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CF3C4" w14:textId="6AEB1389" w:rsidR="006236E0" w:rsidRPr="00CE366F" w:rsidRDefault="006236E0" w:rsidP="00844427">
      <w:pPr>
        <w:ind w:left="-180" w:right="-2"/>
        <w:jc w:val="center"/>
        <w:rPr>
          <w:rFonts w:ascii="Times New Roman" w:eastAsia="Times New Roman" w:hAnsi="Times New Roman"/>
          <w:b/>
          <w:color w:val="000000"/>
          <w:sz w:val="24"/>
          <w:szCs w:val="24"/>
          <w:lang w:eastAsia="zh-CN"/>
        </w:rPr>
      </w:pPr>
      <w:r w:rsidRPr="00CE366F">
        <w:rPr>
          <w:rFonts w:ascii="Times New Roman" w:eastAsia="Times New Roman" w:hAnsi="Times New Roman"/>
          <w:b/>
          <w:color w:val="000000"/>
          <w:sz w:val="24"/>
          <w:szCs w:val="24"/>
          <w:lang w:eastAsia="zh-CN"/>
        </w:rPr>
        <w:t>Informatīvais paziņojums par iepirkumu</w:t>
      </w:r>
    </w:p>
    <w:tbl>
      <w:tblPr>
        <w:tblW w:w="9639" w:type="dxa"/>
        <w:tblLayout w:type="fixed"/>
        <w:tblLook w:val="04A0" w:firstRow="1" w:lastRow="0" w:firstColumn="1" w:lastColumn="0" w:noHBand="0" w:noVBand="1"/>
      </w:tblPr>
      <w:tblGrid>
        <w:gridCol w:w="1187"/>
        <w:gridCol w:w="339"/>
        <w:gridCol w:w="21"/>
        <w:gridCol w:w="546"/>
        <w:gridCol w:w="742"/>
        <w:gridCol w:w="1276"/>
        <w:gridCol w:w="284"/>
        <w:gridCol w:w="1134"/>
        <w:gridCol w:w="1134"/>
        <w:gridCol w:w="2976"/>
      </w:tblGrid>
      <w:tr w:rsidR="006236E0" w:rsidRPr="00CE366F" w14:paraId="6C456C6F" w14:textId="77777777" w:rsidTr="006F3BEE">
        <w:trPr>
          <w:gridAfter w:val="6"/>
          <w:wAfter w:w="7546" w:type="dxa"/>
        </w:trPr>
        <w:tc>
          <w:tcPr>
            <w:tcW w:w="1526" w:type="dxa"/>
            <w:gridSpan w:val="2"/>
            <w:tcBorders>
              <w:top w:val="nil"/>
              <w:left w:val="nil"/>
              <w:bottom w:val="nil"/>
              <w:right w:val="single" w:sz="4" w:space="0" w:color="auto"/>
            </w:tcBorders>
            <w:hideMark/>
          </w:tcPr>
          <w:p w14:paraId="0BA06A2B" w14:textId="77777777"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Būvdarbi</w:t>
            </w:r>
          </w:p>
        </w:tc>
        <w:tc>
          <w:tcPr>
            <w:tcW w:w="567" w:type="dxa"/>
            <w:gridSpan w:val="2"/>
            <w:tcBorders>
              <w:top w:val="single" w:sz="4" w:space="0" w:color="auto"/>
              <w:left w:val="single" w:sz="4" w:space="0" w:color="auto"/>
              <w:bottom w:val="single" w:sz="4" w:space="0" w:color="auto"/>
              <w:right w:val="single" w:sz="4" w:space="0" w:color="auto"/>
            </w:tcBorders>
          </w:tcPr>
          <w:p w14:paraId="24159D6F" w14:textId="77777777" w:rsidR="006236E0" w:rsidRPr="00CE366F" w:rsidRDefault="006236E0" w:rsidP="002F760A">
            <w:pPr>
              <w:ind w:right="-694"/>
              <w:rPr>
                <w:rFonts w:ascii="Times New Roman" w:eastAsia="Times New Roman" w:hAnsi="Times New Roman"/>
                <w:sz w:val="24"/>
                <w:szCs w:val="24"/>
                <w:lang w:eastAsia="zh-CN"/>
              </w:rPr>
            </w:pPr>
          </w:p>
        </w:tc>
      </w:tr>
      <w:tr w:rsidR="006236E0" w:rsidRPr="00CE366F" w14:paraId="3CD04282" w14:textId="77777777" w:rsidTr="006F3BEE">
        <w:trPr>
          <w:gridAfter w:val="6"/>
          <w:wAfter w:w="7546" w:type="dxa"/>
        </w:trPr>
        <w:tc>
          <w:tcPr>
            <w:tcW w:w="1526" w:type="dxa"/>
            <w:gridSpan w:val="2"/>
            <w:tcBorders>
              <w:top w:val="nil"/>
              <w:left w:val="nil"/>
              <w:bottom w:val="nil"/>
              <w:right w:val="single" w:sz="4" w:space="0" w:color="auto"/>
            </w:tcBorders>
            <w:hideMark/>
          </w:tcPr>
          <w:p w14:paraId="3E5DD89C" w14:textId="77777777"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Piegāde</w:t>
            </w:r>
          </w:p>
        </w:tc>
        <w:tc>
          <w:tcPr>
            <w:tcW w:w="567" w:type="dxa"/>
            <w:gridSpan w:val="2"/>
            <w:tcBorders>
              <w:top w:val="single" w:sz="4" w:space="0" w:color="auto"/>
              <w:left w:val="single" w:sz="4" w:space="0" w:color="auto"/>
              <w:bottom w:val="single" w:sz="4" w:space="0" w:color="auto"/>
              <w:right w:val="single" w:sz="4" w:space="0" w:color="auto"/>
            </w:tcBorders>
          </w:tcPr>
          <w:p w14:paraId="314B9CEF" w14:textId="77777777" w:rsidR="006236E0" w:rsidRPr="00CE366F" w:rsidRDefault="006236E0" w:rsidP="002F760A">
            <w:pPr>
              <w:ind w:right="-694"/>
              <w:rPr>
                <w:rFonts w:ascii="Times New Roman" w:eastAsia="Times New Roman" w:hAnsi="Times New Roman"/>
                <w:sz w:val="24"/>
                <w:szCs w:val="24"/>
                <w:lang w:eastAsia="zh-CN"/>
              </w:rPr>
            </w:pPr>
          </w:p>
        </w:tc>
      </w:tr>
      <w:tr w:rsidR="006236E0" w:rsidRPr="00CE366F" w14:paraId="38E17661" w14:textId="77777777" w:rsidTr="006F3BEE">
        <w:trPr>
          <w:gridAfter w:val="6"/>
          <w:wAfter w:w="7546" w:type="dxa"/>
          <w:trHeight w:val="397"/>
        </w:trPr>
        <w:tc>
          <w:tcPr>
            <w:tcW w:w="1526" w:type="dxa"/>
            <w:gridSpan w:val="2"/>
            <w:tcBorders>
              <w:top w:val="nil"/>
              <w:left w:val="nil"/>
              <w:bottom w:val="nil"/>
              <w:right w:val="single" w:sz="4" w:space="0" w:color="auto"/>
            </w:tcBorders>
            <w:hideMark/>
          </w:tcPr>
          <w:p w14:paraId="1C944C39" w14:textId="77777777"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Pakalpojumi</w:t>
            </w:r>
          </w:p>
        </w:tc>
        <w:tc>
          <w:tcPr>
            <w:tcW w:w="567" w:type="dxa"/>
            <w:gridSpan w:val="2"/>
            <w:tcBorders>
              <w:top w:val="single" w:sz="4" w:space="0" w:color="auto"/>
              <w:left w:val="single" w:sz="4" w:space="0" w:color="auto"/>
              <w:bottom w:val="single" w:sz="4" w:space="0" w:color="auto"/>
              <w:right w:val="single" w:sz="4" w:space="0" w:color="auto"/>
            </w:tcBorders>
            <w:hideMark/>
          </w:tcPr>
          <w:p w14:paraId="003CD5C4" w14:textId="77777777" w:rsidR="006236E0" w:rsidRPr="00CE366F" w:rsidRDefault="006236E0" w:rsidP="002F760A">
            <w:pPr>
              <w:ind w:right="-469"/>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X</w:t>
            </w:r>
          </w:p>
        </w:tc>
      </w:tr>
      <w:tr w:rsidR="006236E0" w:rsidRPr="00CE366F" w14:paraId="0E419C79" w14:textId="77777777" w:rsidTr="006F3BEE">
        <w:trPr>
          <w:cantSplit/>
        </w:trPr>
        <w:tc>
          <w:tcPr>
            <w:tcW w:w="1547" w:type="dxa"/>
            <w:gridSpan w:val="3"/>
            <w:hideMark/>
          </w:tcPr>
          <w:p w14:paraId="3C5E8559" w14:textId="77777777" w:rsidR="00E318BA" w:rsidRDefault="00E318BA" w:rsidP="002F760A">
            <w:pPr>
              <w:ind w:right="-694"/>
              <w:rPr>
                <w:rFonts w:ascii="Times New Roman" w:eastAsia="Times New Roman" w:hAnsi="Times New Roman"/>
                <w:sz w:val="24"/>
                <w:szCs w:val="24"/>
                <w:lang w:eastAsia="zh-CN"/>
              </w:rPr>
            </w:pPr>
          </w:p>
          <w:p w14:paraId="3C87273B" w14:textId="433AA87C"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1. Pasūtītājs</w:t>
            </w:r>
            <w:r w:rsidR="004F6C92" w:rsidRPr="00CE366F">
              <w:rPr>
                <w:rFonts w:ascii="Times New Roman" w:eastAsia="Times New Roman" w:hAnsi="Times New Roman"/>
                <w:sz w:val="24"/>
                <w:szCs w:val="24"/>
                <w:lang w:eastAsia="zh-CN"/>
              </w:rPr>
              <w:t>:</w:t>
            </w:r>
            <w:r w:rsidRPr="00CE366F">
              <w:rPr>
                <w:rFonts w:ascii="Times New Roman" w:eastAsia="Times New Roman" w:hAnsi="Times New Roman"/>
                <w:sz w:val="24"/>
                <w:szCs w:val="24"/>
                <w:lang w:eastAsia="zh-CN"/>
              </w:rPr>
              <w:t xml:space="preserve"> </w:t>
            </w:r>
          </w:p>
        </w:tc>
        <w:tc>
          <w:tcPr>
            <w:tcW w:w="8092" w:type="dxa"/>
            <w:gridSpan w:val="7"/>
            <w:tcBorders>
              <w:top w:val="nil"/>
              <w:left w:val="nil"/>
              <w:bottom w:val="single" w:sz="4" w:space="0" w:color="auto"/>
              <w:right w:val="nil"/>
            </w:tcBorders>
            <w:hideMark/>
          </w:tcPr>
          <w:p w14:paraId="3F385101" w14:textId="77777777" w:rsidR="00E318BA" w:rsidRDefault="00E318BA" w:rsidP="002F760A">
            <w:pPr>
              <w:jc w:val="center"/>
              <w:rPr>
                <w:rFonts w:ascii="Times New Roman" w:hAnsi="Times New Roman"/>
                <w:b/>
                <w:bCs/>
                <w:sz w:val="24"/>
                <w:szCs w:val="24"/>
              </w:rPr>
            </w:pPr>
          </w:p>
          <w:p w14:paraId="27F8C8F1" w14:textId="112E7B2E" w:rsidR="006236E0" w:rsidRPr="00CE366F" w:rsidRDefault="00D57402" w:rsidP="002F760A">
            <w:pPr>
              <w:jc w:val="center"/>
              <w:rPr>
                <w:rFonts w:ascii="Times New Roman" w:hAnsi="Times New Roman"/>
                <w:b/>
                <w:bCs/>
                <w:sz w:val="24"/>
                <w:szCs w:val="24"/>
              </w:rPr>
            </w:pPr>
            <w:r w:rsidRPr="00CE366F">
              <w:rPr>
                <w:rFonts w:ascii="Times New Roman" w:hAnsi="Times New Roman"/>
                <w:b/>
                <w:bCs/>
                <w:sz w:val="24"/>
                <w:szCs w:val="24"/>
              </w:rPr>
              <w:t>SIA</w:t>
            </w:r>
            <w:r w:rsidR="006236E0" w:rsidRPr="00CE366F">
              <w:rPr>
                <w:rFonts w:ascii="Times New Roman" w:hAnsi="Times New Roman"/>
                <w:b/>
                <w:bCs/>
                <w:sz w:val="24"/>
                <w:szCs w:val="24"/>
              </w:rPr>
              <w:t xml:space="preserve"> “Publisko aktīvu pārvaldītājs Possessor”</w:t>
            </w:r>
            <w:r w:rsidR="00BC3BA8" w:rsidRPr="00CE366F">
              <w:rPr>
                <w:rFonts w:ascii="Times New Roman" w:hAnsi="Times New Roman"/>
                <w:b/>
                <w:bCs/>
                <w:sz w:val="24"/>
                <w:szCs w:val="24"/>
              </w:rPr>
              <w:t xml:space="preserve"> </w:t>
            </w:r>
          </w:p>
        </w:tc>
      </w:tr>
      <w:tr w:rsidR="006236E0" w:rsidRPr="00CE366F" w14:paraId="136F1FF2" w14:textId="77777777" w:rsidTr="00BE69C9">
        <w:trPr>
          <w:cantSplit/>
          <w:trHeight w:val="589"/>
        </w:trPr>
        <w:tc>
          <w:tcPr>
            <w:tcW w:w="1187" w:type="dxa"/>
            <w:hideMark/>
          </w:tcPr>
          <w:p w14:paraId="21EF0A56" w14:textId="77777777" w:rsidR="00844427" w:rsidRPr="00CE366F" w:rsidRDefault="00844427" w:rsidP="002F760A">
            <w:pPr>
              <w:ind w:right="-288"/>
              <w:rPr>
                <w:rFonts w:ascii="Times New Roman" w:eastAsia="Times New Roman" w:hAnsi="Times New Roman"/>
                <w:b/>
                <w:sz w:val="24"/>
                <w:szCs w:val="24"/>
                <w:lang w:eastAsia="zh-CN"/>
              </w:rPr>
            </w:pPr>
          </w:p>
          <w:p w14:paraId="061C760C" w14:textId="1FFF5866" w:rsidR="006236E0" w:rsidRPr="00CE366F" w:rsidRDefault="006236E0" w:rsidP="002F760A">
            <w:pPr>
              <w:ind w:right="-288"/>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zh-CN"/>
              </w:rPr>
              <w:t>Tālrunis</w:t>
            </w:r>
            <w:r w:rsidR="004F6C92" w:rsidRPr="00CE366F">
              <w:rPr>
                <w:rFonts w:ascii="Times New Roman" w:eastAsia="Times New Roman" w:hAnsi="Times New Roman"/>
                <w:b/>
                <w:sz w:val="24"/>
                <w:szCs w:val="24"/>
                <w:lang w:eastAsia="zh-CN"/>
              </w:rPr>
              <w:t>:</w:t>
            </w:r>
          </w:p>
        </w:tc>
        <w:tc>
          <w:tcPr>
            <w:tcW w:w="360" w:type="dxa"/>
            <w:gridSpan w:val="2"/>
            <w:hideMark/>
          </w:tcPr>
          <w:p w14:paraId="0CE964A8" w14:textId="77777777" w:rsidR="006236E0" w:rsidRPr="00CE366F" w:rsidRDefault="006236E0" w:rsidP="002F760A">
            <w:pPr>
              <w:ind w:right="-694"/>
              <w:jc w:val="right"/>
              <w:rPr>
                <w:rFonts w:ascii="Times New Roman" w:eastAsia="Times New Roman" w:hAnsi="Times New Roman"/>
                <w:sz w:val="24"/>
                <w:szCs w:val="24"/>
                <w:lang w:eastAsia="zh-CN"/>
              </w:rPr>
            </w:pPr>
            <w:r w:rsidRPr="00CE366F">
              <w:rPr>
                <w:rFonts w:ascii="Times New Roman" w:eastAsia="Times New Roman" w:hAnsi="Times New Roman"/>
                <w:b/>
                <w:sz w:val="24"/>
                <w:szCs w:val="24"/>
                <w:lang w:eastAsia="zh-CN"/>
              </w:rPr>
              <w:t>-</w:t>
            </w:r>
          </w:p>
        </w:tc>
        <w:tc>
          <w:tcPr>
            <w:tcW w:w="1288" w:type="dxa"/>
            <w:gridSpan w:val="2"/>
            <w:tcBorders>
              <w:top w:val="nil"/>
              <w:left w:val="nil"/>
              <w:bottom w:val="single" w:sz="4" w:space="0" w:color="auto"/>
              <w:right w:val="nil"/>
            </w:tcBorders>
            <w:hideMark/>
          </w:tcPr>
          <w:p w14:paraId="587D51D6" w14:textId="77777777" w:rsidR="00844427" w:rsidRPr="00CE366F" w:rsidRDefault="00844427" w:rsidP="002F760A">
            <w:pPr>
              <w:ind w:right="-694"/>
              <w:rPr>
                <w:rFonts w:ascii="Times New Roman" w:eastAsia="Times New Roman" w:hAnsi="Times New Roman"/>
                <w:sz w:val="24"/>
                <w:szCs w:val="24"/>
                <w:lang w:eastAsia="zh-CN"/>
              </w:rPr>
            </w:pPr>
          </w:p>
          <w:p w14:paraId="70C740A5" w14:textId="6A6C5171"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67021358</w:t>
            </w:r>
          </w:p>
        </w:tc>
        <w:tc>
          <w:tcPr>
            <w:tcW w:w="1276" w:type="dxa"/>
          </w:tcPr>
          <w:p w14:paraId="2707DBF3" w14:textId="49AA294D" w:rsidR="006236E0" w:rsidRPr="00CE366F" w:rsidRDefault="006236E0" w:rsidP="002F760A">
            <w:pPr>
              <w:ind w:right="-108"/>
              <w:jc w:val="center"/>
              <w:rPr>
                <w:rFonts w:ascii="Times New Roman" w:eastAsia="Times New Roman" w:hAnsi="Times New Roman"/>
                <w:sz w:val="24"/>
                <w:szCs w:val="24"/>
                <w:lang w:eastAsia="zh-CN"/>
              </w:rPr>
            </w:pPr>
          </w:p>
        </w:tc>
        <w:tc>
          <w:tcPr>
            <w:tcW w:w="1418" w:type="dxa"/>
            <w:gridSpan w:val="2"/>
            <w:tcBorders>
              <w:top w:val="nil"/>
              <w:left w:val="nil"/>
              <w:right w:val="nil"/>
            </w:tcBorders>
          </w:tcPr>
          <w:p w14:paraId="738DC33B" w14:textId="0DCB41DB" w:rsidR="006236E0" w:rsidRPr="00CE366F" w:rsidRDefault="006236E0" w:rsidP="002F760A">
            <w:pPr>
              <w:ind w:right="-694"/>
              <w:rPr>
                <w:rFonts w:ascii="Times New Roman" w:eastAsia="Times New Roman" w:hAnsi="Times New Roman"/>
                <w:sz w:val="24"/>
                <w:szCs w:val="24"/>
                <w:lang w:eastAsia="zh-CN"/>
              </w:rPr>
            </w:pPr>
          </w:p>
        </w:tc>
        <w:tc>
          <w:tcPr>
            <w:tcW w:w="1134" w:type="dxa"/>
            <w:hideMark/>
          </w:tcPr>
          <w:p w14:paraId="16A17A1C" w14:textId="77777777" w:rsidR="00844427" w:rsidRPr="00CE366F" w:rsidRDefault="00844427" w:rsidP="002F760A">
            <w:pPr>
              <w:ind w:right="-694"/>
              <w:rPr>
                <w:rFonts w:ascii="Times New Roman" w:eastAsia="Times New Roman" w:hAnsi="Times New Roman"/>
                <w:b/>
                <w:sz w:val="24"/>
                <w:szCs w:val="24"/>
                <w:lang w:eastAsia="zh-CN"/>
              </w:rPr>
            </w:pPr>
          </w:p>
          <w:p w14:paraId="208792FD" w14:textId="5AB96D43"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b/>
                <w:sz w:val="24"/>
                <w:szCs w:val="24"/>
                <w:lang w:eastAsia="zh-CN"/>
              </w:rPr>
              <w:t xml:space="preserve">E-pasts </w:t>
            </w:r>
            <w:r w:rsidR="004F6C92" w:rsidRPr="00CE366F">
              <w:rPr>
                <w:rFonts w:ascii="Times New Roman" w:eastAsia="Times New Roman" w:hAnsi="Times New Roman"/>
                <w:b/>
                <w:sz w:val="24"/>
                <w:szCs w:val="24"/>
                <w:lang w:eastAsia="zh-CN"/>
              </w:rPr>
              <w:t>:</w:t>
            </w:r>
            <w:r w:rsidRPr="00CE366F">
              <w:rPr>
                <w:rFonts w:ascii="Times New Roman" w:eastAsia="Times New Roman" w:hAnsi="Times New Roman"/>
                <w:b/>
                <w:sz w:val="24"/>
                <w:szCs w:val="24"/>
                <w:lang w:eastAsia="zh-CN"/>
              </w:rPr>
              <w:t xml:space="preserve"> </w:t>
            </w:r>
          </w:p>
        </w:tc>
        <w:tc>
          <w:tcPr>
            <w:tcW w:w="2976" w:type="dxa"/>
            <w:tcBorders>
              <w:top w:val="nil"/>
              <w:left w:val="nil"/>
              <w:bottom w:val="single" w:sz="4" w:space="0" w:color="auto"/>
              <w:right w:val="nil"/>
            </w:tcBorders>
            <w:hideMark/>
          </w:tcPr>
          <w:p w14:paraId="7615D679" w14:textId="77777777" w:rsidR="00844427" w:rsidRPr="00CE366F" w:rsidRDefault="00844427" w:rsidP="002F760A">
            <w:pPr>
              <w:ind w:right="-108"/>
              <w:rPr>
                <w:rFonts w:ascii="Times New Roman" w:eastAsia="Times New Roman" w:hAnsi="Times New Roman"/>
                <w:sz w:val="24"/>
                <w:szCs w:val="24"/>
                <w:lang w:eastAsia="zh-CN"/>
              </w:rPr>
            </w:pPr>
          </w:p>
          <w:p w14:paraId="0C1EC4C3" w14:textId="15EEB0D1" w:rsidR="006236E0" w:rsidRPr="00CE366F" w:rsidRDefault="00844427" w:rsidP="002F760A">
            <w:pPr>
              <w:ind w:right="-108"/>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pasts</w:t>
            </w:r>
            <w:r w:rsidR="006236E0" w:rsidRPr="00CE366F">
              <w:rPr>
                <w:rFonts w:ascii="Times New Roman" w:eastAsia="Times New Roman" w:hAnsi="Times New Roman"/>
                <w:sz w:val="24"/>
                <w:szCs w:val="24"/>
                <w:lang w:eastAsia="zh-CN"/>
              </w:rPr>
              <w:t>@possessor.gov.lv</w:t>
            </w:r>
          </w:p>
        </w:tc>
      </w:tr>
      <w:tr w:rsidR="006236E0" w:rsidRPr="00CE366F" w14:paraId="66DD942B" w14:textId="77777777" w:rsidTr="009B1552">
        <w:trPr>
          <w:cantSplit/>
          <w:trHeight w:val="810"/>
        </w:trPr>
        <w:tc>
          <w:tcPr>
            <w:tcW w:w="4395" w:type="dxa"/>
            <w:gridSpan w:val="7"/>
            <w:vMerge w:val="restart"/>
            <w:hideMark/>
          </w:tcPr>
          <w:p w14:paraId="42C02722" w14:textId="77777777" w:rsidR="00844427" w:rsidRPr="00CE366F" w:rsidRDefault="00844427" w:rsidP="002F760A">
            <w:pPr>
              <w:ind w:right="-694"/>
              <w:rPr>
                <w:rFonts w:ascii="Times New Roman" w:eastAsia="Times New Roman" w:hAnsi="Times New Roman"/>
                <w:sz w:val="24"/>
                <w:szCs w:val="24"/>
                <w:lang w:eastAsia="zh-CN"/>
              </w:rPr>
            </w:pPr>
          </w:p>
          <w:p w14:paraId="006B113E" w14:textId="77777777" w:rsidR="00E318BA" w:rsidRDefault="00E318BA" w:rsidP="002F760A">
            <w:pPr>
              <w:ind w:right="-694"/>
              <w:rPr>
                <w:rFonts w:ascii="Times New Roman" w:eastAsia="Times New Roman" w:hAnsi="Times New Roman"/>
                <w:sz w:val="24"/>
                <w:szCs w:val="24"/>
                <w:lang w:eastAsia="zh-CN"/>
              </w:rPr>
            </w:pPr>
          </w:p>
          <w:p w14:paraId="292935BF" w14:textId="6E885D2A" w:rsidR="006236E0" w:rsidRPr="00CE366F" w:rsidRDefault="006236E0" w:rsidP="002F760A">
            <w:pPr>
              <w:ind w:right="-69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2. Paredzamā iepirkuma priekšmets</w:t>
            </w:r>
            <w:r w:rsidR="004F6C92" w:rsidRPr="00CE366F">
              <w:rPr>
                <w:rFonts w:ascii="Times New Roman" w:eastAsia="Times New Roman" w:hAnsi="Times New Roman"/>
                <w:sz w:val="24"/>
                <w:szCs w:val="24"/>
                <w:lang w:eastAsia="zh-CN"/>
              </w:rPr>
              <w:t>:</w:t>
            </w:r>
            <w:r w:rsidRPr="00CE366F">
              <w:rPr>
                <w:rFonts w:ascii="Times New Roman" w:eastAsia="Times New Roman" w:hAnsi="Times New Roman"/>
                <w:sz w:val="24"/>
                <w:szCs w:val="24"/>
                <w:lang w:eastAsia="zh-CN"/>
              </w:rPr>
              <w:t xml:space="preserve"> </w:t>
            </w:r>
          </w:p>
        </w:tc>
        <w:tc>
          <w:tcPr>
            <w:tcW w:w="5244" w:type="dxa"/>
            <w:gridSpan w:val="3"/>
            <w:tcBorders>
              <w:top w:val="nil"/>
              <w:left w:val="nil"/>
              <w:bottom w:val="single" w:sz="4" w:space="0" w:color="auto"/>
              <w:right w:val="nil"/>
            </w:tcBorders>
            <w:hideMark/>
          </w:tcPr>
          <w:p w14:paraId="7A34522A" w14:textId="77777777" w:rsidR="00844427" w:rsidRPr="00CE366F" w:rsidRDefault="00844427" w:rsidP="002F760A">
            <w:pPr>
              <w:spacing w:before="120"/>
              <w:ind w:right="-114"/>
              <w:jc w:val="center"/>
              <w:rPr>
                <w:rFonts w:ascii="Times New Roman" w:eastAsia="Times New Roman" w:hAnsi="Times New Roman"/>
                <w:b/>
                <w:sz w:val="24"/>
                <w:szCs w:val="24"/>
                <w:lang w:eastAsia="lv-LV"/>
              </w:rPr>
            </w:pPr>
          </w:p>
          <w:p w14:paraId="2CFFA805" w14:textId="60AA2402" w:rsidR="006236E0" w:rsidRPr="00CE366F" w:rsidRDefault="00326E12" w:rsidP="002F760A">
            <w:pPr>
              <w:spacing w:before="120"/>
              <w:ind w:right="-114"/>
              <w:jc w:val="center"/>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lv-LV"/>
              </w:rPr>
              <w:t xml:space="preserve">SIA “Publisko aktīvu pārvaldītājs Possessor” </w:t>
            </w:r>
            <w:r w:rsidRPr="00CE366F">
              <w:rPr>
                <w:rFonts w:ascii="Times New Roman" w:hAnsi="Times New Roman"/>
                <w:b/>
                <w:sz w:val="24"/>
                <w:szCs w:val="24"/>
              </w:rPr>
              <w:t>darbinieku veselības apdrošināšana</w:t>
            </w:r>
          </w:p>
        </w:tc>
      </w:tr>
      <w:tr w:rsidR="006236E0" w:rsidRPr="00CE366F" w14:paraId="4A9C3F62" w14:textId="77777777" w:rsidTr="009B1552">
        <w:trPr>
          <w:cantSplit/>
        </w:trPr>
        <w:tc>
          <w:tcPr>
            <w:tcW w:w="4395" w:type="dxa"/>
            <w:gridSpan w:val="7"/>
            <w:vMerge/>
            <w:vAlign w:val="center"/>
            <w:hideMark/>
          </w:tcPr>
          <w:p w14:paraId="5D8A12FB" w14:textId="77777777" w:rsidR="006236E0" w:rsidRPr="00CE366F" w:rsidRDefault="006236E0" w:rsidP="002F760A">
            <w:pPr>
              <w:rPr>
                <w:rFonts w:ascii="Times New Roman" w:eastAsia="Times New Roman" w:hAnsi="Times New Roman"/>
                <w:sz w:val="24"/>
                <w:szCs w:val="24"/>
                <w:lang w:eastAsia="zh-CN"/>
              </w:rPr>
            </w:pPr>
          </w:p>
        </w:tc>
        <w:tc>
          <w:tcPr>
            <w:tcW w:w="5244" w:type="dxa"/>
            <w:gridSpan w:val="3"/>
            <w:tcBorders>
              <w:top w:val="single" w:sz="4" w:space="0" w:color="auto"/>
              <w:left w:val="nil"/>
              <w:bottom w:val="nil"/>
              <w:right w:val="nil"/>
            </w:tcBorders>
            <w:hideMark/>
          </w:tcPr>
          <w:p w14:paraId="15070D77" w14:textId="77777777" w:rsidR="006236E0" w:rsidRPr="00CE366F" w:rsidRDefault="006236E0" w:rsidP="002F760A">
            <w:pPr>
              <w:ind w:right="108"/>
              <w:jc w:val="center"/>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zh-CN"/>
              </w:rPr>
              <w:t>(nosaukums)</w:t>
            </w:r>
          </w:p>
        </w:tc>
      </w:tr>
    </w:tbl>
    <w:p w14:paraId="4438F23A" w14:textId="77777777" w:rsidR="00E318BA" w:rsidRDefault="00E318BA" w:rsidP="002F760A">
      <w:pPr>
        <w:tabs>
          <w:tab w:val="left" w:pos="1980"/>
        </w:tabs>
        <w:ind w:right="-144"/>
        <w:rPr>
          <w:rFonts w:ascii="Times New Roman" w:eastAsia="Times New Roman" w:hAnsi="Times New Roman"/>
          <w:sz w:val="24"/>
          <w:szCs w:val="24"/>
          <w:lang w:eastAsia="zh-CN"/>
        </w:rPr>
      </w:pPr>
    </w:p>
    <w:p w14:paraId="6738726F" w14:textId="4859F569" w:rsidR="006236E0" w:rsidRPr="00CE366F" w:rsidRDefault="006236E0" w:rsidP="002F760A">
      <w:pPr>
        <w:tabs>
          <w:tab w:val="left" w:pos="1980"/>
        </w:tabs>
        <w:ind w:right="-144"/>
        <w:rPr>
          <w:rFonts w:ascii="Times New Roman" w:eastAsia="Times New Roman" w:hAnsi="Times New Roman"/>
          <w:b/>
          <w:sz w:val="24"/>
          <w:szCs w:val="24"/>
          <w:lang w:eastAsia="zh-CN"/>
        </w:rPr>
      </w:pPr>
      <w:r w:rsidRPr="00CE366F">
        <w:rPr>
          <w:rFonts w:ascii="Times New Roman" w:eastAsia="Times New Roman" w:hAnsi="Times New Roman"/>
          <w:sz w:val="24"/>
          <w:szCs w:val="24"/>
          <w:lang w:eastAsia="zh-CN"/>
        </w:rPr>
        <w:t xml:space="preserve"> 3. Identifikācijas numurs</w:t>
      </w:r>
      <w:r w:rsidR="004F6C92" w:rsidRPr="00CE366F">
        <w:rPr>
          <w:rFonts w:ascii="Times New Roman" w:eastAsia="Times New Roman" w:hAnsi="Times New Roman"/>
          <w:b/>
          <w:sz w:val="24"/>
          <w:szCs w:val="24"/>
          <w:lang w:eastAsia="zh-CN"/>
        </w:rPr>
        <w:t>:</w:t>
      </w:r>
      <w:r w:rsidRPr="00CE366F">
        <w:rPr>
          <w:rFonts w:ascii="Times New Roman" w:eastAsia="Times New Roman" w:hAnsi="Times New Roman"/>
          <w:b/>
          <w:sz w:val="24"/>
          <w:szCs w:val="24"/>
          <w:lang w:eastAsia="zh-CN"/>
        </w:rPr>
        <w:t xml:space="preserve"> P</w:t>
      </w:r>
      <w:r w:rsidR="00085244" w:rsidRPr="00CE366F">
        <w:rPr>
          <w:rFonts w:ascii="Times New Roman" w:eastAsia="Times New Roman" w:hAnsi="Times New Roman"/>
          <w:b/>
          <w:sz w:val="24"/>
          <w:szCs w:val="24"/>
          <w:lang w:eastAsia="zh-CN"/>
        </w:rPr>
        <w:t>OSSESSOR</w:t>
      </w:r>
      <w:r w:rsidRPr="00CE366F">
        <w:rPr>
          <w:rFonts w:ascii="Times New Roman" w:eastAsia="Times New Roman" w:hAnsi="Times New Roman"/>
          <w:b/>
          <w:sz w:val="24"/>
          <w:szCs w:val="24"/>
          <w:lang w:eastAsia="zh-CN"/>
        </w:rPr>
        <w:t>/</w:t>
      </w:r>
      <w:r w:rsidR="00844427" w:rsidRPr="00CE366F">
        <w:rPr>
          <w:rFonts w:ascii="Times New Roman" w:eastAsia="Times New Roman" w:hAnsi="Times New Roman"/>
          <w:b/>
          <w:sz w:val="24"/>
          <w:szCs w:val="24"/>
          <w:lang w:eastAsia="zh-CN"/>
        </w:rPr>
        <w:t>202</w:t>
      </w:r>
      <w:r w:rsidR="00BE69C9">
        <w:rPr>
          <w:rFonts w:ascii="Times New Roman" w:eastAsia="Times New Roman" w:hAnsi="Times New Roman"/>
          <w:b/>
          <w:sz w:val="24"/>
          <w:szCs w:val="24"/>
          <w:lang w:eastAsia="zh-CN"/>
        </w:rPr>
        <w:t>5/</w:t>
      </w:r>
      <w:r w:rsidR="003A5AB0">
        <w:rPr>
          <w:rFonts w:ascii="Times New Roman" w:eastAsia="Times New Roman" w:hAnsi="Times New Roman"/>
          <w:b/>
          <w:sz w:val="24"/>
          <w:szCs w:val="24"/>
          <w:lang w:eastAsia="zh-CN"/>
        </w:rPr>
        <w:t>13</w:t>
      </w:r>
    </w:p>
    <w:p w14:paraId="6FD959AA" w14:textId="77777777" w:rsidR="005C7901" w:rsidRPr="00CE366F" w:rsidRDefault="006236E0" w:rsidP="00511F02">
      <w:pPr>
        <w:tabs>
          <w:tab w:val="left" w:pos="1980"/>
        </w:tabs>
        <w:ind w:left="426" w:right="-2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 </w:t>
      </w:r>
    </w:p>
    <w:p w14:paraId="4B708C5A" w14:textId="77777777" w:rsidR="00E318BA" w:rsidRDefault="00E318BA" w:rsidP="002F760A">
      <w:pPr>
        <w:tabs>
          <w:tab w:val="left" w:pos="1980"/>
        </w:tabs>
        <w:ind w:right="-284"/>
        <w:rPr>
          <w:rFonts w:ascii="Times New Roman" w:eastAsia="Times New Roman" w:hAnsi="Times New Roman"/>
          <w:sz w:val="24"/>
          <w:szCs w:val="24"/>
          <w:lang w:eastAsia="zh-CN"/>
        </w:rPr>
      </w:pPr>
    </w:p>
    <w:p w14:paraId="7B8AF260" w14:textId="57B164B0" w:rsidR="006236E0" w:rsidRPr="00CE366F" w:rsidRDefault="002F760A" w:rsidP="002F760A">
      <w:pPr>
        <w:tabs>
          <w:tab w:val="left" w:pos="1980"/>
        </w:tabs>
        <w:ind w:right="-284"/>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 </w:t>
      </w:r>
      <w:r w:rsidR="006236E0" w:rsidRPr="00CE366F">
        <w:rPr>
          <w:rFonts w:ascii="Times New Roman" w:eastAsia="Times New Roman" w:hAnsi="Times New Roman"/>
          <w:sz w:val="24"/>
          <w:szCs w:val="24"/>
          <w:lang w:eastAsia="zh-CN"/>
        </w:rPr>
        <w:t xml:space="preserve">4. </w:t>
      </w:r>
      <w:r w:rsidR="006236E0" w:rsidRPr="00CE366F">
        <w:rPr>
          <w:rFonts w:ascii="Times New Roman" w:eastAsia="SimSun" w:hAnsi="Times New Roman"/>
          <w:sz w:val="24"/>
          <w:szCs w:val="24"/>
          <w:lang w:eastAsia="lv-LV"/>
        </w:rPr>
        <w:t>CPV kod</w:t>
      </w:r>
      <w:r w:rsidR="00C57BFE" w:rsidRPr="00CE366F">
        <w:rPr>
          <w:rFonts w:ascii="Times New Roman" w:eastAsia="SimSun" w:hAnsi="Times New Roman"/>
          <w:sz w:val="24"/>
          <w:szCs w:val="24"/>
          <w:lang w:eastAsia="lv-LV"/>
        </w:rPr>
        <w:t>s</w:t>
      </w:r>
      <w:r w:rsidR="004F6C92" w:rsidRPr="00CE366F">
        <w:rPr>
          <w:rFonts w:ascii="Times New Roman" w:eastAsia="SimSun" w:hAnsi="Times New Roman"/>
          <w:sz w:val="24"/>
          <w:szCs w:val="24"/>
          <w:lang w:eastAsia="lv-LV"/>
        </w:rPr>
        <w:t xml:space="preserve">: </w:t>
      </w:r>
      <w:r w:rsidR="00C57BFE" w:rsidRPr="00CE366F">
        <w:rPr>
          <w:rFonts w:ascii="Times New Roman" w:hAnsi="Times New Roman"/>
          <w:sz w:val="24"/>
          <w:szCs w:val="24"/>
        </w:rPr>
        <w:t>66512200-4 (veselības apdrošināšanas pakalpojumi)</w:t>
      </w:r>
    </w:p>
    <w:tbl>
      <w:tblPr>
        <w:tblW w:w="9639" w:type="dxa"/>
        <w:tblLayout w:type="fixed"/>
        <w:tblLook w:val="04A0" w:firstRow="1" w:lastRow="0" w:firstColumn="1" w:lastColumn="0" w:noHBand="0" w:noVBand="1"/>
      </w:tblPr>
      <w:tblGrid>
        <w:gridCol w:w="4253"/>
        <w:gridCol w:w="250"/>
        <w:gridCol w:w="5136"/>
      </w:tblGrid>
      <w:tr w:rsidR="006236E0" w:rsidRPr="00CE366F" w14:paraId="09EC7B58" w14:textId="77777777" w:rsidTr="006F3BEE">
        <w:trPr>
          <w:cantSplit/>
        </w:trPr>
        <w:tc>
          <w:tcPr>
            <w:tcW w:w="4253" w:type="dxa"/>
            <w:vMerge w:val="restart"/>
            <w:hideMark/>
          </w:tcPr>
          <w:p w14:paraId="5E40FC51" w14:textId="77777777" w:rsidR="005C7901" w:rsidRPr="00CE366F" w:rsidRDefault="006236E0" w:rsidP="002F760A">
            <w:pPr>
              <w:ind w:right="-57"/>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  </w:t>
            </w:r>
          </w:p>
          <w:p w14:paraId="251EED33" w14:textId="77777777" w:rsidR="00E318BA" w:rsidRDefault="00E318BA" w:rsidP="002F760A">
            <w:pPr>
              <w:ind w:right="-57"/>
              <w:rPr>
                <w:rFonts w:ascii="Times New Roman" w:eastAsia="Times New Roman" w:hAnsi="Times New Roman"/>
                <w:sz w:val="24"/>
                <w:szCs w:val="24"/>
                <w:lang w:eastAsia="zh-CN"/>
              </w:rPr>
            </w:pPr>
          </w:p>
          <w:p w14:paraId="1C8135DA" w14:textId="37C53F6C" w:rsidR="006236E0" w:rsidRPr="00CE366F" w:rsidRDefault="006236E0" w:rsidP="002F760A">
            <w:pPr>
              <w:ind w:right="-57"/>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5. Paredzamā līgumcena EUR (bez PVN)</w:t>
            </w:r>
            <w:r w:rsidR="004F6C92" w:rsidRPr="00CE366F">
              <w:rPr>
                <w:rFonts w:ascii="Times New Roman" w:eastAsia="Times New Roman" w:hAnsi="Times New Roman"/>
                <w:sz w:val="24"/>
                <w:szCs w:val="24"/>
                <w:lang w:eastAsia="zh-CN"/>
              </w:rPr>
              <w:t>:</w:t>
            </w:r>
          </w:p>
        </w:tc>
        <w:tc>
          <w:tcPr>
            <w:tcW w:w="5386" w:type="dxa"/>
            <w:gridSpan w:val="2"/>
            <w:tcBorders>
              <w:top w:val="nil"/>
              <w:left w:val="nil"/>
              <w:bottom w:val="single" w:sz="4" w:space="0" w:color="auto"/>
              <w:right w:val="nil"/>
            </w:tcBorders>
            <w:hideMark/>
          </w:tcPr>
          <w:p w14:paraId="2CC43C79" w14:textId="77777777" w:rsidR="005C7901" w:rsidRPr="00CE366F" w:rsidRDefault="005C7901" w:rsidP="002F760A">
            <w:pPr>
              <w:jc w:val="center"/>
              <w:rPr>
                <w:rFonts w:ascii="Times New Roman" w:eastAsia="Times New Roman" w:hAnsi="Times New Roman"/>
                <w:b/>
                <w:sz w:val="24"/>
                <w:szCs w:val="24"/>
                <w:lang w:eastAsia="lv-LV"/>
              </w:rPr>
            </w:pPr>
          </w:p>
          <w:p w14:paraId="46B32327" w14:textId="77777777" w:rsidR="00E318BA" w:rsidRDefault="00E318BA" w:rsidP="002F760A">
            <w:pPr>
              <w:jc w:val="center"/>
              <w:rPr>
                <w:rFonts w:ascii="Times New Roman" w:eastAsia="Times New Roman" w:hAnsi="Times New Roman"/>
                <w:b/>
                <w:sz w:val="24"/>
                <w:szCs w:val="24"/>
                <w:lang w:eastAsia="lv-LV"/>
              </w:rPr>
            </w:pPr>
          </w:p>
          <w:p w14:paraId="23FBB21B" w14:textId="2EC32838" w:rsidR="006236E0" w:rsidRPr="00CE366F" w:rsidRDefault="000165B0" w:rsidP="002F760A">
            <w:pPr>
              <w:jc w:val="center"/>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lv-LV"/>
              </w:rPr>
              <w:t>saskaņā ar Publisko iepirkumu likuma 9.</w:t>
            </w:r>
            <w:r w:rsidR="001D1D24">
              <w:rPr>
                <w:rFonts w:ascii="Times New Roman" w:eastAsia="Times New Roman" w:hAnsi="Times New Roman"/>
                <w:b/>
                <w:sz w:val="24"/>
                <w:szCs w:val="24"/>
                <w:lang w:eastAsia="lv-LV"/>
              </w:rPr>
              <w:t xml:space="preserve"> </w:t>
            </w:r>
            <w:r w:rsidRPr="00CE366F">
              <w:rPr>
                <w:rFonts w:ascii="Times New Roman" w:eastAsia="Times New Roman" w:hAnsi="Times New Roman"/>
                <w:b/>
                <w:sz w:val="24"/>
                <w:szCs w:val="24"/>
                <w:lang w:eastAsia="lv-LV"/>
              </w:rPr>
              <w:t>pant</w:t>
            </w:r>
            <w:r w:rsidR="001D1D24">
              <w:rPr>
                <w:rFonts w:ascii="Times New Roman" w:eastAsia="Times New Roman" w:hAnsi="Times New Roman"/>
                <w:b/>
                <w:sz w:val="24"/>
                <w:szCs w:val="24"/>
                <w:lang w:eastAsia="lv-LV"/>
              </w:rPr>
              <w:t>u</w:t>
            </w:r>
          </w:p>
        </w:tc>
      </w:tr>
      <w:tr w:rsidR="006236E0" w:rsidRPr="00CE366F" w14:paraId="080ED2E5" w14:textId="77777777" w:rsidTr="006F3BEE">
        <w:trPr>
          <w:cantSplit/>
        </w:trPr>
        <w:tc>
          <w:tcPr>
            <w:tcW w:w="4253" w:type="dxa"/>
            <w:vMerge/>
            <w:vAlign w:val="center"/>
            <w:hideMark/>
          </w:tcPr>
          <w:p w14:paraId="5044A806" w14:textId="77777777" w:rsidR="006236E0" w:rsidRPr="00CE366F" w:rsidRDefault="006236E0" w:rsidP="002F760A">
            <w:pPr>
              <w:rPr>
                <w:rFonts w:ascii="Times New Roman" w:eastAsia="Times New Roman" w:hAnsi="Times New Roman"/>
                <w:sz w:val="24"/>
                <w:szCs w:val="24"/>
                <w:lang w:eastAsia="zh-CN"/>
              </w:rPr>
            </w:pPr>
          </w:p>
        </w:tc>
        <w:tc>
          <w:tcPr>
            <w:tcW w:w="5386" w:type="dxa"/>
            <w:gridSpan w:val="2"/>
            <w:tcBorders>
              <w:top w:val="single" w:sz="4" w:space="0" w:color="auto"/>
              <w:left w:val="nil"/>
              <w:bottom w:val="nil"/>
              <w:right w:val="nil"/>
            </w:tcBorders>
          </w:tcPr>
          <w:p w14:paraId="74EECBD6" w14:textId="77777777" w:rsidR="006236E0" w:rsidRPr="00CE366F" w:rsidRDefault="006236E0" w:rsidP="002F760A">
            <w:pPr>
              <w:jc w:val="center"/>
              <w:rPr>
                <w:rFonts w:ascii="Times New Roman" w:eastAsia="Times New Roman" w:hAnsi="Times New Roman"/>
                <w:b/>
                <w:sz w:val="24"/>
                <w:szCs w:val="24"/>
                <w:lang w:eastAsia="zh-CN"/>
              </w:rPr>
            </w:pPr>
          </w:p>
        </w:tc>
      </w:tr>
      <w:tr w:rsidR="00EA64A9" w:rsidRPr="00CE366F" w14:paraId="21607224" w14:textId="77777777" w:rsidTr="00EA64A9">
        <w:trPr>
          <w:cantSplit/>
        </w:trPr>
        <w:tc>
          <w:tcPr>
            <w:tcW w:w="4503" w:type="dxa"/>
            <w:gridSpan w:val="2"/>
            <w:vMerge w:val="restart"/>
            <w:hideMark/>
          </w:tcPr>
          <w:p w14:paraId="6BBDC86A" w14:textId="77777777" w:rsidR="00EA64A9" w:rsidRDefault="00EA64A9" w:rsidP="00EA64A9">
            <w:pPr>
              <w:ind w:right="-692"/>
              <w:rPr>
                <w:rFonts w:ascii="Times New Roman" w:eastAsia="Times New Roman" w:hAnsi="Times New Roman"/>
                <w:sz w:val="24"/>
                <w:szCs w:val="24"/>
                <w:lang w:eastAsia="zh-CN"/>
              </w:rPr>
            </w:pPr>
          </w:p>
          <w:p w14:paraId="3BBD624D" w14:textId="190C3117" w:rsidR="00EA64A9" w:rsidRPr="00CE366F" w:rsidRDefault="00EA64A9" w:rsidP="00EA64A9">
            <w:pPr>
              <w:ind w:right="-692"/>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6. Kontaktpersona informācijas saņemšanai </w:t>
            </w:r>
          </w:p>
          <w:p w14:paraId="6B70E5E8" w14:textId="76F8A1D9" w:rsidR="00EA64A9" w:rsidRPr="00CE366F" w:rsidRDefault="00EA64A9" w:rsidP="00EA64A9">
            <w:pPr>
              <w:ind w:right="-692"/>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par iepirkuma procedūru</w:t>
            </w:r>
            <w:r w:rsidRPr="00CE366F">
              <w:rPr>
                <w:rFonts w:ascii="Times New Roman" w:eastAsia="Times New Roman" w:hAnsi="Times New Roman"/>
                <w:bCs/>
                <w:sz w:val="24"/>
                <w:szCs w:val="24"/>
                <w:lang w:eastAsia="zh-CN"/>
              </w:rPr>
              <w:t>:</w:t>
            </w:r>
          </w:p>
        </w:tc>
        <w:tc>
          <w:tcPr>
            <w:tcW w:w="5136" w:type="dxa"/>
            <w:tcBorders>
              <w:top w:val="nil"/>
              <w:left w:val="nil"/>
              <w:bottom w:val="single" w:sz="4" w:space="0" w:color="auto"/>
              <w:right w:val="nil"/>
            </w:tcBorders>
          </w:tcPr>
          <w:p w14:paraId="70940619" w14:textId="77777777" w:rsidR="00EA64A9" w:rsidRDefault="00EA64A9" w:rsidP="00EA64A9">
            <w:pPr>
              <w:jc w:val="center"/>
              <w:rPr>
                <w:rFonts w:ascii="Times New Roman" w:eastAsia="Times New Roman" w:hAnsi="Times New Roman"/>
                <w:b/>
                <w:sz w:val="24"/>
                <w:szCs w:val="24"/>
                <w:lang w:eastAsia="zh-CN"/>
              </w:rPr>
            </w:pPr>
          </w:p>
          <w:p w14:paraId="21C9B8A4" w14:textId="340CF807" w:rsidR="00EA64A9" w:rsidRPr="00CE366F" w:rsidRDefault="00EA64A9" w:rsidP="00EA64A9">
            <w:pPr>
              <w:jc w:val="center"/>
              <w:rPr>
                <w:rFonts w:ascii="Times New Roman" w:eastAsia="Times New Roman" w:hAnsi="Times New Roman"/>
                <w:b/>
                <w:sz w:val="24"/>
                <w:szCs w:val="24"/>
                <w:lang w:eastAsia="zh-CN"/>
              </w:rPr>
            </w:pPr>
            <w:r w:rsidRPr="00CE366F">
              <w:rPr>
                <w:rFonts w:ascii="Times New Roman" w:eastAsia="Times New Roman" w:hAnsi="Times New Roman"/>
                <w:b/>
                <w:sz w:val="24"/>
                <w:szCs w:val="24"/>
                <w:lang w:eastAsia="zh-CN"/>
              </w:rPr>
              <w:t>Eva Jonāse 67021336</w:t>
            </w:r>
          </w:p>
          <w:p w14:paraId="6530EF7D" w14:textId="52BD2A98" w:rsidR="00EA64A9" w:rsidRPr="00CE366F" w:rsidRDefault="00EA64A9" w:rsidP="00EA64A9">
            <w:pPr>
              <w:spacing w:before="120"/>
              <w:ind w:right="-108"/>
              <w:jc w:val="center"/>
              <w:rPr>
                <w:rFonts w:ascii="Times New Roman" w:eastAsia="Times New Roman" w:hAnsi="Times New Roman"/>
                <w:b/>
                <w:sz w:val="24"/>
                <w:szCs w:val="24"/>
                <w:lang w:eastAsia="zh-CN"/>
              </w:rPr>
            </w:pPr>
            <w:r w:rsidRPr="00CE366F">
              <w:rPr>
                <w:rFonts w:ascii="Times New Roman" w:eastAsia="Times New Roman" w:hAnsi="Times New Roman"/>
                <w:bCs/>
                <w:sz w:val="24"/>
                <w:szCs w:val="24"/>
                <w:lang w:eastAsia="zh-CN"/>
              </w:rPr>
              <w:t>Eva.Jonase@possessor.gov.lv</w:t>
            </w:r>
          </w:p>
        </w:tc>
      </w:tr>
      <w:tr w:rsidR="00EA64A9" w:rsidRPr="00CE366F" w14:paraId="6E9A9F9D" w14:textId="77777777" w:rsidTr="00EA64A9">
        <w:trPr>
          <w:cantSplit/>
        </w:trPr>
        <w:tc>
          <w:tcPr>
            <w:tcW w:w="4503" w:type="dxa"/>
            <w:gridSpan w:val="2"/>
            <w:vMerge/>
            <w:vAlign w:val="center"/>
            <w:hideMark/>
          </w:tcPr>
          <w:p w14:paraId="0C079FDB" w14:textId="77777777" w:rsidR="00EA64A9" w:rsidRPr="00CE366F" w:rsidRDefault="00EA64A9" w:rsidP="00EA64A9">
            <w:pPr>
              <w:rPr>
                <w:rFonts w:ascii="Times New Roman" w:eastAsia="Times New Roman" w:hAnsi="Times New Roman"/>
                <w:sz w:val="24"/>
                <w:szCs w:val="24"/>
                <w:lang w:eastAsia="zh-CN"/>
              </w:rPr>
            </w:pPr>
          </w:p>
        </w:tc>
        <w:tc>
          <w:tcPr>
            <w:tcW w:w="5136" w:type="dxa"/>
            <w:tcBorders>
              <w:top w:val="single" w:sz="4" w:space="0" w:color="auto"/>
              <w:left w:val="nil"/>
              <w:bottom w:val="single" w:sz="4" w:space="0" w:color="auto"/>
              <w:right w:val="nil"/>
            </w:tcBorders>
          </w:tcPr>
          <w:p w14:paraId="1B8C40B2" w14:textId="3E17D9D8" w:rsidR="00EA64A9" w:rsidRPr="00CE366F" w:rsidRDefault="00EA64A9" w:rsidP="00EA64A9">
            <w:pPr>
              <w:jc w:val="center"/>
              <w:rPr>
                <w:rFonts w:ascii="Times New Roman" w:eastAsia="Times New Roman" w:hAnsi="Times New Roman"/>
                <w:bCs/>
                <w:sz w:val="20"/>
                <w:szCs w:val="20"/>
                <w:lang w:eastAsia="zh-CN"/>
              </w:rPr>
            </w:pPr>
            <w:r w:rsidRPr="00CE366F">
              <w:rPr>
                <w:rFonts w:ascii="Times New Roman" w:eastAsia="Times New Roman" w:hAnsi="Times New Roman"/>
                <w:bCs/>
                <w:sz w:val="20"/>
                <w:szCs w:val="20"/>
                <w:lang w:eastAsia="zh-CN"/>
              </w:rPr>
              <w:t>(vārds, uzvārds, tālruņa numurs un e-pasta adrese)</w:t>
            </w:r>
          </w:p>
        </w:tc>
      </w:tr>
    </w:tbl>
    <w:p w14:paraId="3AC56858" w14:textId="77777777" w:rsidR="002F760A" w:rsidRPr="00CE366F" w:rsidRDefault="002F760A" w:rsidP="002F760A">
      <w:pPr>
        <w:rPr>
          <w:rFonts w:ascii="Times New Roman" w:eastAsia="Times New Roman" w:hAnsi="Times New Roman"/>
          <w:b/>
          <w:sz w:val="24"/>
          <w:szCs w:val="24"/>
          <w:lang w:eastAsia="zh-CN"/>
        </w:rPr>
      </w:pPr>
    </w:p>
    <w:p w14:paraId="669AC7A7" w14:textId="77C84DE2" w:rsidR="005D5FC6" w:rsidRPr="00CE366F" w:rsidRDefault="00520170" w:rsidP="002F760A">
      <w:pPr>
        <w:rPr>
          <w:rFonts w:ascii="Times New Roman" w:eastAsia="Times New Roman" w:hAnsi="Times New Roman"/>
          <w:sz w:val="24"/>
          <w:szCs w:val="24"/>
          <w:lang w:eastAsia="zh-CN"/>
        </w:rPr>
      </w:pPr>
      <w:r w:rsidRPr="00CE366F">
        <w:rPr>
          <w:rFonts w:ascii="Times New Roman" w:eastAsia="Times New Roman" w:hAnsi="Times New Roman"/>
          <w:b/>
          <w:sz w:val="24"/>
          <w:szCs w:val="24"/>
          <w:lang w:eastAsia="zh-CN"/>
        </w:rPr>
        <w:t xml:space="preserve"> </w:t>
      </w:r>
      <w:r w:rsidR="003D2C3F" w:rsidRPr="00CE366F">
        <w:rPr>
          <w:rFonts w:ascii="Times New Roman" w:eastAsia="Times New Roman" w:hAnsi="Times New Roman"/>
          <w:b/>
          <w:sz w:val="24"/>
          <w:szCs w:val="24"/>
          <w:lang w:eastAsia="zh-CN"/>
        </w:rPr>
        <w:t>7</w:t>
      </w:r>
      <w:r w:rsidR="006236E0" w:rsidRPr="00CE366F">
        <w:rPr>
          <w:rFonts w:ascii="Times New Roman" w:eastAsia="Times New Roman" w:hAnsi="Times New Roman"/>
          <w:b/>
          <w:sz w:val="24"/>
          <w:szCs w:val="24"/>
          <w:lang w:eastAsia="zh-CN"/>
        </w:rPr>
        <w:t xml:space="preserve">. Piedāvājumu iesniegšanas termiņš: </w:t>
      </w:r>
      <w:r w:rsidR="006236E0" w:rsidRPr="00CE366F">
        <w:rPr>
          <w:rFonts w:ascii="Times New Roman" w:eastAsia="Times New Roman" w:hAnsi="Times New Roman"/>
          <w:sz w:val="24"/>
          <w:szCs w:val="24"/>
          <w:lang w:eastAsia="zh-CN"/>
        </w:rPr>
        <w:t xml:space="preserve"> </w:t>
      </w:r>
      <w:r w:rsidR="006F7332" w:rsidRPr="00BA5F3E">
        <w:rPr>
          <w:rFonts w:ascii="Times New Roman" w:eastAsia="Times New Roman" w:hAnsi="Times New Roman"/>
          <w:b/>
          <w:bCs/>
          <w:sz w:val="24"/>
          <w:szCs w:val="24"/>
          <w:lang w:eastAsia="zh-CN"/>
        </w:rPr>
        <w:t xml:space="preserve">līdz </w:t>
      </w:r>
      <w:r w:rsidR="006236E0" w:rsidRPr="00BA5F3E">
        <w:rPr>
          <w:rFonts w:ascii="Times New Roman" w:eastAsia="Times New Roman" w:hAnsi="Times New Roman"/>
          <w:b/>
          <w:sz w:val="24"/>
          <w:szCs w:val="24"/>
          <w:lang w:eastAsia="zh-CN"/>
        </w:rPr>
        <w:t>20</w:t>
      </w:r>
      <w:r w:rsidR="00DC1DC4" w:rsidRPr="00BA5F3E">
        <w:rPr>
          <w:rFonts w:ascii="Times New Roman" w:eastAsia="Times New Roman" w:hAnsi="Times New Roman"/>
          <w:b/>
          <w:sz w:val="24"/>
          <w:szCs w:val="24"/>
          <w:lang w:eastAsia="zh-CN"/>
        </w:rPr>
        <w:t>2</w:t>
      </w:r>
      <w:r w:rsidR="00BE69C9" w:rsidRPr="00BA5F3E">
        <w:rPr>
          <w:rFonts w:ascii="Times New Roman" w:eastAsia="Times New Roman" w:hAnsi="Times New Roman"/>
          <w:b/>
          <w:sz w:val="24"/>
          <w:szCs w:val="24"/>
          <w:lang w:eastAsia="zh-CN"/>
        </w:rPr>
        <w:t>5</w:t>
      </w:r>
      <w:r w:rsidR="006236E0" w:rsidRPr="00BA5F3E">
        <w:rPr>
          <w:rFonts w:ascii="Times New Roman" w:eastAsia="Times New Roman" w:hAnsi="Times New Roman"/>
          <w:b/>
          <w:sz w:val="24"/>
          <w:szCs w:val="24"/>
          <w:lang w:eastAsia="zh-CN"/>
        </w:rPr>
        <w:t>.</w:t>
      </w:r>
      <w:r w:rsidR="00BE69C9" w:rsidRPr="00BA5F3E">
        <w:rPr>
          <w:rFonts w:ascii="Times New Roman" w:eastAsia="Times New Roman" w:hAnsi="Times New Roman"/>
          <w:b/>
          <w:sz w:val="24"/>
          <w:szCs w:val="24"/>
          <w:lang w:eastAsia="zh-CN"/>
        </w:rPr>
        <w:t xml:space="preserve"> </w:t>
      </w:r>
      <w:r w:rsidR="006236E0" w:rsidRPr="00BA5F3E">
        <w:rPr>
          <w:rFonts w:ascii="Times New Roman" w:eastAsia="Times New Roman" w:hAnsi="Times New Roman"/>
          <w:b/>
          <w:sz w:val="24"/>
          <w:szCs w:val="24"/>
          <w:lang w:eastAsia="zh-CN"/>
        </w:rPr>
        <w:t xml:space="preserve">gada </w:t>
      </w:r>
      <w:r w:rsidR="008F5E3F" w:rsidRPr="00BA5F3E">
        <w:rPr>
          <w:rFonts w:ascii="Times New Roman" w:eastAsia="Times New Roman" w:hAnsi="Times New Roman"/>
          <w:b/>
          <w:sz w:val="24"/>
          <w:szCs w:val="24"/>
          <w:lang w:eastAsia="zh-CN"/>
        </w:rPr>
        <w:t>2</w:t>
      </w:r>
      <w:r w:rsidR="00BE69C9" w:rsidRPr="00BA5F3E">
        <w:rPr>
          <w:rFonts w:ascii="Times New Roman" w:eastAsia="Times New Roman" w:hAnsi="Times New Roman"/>
          <w:b/>
          <w:sz w:val="24"/>
          <w:szCs w:val="24"/>
          <w:lang w:eastAsia="zh-CN"/>
        </w:rPr>
        <w:t>4</w:t>
      </w:r>
      <w:r w:rsidR="008F5E3F" w:rsidRPr="00BA5F3E">
        <w:rPr>
          <w:rFonts w:ascii="Times New Roman" w:eastAsia="Times New Roman" w:hAnsi="Times New Roman"/>
          <w:b/>
          <w:sz w:val="24"/>
          <w:szCs w:val="24"/>
          <w:lang w:eastAsia="zh-CN"/>
        </w:rPr>
        <w:t>.</w:t>
      </w:r>
      <w:r w:rsidR="00BE69C9" w:rsidRPr="00BA5F3E">
        <w:rPr>
          <w:rFonts w:ascii="Times New Roman" w:eastAsia="Times New Roman" w:hAnsi="Times New Roman"/>
          <w:b/>
          <w:sz w:val="24"/>
          <w:szCs w:val="24"/>
          <w:lang w:eastAsia="zh-CN"/>
        </w:rPr>
        <w:t xml:space="preserve"> </w:t>
      </w:r>
      <w:r w:rsidR="008F5E3F" w:rsidRPr="00BA5F3E">
        <w:rPr>
          <w:rFonts w:ascii="Times New Roman" w:eastAsia="Times New Roman" w:hAnsi="Times New Roman"/>
          <w:b/>
          <w:sz w:val="24"/>
          <w:szCs w:val="24"/>
          <w:lang w:eastAsia="zh-CN"/>
        </w:rPr>
        <w:t>aprīļa</w:t>
      </w:r>
      <w:r w:rsidR="006236E0" w:rsidRPr="00BA5F3E">
        <w:rPr>
          <w:rFonts w:ascii="Times New Roman" w:eastAsia="Times New Roman" w:hAnsi="Times New Roman"/>
          <w:b/>
          <w:sz w:val="24"/>
          <w:szCs w:val="24"/>
          <w:lang w:eastAsia="zh-CN"/>
        </w:rPr>
        <w:t xml:space="preserve"> plkst.</w:t>
      </w:r>
      <w:r w:rsidR="00BE69C9" w:rsidRPr="00BA5F3E">
        <w:rPr>
          <w:rFonts w:ascii="Times New Roman" w:eastAsia="Times New Roman" w:hAnsi="Times New Roman"/>
          <w:b/>
          <w:sz w:val="24"/>
          <w:szCs w:val="24"/>
          <w:lang w:eastAsia="zh-CN"/>
        </w:rPr>
        <w:t xml:space="preserve"> </w:t>
      </w:r>
      <w:r w:rsidR="006236E0" w:rsidRPr="00BA5F3E">
        <w:rPr>
          <w:rFonts w:ascii="Times New Roman" w:eastAsia="Times New Roman" w:hAnsi="Times New Roman"/>
          <w:b/>
          <w:sz w:val="24"/>
          <w:szCs w:val="24"/>
          <w:lang w:eastAsia="zh-CN"/>
        </w:rPr>
        <w:t>1</w:t>
      </w:r>
      <w:r w:rsidR="00BE69C9" w:rsidRPr="00BA5F3E">
        <w:rPr>
          <w:rFonts w:ascii="Times New Roman" w:eastAsia="Times New Roman" w:hAnsi="Times New Roman"/>
          <w:b/>
          <w:sz w:val="24"/>
          <w:szCs w:val="24"/>
          <w:lang w:eastAsia="zh-CN"/>
        </w:rPr>
        <w:t>6</w:t>
      </w:r>
      <w:r w:rsidR="004E5DEC" w:rsidRPr="00BA5F3E">
        <w:rPr>
          <w:rFonts w:ascii="Times New Roman" w:eastAsia="Times New Roman" w:hAnsi="Times New Roman"/>
          <w:b/>
          <w:sz w:val="24"/>
          <w:szCs w:val="24"/>
          <w:lang w:eastAsia="zh-CN"/>
        </w:rPr>
        <w:t>.</w:t>
      </w:r>
      <w:r w:rsidR="006236E0" w:rsidRPr="00BA5F3E">
        <w:rPr>
          <w:rFonts w:ascii="Times New Roman" w:eastAsia="Times New Roman" w:hAnsi="Times New Roman"/>
          <w:b/>
          <w:sz w:val="24"/>
          <w:szCs w:val="24"/>
          <w:lang w:eastAsia="zh-CN"/>
        </w:rPr>
        <w:t>00</w:t>
      </w:r>
      <w:r w:rsidR="00304EB2" w:rsidRPr="00BA5F3E">
        <w:rPr>
          <w:rFonts w:ascii="Times New Roman" w:eastAsia="Times New Roman" w:hAnsi="Times New Roman"/>
          <w:b/>
          <w:sz w:val="24"/>
          <w:szCs w:val="24"/>
          <w:lang w:eastAsia="zh-CN"/>
        </w:rPr>
        <w:t>.</w:t>
      </w:r>
    </w:p>
    <w:p w14:paraId="70E4E23D" w14:textId="3AFCA0C7" w:rsidR="006F7332" w:rsidRPr="00CE366F" w:rsidRDefault="006F7332" w:rsidP="002F760A">
      <w:pPr>
        <w:rPr>
          <w:rFonts w:ascii="Times New Roman" w:hAnsi="Times New Roman"/>
          <w:sz w:val="24"/>
          <w:szCs w:val="24"/>
        </w:rPr>
      </w:pPr>
    </w:p>
    <w:p w14:paraId="08B0D4FA" w14:textId="77777777" w:rsidR="005D5FC6" w:rsidRPr="00CE366F" w:rsidRDefault="005D5FC6" w:rsidP="002F760A">
      <w:pPr>
        <w:rPr>
          <w:rFonts w:ascii="Times New Roman" w:hAnsi="Times New Roman"/>
          <w:sz w:val="24"/>
          <w:szCs w:val="24"/>
        </w:rPr>
      </w:pPr>
    </w:p>
    <w:tbl>
      <w:tblPr>
        <w:tblW w:w="9639" w:type="dxa"/>
        <w:tblLayout w:type="fixed"/>
        <w:tblLook w:val="04A0" w:firstRow="1" w:lastRow="0" w:firstColumn="1" w:lastColumn="0" w:noHBand="0" w:noVBand="1"/>
      </w:tblPr>
      <w:tblGrid>
        <w:gridCol w:w="4788"/>
        <w:gridCol w:w="4851"/>
      </w:tblGrid>
      <w:tr w:rsidR="006236E0" w:rsidRPr="00CE366F" w14:paraId="5D215A6B" w14:textId="77777777" w:rsidTr="006F7332">
        <w:trPr>
          <w:cantSplit/>
        </w:trPr>
        <w:tc>
          <w:tcPr>
            <w:tcW w:w="4788" w:type="dxa"/>
            <w:vMerge w:val="restart"/>
            <w:hideMark/>
          </w:tcPr>
          <w:p w14:paraId="10F4F0D7" w14:textId="6448ED45" w:rsidR="006236E0" w:rsidRPr="00CE366F" w:rsidRDefault="003D2C3F" w:rsidP="002F760A">
            <w:pPr>
              <w:spacing w:line="312" w:lineRule="auto"/>
              <w:ind w:right="-694"/>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8</w:t>
            </w:r>
            <w:r w:rsidR="006236E0" w:rsidRPr="00CE366F">
              <w:rPr>
                <w:rFonts w:ascii="Times New Roman" w:eastAsia="Times New Roman" w:hAnsi="Times New Roman"/>
                <w:sz w:val="24"/>
                <w:szCs w:val="24"/>
                <w:lang w:eastAsia="lv-LV"/>
              </w:rPr>
              <w:t>. Publicēšanas datums</w:t>
            </w:r>
            <w:r w:rsidR="004F6C92" w:rsidRPr="00CE366F">
              <w:rPr>
                <w:rFonts w:ascii="Times New Roman" w:eastAsia="Times New Roman" w:hAnsi="Times New Roman"/>
                <w:sz w:val="24"/>
                <w:szCs w:val="24"/>
                <w:lang w:eastAsia="lv-LV"/>
              </w:rPr>
              <w:t>:</w:t>
            </w:r>
          </w:p>
        </w:tc>
        <w:tc>
          <w:tcPr>
            <w:tcW w:w="4851" w:type="dxa"/>
            <w:tcBorders>
              <w:top w:val="nil"/>
              <w:left w:val="nil"/>
              <w:right w:val="nil"/>
            </w:tcBorders>
            <w:hideMark/>
          </w:tcPr>
          <w:p w14:paraId="1FC82ADE" w14:textId="77777777" w:rsidR="006236E0" w:rsidRPr="00CE366F" w:rsidRDefault="006236E0" w:rsidP="002F760A">
            <w:pPr>
              <w:spacing w:line="312" w:lineRule="auto"/>
              <w:ind w:right="-108"/>
              <w:jc w:val="center"/>
              <w:rPr>
                <w:rFonts w:ascii="Times New Roman" w:eastAsia="Times New Roman" w:hAnsi="Times New Roman"/>
                <w:b/>
                <w:sz w:val="24"/>
                <w:szCs w:val="24"/>
                <w:lang w:eastAsia="lv-LV"/>
              </w:rPr>
            </w:pPr>
          </w:p>
        </w:tc>
      </w:tr>
      <w:tr w:rsidR="006236E0" w:rsidRPr="00CE366F" w14:paraId="1317659F" w14:textId="77777777" w:rsidTr="006F7332">
        <w:trPr>
          <w:cantSplit/>
        </w:trPr>
        <w:tc>
          <w:tcPr>
            <w:tcW w:w="4788" w:type="dxa"/>
            <w:vMerge/>
            <w:vAlign w:val="center"/>
            <w:hideMark/>
          </w:tcPr>
          <w:p w14:paraId="6396978E" w14:textId="77777777" w:rsidR="006236E0" w:rsidRPr="00CE366F" w:rsidRDefault="006236E0" w:rsidP="002F760A">
            <w:pPr>
              <w:spacing w:line="312" w:lineRule="auto"/>
              <w:rPr>
                <w:rFonts w:ascii="Times New Roman" w:eastAsia="Times New Roman" w:hAnsi="Times New Roman"/>
                <w:sz w:val="24"/>
                <w:szCs w:val="24"/>
                <w:lang w:eastAsia="lv-LV"/>
              </w:rPr>
            </w:pPr>
          </w:p>
        </w:tc>
        <w:tc>
          <w:tcPr>
            <w:tcW w:w="4851" w:type="dxa"/>
            <w:tcBorders>
              <w:left w:val="nil"/>
              <w:bottom w:val="single" w:sz="4" w:space="0" w:color="auto"/>
              <w:right w:val="nil"/>
            </w:tcBorders>
            <w:hideMark/>
          </w:tcPr>
          <w:p w14:paraId="05CA6D3A" w14:textId="5F9AA346" w:rsidR="006236E0" w:rsidRDefault="00301404" w:rsidP="002F760A">
            <w:pPr>
              <w:spacing w:line="312" w:lineRule="auto"/>
              <w:ind w:right="-114"/>
              <w:jc w:val="center"/>
              <w:rPr>
                <w:rFonts w:ascii="Times New Roman" w:eastAsia="Times New Roman" w:hAnsi="Times New Roman"/>
                <w:b/>
                <w:sz w:val="24"/>
                <w:szCs w:val="24"/>
                <w:lang w:eastAsia="lv-LV"/>
              </w:rPr>
            </w:pPr>
            <w:r w:rsidRPr="00B719B7">
              <w:rPr>
                <w:rFonts w:ascii="Times New Roman" w:eastAsia="Times New Roman" w:hAnsi="Times New Roman"/>
                <w:b/>
                <w:sz w:val="24"/>
                <w:szCs w:val="24"/>
                <w:lang w:eastAsia="lv-LV"/>
              </w:rPr>
              <w:t>2</w:t>
            </w:r>
            <w:r w:rsidR="00B719B7" w:rsidRPr="00B719B7">
              <w:rPr>
                <w:rFonts w:ascii="Times New Roman" w:eastAsia="Times New Roman" w:hAnsi="Times New Roman"/>
                <w:b/>
                <w:sz w:val="24"/>
                <w:szCs w:val="24"/>
                <w:lang w:eastAsia="lv-LV"/>
              </w:rPr>
              <w:t>7</w:t>
            </w:r>
            <w:r w:rsidRPr="00B719B7">
              <w:rPr>
                <w:rFonts w:ascii="Times New Roman" w:eastAsia="Times New Roman" w:hAnsi="Times New Roman"/>
                <w:b/>
                <w:sz w:val="24"/>
                <w:szCs w:val="24"/>
                <w:lang w:eastAsia="lv-LV"/>
              </w:rPr>
              <w:t>.03.2025.</w:t>
            </w:r>
          </w:p>
          <w:p w14:paraId="234116E0" w14:textId="6824B8D6" w:rsidR="00301404" w:rsidRPr="00301404" w:rsidRDefault="00301404" w:rsidP="00301404">
            <w:pPr>
              <w:rPr>
                <w:rFonts w:ascii="Times New Roman" w:eastAsia="Times New Roman" w:hAnsi="Times New Roman"/>
                <w:sz w:val="24"/>
                <w:szCs w:val="24"/>
                <w:lang w:eastAsia="lv-LV"/>
              </w:rPr>
            </w:pPr>
          </w:p>
        </w:tc>
      </w:tr>
      <w:tr w:rsidR="006236E0" w:rsidRPr="00CE366F" w14:paraId="2DDB37F1" w14:textId="77777777" w:rsidTr="006F7332">
        <w:trPr>
          <w:cantSplit/>
        </w:trPr>
        <w:tc>
          <w:tcPr>
            <w:tcW w:w="4788" w:type="dxa"/>
            <w:vAlign w:val="center"/>
          </w:tcPr>
          <w:p w14:paraId="03A23ADD" w14:textId="77777777" w:rsidR="006236E0" w:rsidRPr="00CE366F" w:rsidRDefault="006236E0" w:rsidP="002F760A">
            <w:pPr>
              <w:spacing w:line="312" w:lineRule="auto"/>
              <w:rPr>
                <w:rFonts w:ascii="Times New Roman" w:eastAsia="Times New Roman" w:hAnsi="Times New Roman"/>
                <w:sz w:val="24"/>
                <w:szCs w:val="24"/>
                <w:lang w:eastAsia="lv-LV"/>
              </w:rPr>
            </w:pPr>
          </w:p>
        </w:tc>
        <w:tc>
          <w:tcPr>
            <w:tcW w:w="4851" w:type="dxa"/>
            <w:tcBorders>
              <w:top w:val="single" w:sz="4" w:space="0" w:color="auto"/>
              <w:left w:val="nil"/>
              <w:right w:val="nil"/>
            </w:tcBorders>
          </w:tcPr>
          <w:p w14:paraId="01B8E94F" w14:textId="77777777" w:rsidR="006236E0" w:rsidRPr="00CE366F" w:rsidRDefault="006236E0" w:rsidP="002F760A">
            <w:pPr>
              <w:spacing w:line="312" w:lineRule="auto"/>
              <w:jc w:val="center"/>
              <w:rPr>
                <w:rFonts w:ascii="Times New Roman" w:eastAsia="Times New Roman" w:hAnsi="Times New Roman"/>
                <w:bCs/>
                <w:sz w:val="24"/>
                <w:szCs w:val="24"/>
                <w:lang w:eastAsia="lv-LV"/>
              </w:rPr>
            </w:pPr>
            <w:r w:rsidRPr="00CE366F">
              <w:rPr>
                <w:rFonts w:ascii="Times New Roman" w:eastAsia="Times New Roman" w:hAnsi="Times New Roman"/>
                <w:bCs/>
                <w:sz w:val="24"/>
                <w:szCs w:val="24"/>
                <w:lang w:eastAsia="lv-LV"/>
              </w:rPr>
              <w:t>(diena/mēnesis/gads)</w:t>
            </w:r>
          </w:p>
        </w:tc>
      </w:tr>
    </w:tbl>
    <w:p w14:paraId="4DFDF3E4" w14:textId="4AABBFAA" w:rsidR="006236E0" w:rsidRPr="00CE366F" w:rsidRDefault="006236E0" w:rsidP="003319AF">
      <w:pPr>
        <w:ind w:left="142"/>
        <w:rPr>
          <w:rFonts w:ascii="Times New Roman" w:eastAsia="Times New Roman" w:hAnsi="Times New Roman"/>
          <w:sz w:val="24"/>
          <w:szCs w:val="24"/>
          <w:lang w:eastAsia="zh-CN"/>
        </w:rPr>
      </w:pPr>
      <w:r w:rsidRPr="064E7C1E">
        <w:rPr>
          <w:rFonts w:ascii="Times New Roman" w:eastAsia="Times New Roman" w:hAnsi="Times New Roman"/>
          <w:sz w:val="24"/>
          <w:szCs w:val="24"/>
          <w:lang w:eastAsia="zh-CN"/>
        </w:rPr>
        <w:t>Pielikumā: Iepirkuma materiāli</w:t>
      </w:r>
      <w:r w:rsidR="5ECF10D0" w:rsidRPr="064E7C1E">
        <w:rPr>
          <w:rFonts w:ascii="Times New Roman" w:eastAsia="Times New Roman" w:hAnsi="Times New Roman"/>
          <w:sz w:val="24"/>
          <w:szCs w:val="24"/>
          <w:lang w:eastAsia="zh-CN"/>
        </w:rPr>
        <w:t xml:space="preserve"> </w:t>
      </w:r>
      <w:r w:rsidR="18D54514" w:rsidRPr="064E7C1E">
        <w:rPr>
          <w:rFonts w:ascii="Times New Roman" w:eastAsia="Times New Roman" w:hAnsi="Times New Roman"/>
          <w:sz w:val="24"/>
          <w:szCs w:val="24"/>
          <w:lang w:eastAsia="zh-CN"/>
        </w:rPr>
        <w:t xml:space="preserve"> </w:t>
      </w:r>
    </w:p>
    <w:p w14:paraId="22824C6B" w14:textId="3BEA84EF" w:rsidR="006236E0" w:rsidRPr="00CE366F" w:rsidRDefault="006236E0" w:rsidP="005C7901">
      <w:pPr>
        <w:jc w:val="right"/>
        <w:rPr>
          <w:rFonts w:ascii="Times New Roman" w:eastAsia="Times New Roman" w:hAnsi="Times New Roman"/>
          <w:sz w:val="24"/>
          <w:szCs w:val="24"/>
          <w:lang w:eastAsia="lv-LV"/>
        </w:rPr>
      </w:pPr>
    </w:p>
    <w:p w14:paraId="2EFA8DBB" w14:textId="5D1C0EA8" w:rsidR="0090190A" w:rsidRPr="00CE366F" w:rsidRDefault="0090190A" w:rsidP="0051728D">
      <w:pPr>
        <w:jc w:val="right"/>
        <w:rPr>
          <w:rFonts w:ascii="Times New Roman" w:eastAsia="Times New Roman" w:hAnsi="Times New Roman"/>
          <w:sz w:val="24"/>
          <w:szCs w:val="24"/>
          <w:lang w:eastAsia="lv-LV"/>
        </w:rPr>
      </w:pPr>
    </w:p>
    <w:p w14:paraId="186B2710" w14:textId="77777777" w:rsidR="0090190A" w:rsidRPr="00CE366F" w:rsidRDefault="0090190A" w:rsidP="0051728D">
      <w:pPr>
        <w:jc w:val="right"/>
        <w:rPr>
          <w:rFonts w:ascii="Times New Roman" w:eastAsia="Times New Roman" w:hAnsi="Times New Roman"/>
          <w:sz w:val="24"/>
          <w:szCs w:val="24"/>
          <w:lang w:eastAsia="lv-LV"/>
        </w:rPr>
      </w:pPr>
    </w:p>
    <w:p w14:paraId="1D370A00" w14:textId="77777777" w:rsidR="00BC3BA8" w:rsidRPr="00CE366F" w:rsidRDefault="00BC3BA8" w:rsidP="0051728D">
      <w:pPr>
        <w:jc w:val="right"/>
        <w:rPr>
          <w:rFonts w:ascii="Times New Roman" w:eastAsia="Times New Roman" w:hAnsi="Times New Roman"/>
          <w:sz w:val="24"/>
          <w:szCs w:val="24"/>
          <w:lang w:eastAsia="lv-LV"/>
        </w:rPr>
      </w:pPr>
    </w:p>
    <w:p w14:paraId="3EF874CD" w14:textId="77777777" w:rsidR="00A06E68" w:rsidRPr="00CE366F" w:rsidRDefault="00A06E68">
      <w:pPr>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br w:type="page"/>
      </w:r>
    </w:p>
    <w:p w14:paraId="43727587" w14:textId="77777777" w:rsidR="00713595" w:rsidRPr="003B7119" w:rsidRDefault="00713595" w:rsidP="00713595">
      <w:pPr>
        <w:keepNext/>
        <w:keepLines/>
        <w:jc w:val="right"/>
        <w:rPr>
          <w:rFonts w:ascii="Times New Roman" w:eastAsia="Times New Roman" w:hAnsi="Times New Roman"/>
          <w:sz w:val="24"/>
          <w:szCs w:val="24"/>
          <w:lang w:eastAsia="lv-LV"/>
        </w:rPr>
      </w:pPr>
      <w:bookmarkStart w:id="0" w:name="_Hlk505510124"/>
      <w:r w:rsidRPr="003B7119">
        <w:rPr>
          <w:rFonts w:ascii="Times New Roman" w:eastAsia="Times New Roman" w:hAnsi="Times New Roman"/>
          <w:sz w:val="24"/>
          <w:szCs w:val="24"/>
          <w:lang w:eastAsia="lv-LV"/>
        </w:rPr>
        <w:lastRenderedPageBreak/>
        <w:t xml:space="preserve">Apstiprināts: </w:t>
      </w:r>
    </w:p>
    <w:p w14:paraId="1913894C" w14:textId="77777777" w:rsidR="00713595" w:rsidRPr="003B7119" w:rsidRDefault="00713595" w:rsidP="00713595">
      <w:pPr>
        <w:keepNext/>
        <w:keepLines/>
        <w:jc w:val="right"/>
        <w:rPr>
          <w:rFonts w:ascii="Times New Roman" w:hAnsi="Times New Roman"/>
          <w:sz w:val="24"/>
          <w:szCs w:val="24"/>
        </w:rPr>
      </w:pPr>
      <w:r w:rsidRPr="003B7119">
        <w:rPr>
          <w:rFonts w:ascii="Times New Roman" w:hAnsi="Times New Roman"/>
          <w:sz w:val="24"/>
          <w:szCs w:val="24"/>
        </w:rPr>
        <w:t>SIA “Publisko aktīvu pārvaldītājs Possessor”</w:t>
      </w:r>
    </w:p>
    <w:p w14:paraId="1D86E681" w14:textId="77777777" w:rsidR="00713595" w:rsidRPr="003B7119" w:rsidRDefault="00713595" w:rsidP="00713595">
      <w:pPr>
        <w:keepNext/>
        <w:keepLines/>
        <w:jc w:val="right"/>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iepirkumu komisijas sēdē</w:t>
      </w:r>
    </w:p>
    <w:p w14:paraId="5B4597B0" w14:textId="59A3AE43" w:rsidR="00713595" w:rsidRPr="003B7119" w:rsidRDefault="00713595" w:rsidP="00713595">
      <w:pPr>
        <w:keepNext/>
        <w:keepLines/>
        <w:jc w:val="right"/>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202</w:t>
      </w:r>
      <w:r>
        <w:rPr>
          <w:rFonts w:ascii="Times New Roman" w:eastAsia="Times New Roman" w:hAnsi="Times New Roman"/>
          <w:sz w:val="24"/>
          <w:szCs w:val="24"/>
          <w:lang w:eastAsia="lv-LV"/>
        </w:rPr>
        <w:t>5</w:t>
      </w:r>
      <w:r w:rsidRPr="003B7119">
        <w:rPr>
          <w:rFonts w:ascii="Times New Roman" w:eastAsia="Times New Roman" w:hAnsi="Times New Roman"/>
          <w:sz w:val="24"/>
          <w:szCs w:val="24"/>
          <w:lang w:eastAsia="lv-LV"/>
        </w:rPr>
        <w:t xml:space="preserve">. gada </w:t>
      </w:r>
      <w:r w:rsidR="00301404">
        <w:rPr>
          <w:rFonts w:ascii="Times New Roman" w:eastAsia="Times New Roman" w:hAnsi="Times New Roman"/>
          <w:sz w:val="24"/>
          <w:szCs w:val="24"/>
          <w:lang w:eastAsia="lv-LV"/>
        </w:rPr>
        <w:t>25. martā</w:t>
      </w:r>
    </w:p>
    <w:p w14:paraId="17D916F4" w14:textId="420AC5C3" w:rsidR="00713595" w:rsidRPr="003B7119" w:rsidRDefault="00713595" w:rsidP="00713595">
      <w:pPr>
        <w:keepNext/>
        <w:keepLines/>
        <w:jc w:val="right"/>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 xml:space="preserve">(protokols Nr. </w:t>
      </w:r>
      <w:r w:rsidR="00301404">
        <w:rPr>
          <w:rFonts w:ascii="Times New Roman" w:eastAsia="Times New Roman" w:hAnsi="Times New Roman"/>
          <w:sz w:val="24"/>
          <w:szCs w:val="24"/>
          <w:lang w:eastAsia="lv-LV"/>
        </w:rPr>
        <w:t>18</w:t>
      </w:r>
      <w:r w:rsidRPr="003B7119">
        <w:rPr>
          <w:rFonts w:ascii="Times New Roman" w:eastAsia="Times New Roman" w:hAnsi="Times New Roman"/>
          <w:sz w:val="24"/>
          <w:szCs w:val="24"/>
          <w:lang w:eastAsia="lv-LV"/>
        </w:rPr>
        <w:t>)</w:t>
      </w:r>
    </w:p>
    <w:bookmarkEnd w:id="0"/>
    <w:p w14:paraId="4DFA2DB1" w14:textId="77777777" w:rsidR="0051728D" w:rsidRPr="00CE366F" w:rsidRDefault="0051728D" w:rsidP="0051728D">
      <w:pPr>
        <w:pStyle w:val="Virsraksts3"/>
        <w:ind w:left="540"/>
        <w:rPr>
          <w:b/>
          <w:sz w:val="24"/>
          <w:szCs w:val="24"/>
          <w:lang w:val="lv-LV"/>
        </w:rPr>
      </w:pPr>
    </w:p>
    <w:p w14:paraId="11B7C009" w14:textId="62A82518" w:rsidR="006236E0" w:rsidRPr="00C04283" w:rsidRDefault="006236E0" w:rsidP="006236E0">
      <w:pPr>
        <w:spacing w:line="360" w:lineRule="auto"/>
        <w:jc w:val="center"/>
        <w:rPr>
          <w:rFonts w:ascii="Times New Roman" w:eastAsia="Times New Roman" w:hAnsi="Times New Roman"/>
          <w:b/>
          <w:sz w:val="28"/>
          <w:szCs w:val="28"/>
          <w:lang w:eastAsia="lv-LV"/>
        </w:rPr>
      </w:pPr>
      <w:r w:rsidRPr="00C04283">
        <w:rPr>
          <w:rFonts w:ascii="Times New Roman" w:eastAsia="Times New Roman" w:hAnsi="Times New Roman"/>
          <w:b/>
          <w:sz w:val="28"/>
          <w:szCs w:val="28"/>
          <w:lang w:eastAsia="lv-LV"/>
        </w:rPr>
        <w:t xml:space="preserve">NOLIKUMS </w:t>
      </w:r>
    </w:p>
    <w:p w14:paraId="514EDFDA" w14:textId="218B7D2B" w:rsidR="0051728D" w:rsidRPr="00CE366F" w:rsidRDefault="006236E0" w:rsidP="00931360">
      <w:pPr>
        <w:jc w:val="center"/>
        <w:rPr>
          <w:rFonts w:ascii="Times New Roman" w:hAnsi="Times New Roman"/>
          <w:b/>
          <w:sz w:val="24"/>
          <w:szCs w:val="24"/>
        </w:rPr>
      </w:pPr>
      <w:r w:rsidRPr="00CE366F">
        <w:rPr>
          <w:rFonts w:ascii="Times New Roman" w:hAnsi="Times New Roman"/>
          <w:b/>
          <w:sz w:val="24"/>
          <w:szCs w:val="24"/>
        </w:rPr>
        <w:t xml:space="preserve"> “</w:t>
      </w:r>
      <w:r w:rsidR="003A1A8D" w:rsidRPr="00CE366F">
        <w:rPr>
          <w:rFonts w:ascii="Times New Roman" w:eastAsia="Times New Roman" w:hAnsi="Times New Roman"/>
          <w:b/>
          <w:sz w:val="24"/>
          <w:szCs w:val="24"/>
          <w:lang w:eastAsia="lv-LV"/>
        </w:rPr>
        <w:t xml:space="preserve">SIA “Publisko aktīvu pārvaldītājs Possessor” </w:t>
      </w:r>
      <w:r w:rsidR="003A1A8D" w:rsidRPr="00CE366F">
        <w:rPr>
          <w:rFonts w:ascii="Times New Roman" w:hAnsi="Times New Roman"/>
          <w:b/>
          <w:sz w:val="24"/>
          <w:szCs w:val="24"/>
        </w:rPr>
        <w:t>darbinieku veselības apdrošināšana</w:t>
      </w:r>
      <w:r w:rsidRPr="00CE366F">
        <w:rPr>
          <w:rFonts w:ascii="Times New Roman" w:hAnsi="Times New Roman"/>
          <w:b/>
          <w:sz w:val="24"/>
          <w:szCs w:val="24"/>
        </w:rPr>
        <w:t>”</w:t>
      </w:r>
    </w:p>
    <w:p w14:paraId="59EE8C14" w14:textId="4EA9E1DA" w:rsidR="006236E0" w:rsidRPr="00713595" w:rsidRDefault="006236E0" w:rsidP="006236E0">
      <w:pPr>
        <w:jc w:val="center"/>
        <w:rPr>
          <w:rFonts w:ascii="Times New Roman" w:eastAsia="Times New Roman" w:hAnsi="Times New Roman"/>
          <w:bCs/>
          <w:sz w:val="24"/>
          <w:szCs w:val="24"/>
          <w:lang w:eastAsia="lv-LV"/>
        </w:rPr>
      </w:pPr>
      <w:r w:rsidRPr="00713595">
        <w:rPr>
          <w:rFonts w:ascii="Times New Roman" w:eastAsia="Times New Roman" w:hAnsi="Times New Roman"/>
          <w:bCs/>
          <w:sz w:val="24"/>
          <w:szCs w:val="24"/>
          <w:lang w:eastAsia="lv-LV"/>
        </w:rPr>
        <w:t>Iepirkuma identifikācijas Nr.</w:t>
      </w:r>
      <w:r w:rsidR="008B5462" w:rsidRPr="00713595">
        <w:rPr>
          <w:rFonts w:ascii="Times New Roman" w:eastAsia="Times New Roman" w:hAnsi="Times New Roman"/>
          <w:bCs/>
          <w:sz w:val="24"/>
          <w:szCs w:val="24"/>
          <w:lang w:eastAsia="lv-LV"/>
        </w:rPr>
        <w:t xml:space="preserve"> </w:t>
      </w:r>
      <w:r w:rsidRPr="00713595">
        <w:rPr>
          <w:rFonts w:ascii="Times New Roman" w:eastAsia="Times New Roman" w:hAnsi="Times New Roman"/>
          <w:bCs/>
          <w:sz w:val="24"/>
          <w:szCs w:val="24"/>
          <w:lang w:eastAsia="lv-LV"/>
        </w:rPr>
        <w:t>P</w:t>
      </w:r>
      <w:r w:rsidR="00085244" w:rsidRPr="00713595">
        <w:rPr>
          <w:rFonts w:ascii="Times New Roman" w:eastAsia="Times New Roman" w:hAnsi="Times New Roman"/>
          <w:bCs/>
          <w:sz w:val="24"/>
          <w:szCs w:val="24"/>
          <w:lang w:eastAsia="lv-LV"/>
        </w:rPr>
        <w:t>OSSESSOR</w:t>
      </w:r>
      <w:r w:rsidRPr="00713595">
        <w:rPr>
          <w:rFonts w:ascii="Times New Roman" w:eastAsia="Times New Roman" w:hAnsi="Times New Roman"/>
          <w:bCs/>
          <w:sz w:val="24"/>
          <w:szCs w:val="24"/>
          <w:lang w:eastAsia="lv-LV"/>
        </w:rPr>
        <w:t>/</w:t>
      </w:r>
      <w:r w:rsidR="008B5462" w:rsidRPr="00713595">
        <w:rPr>
          <w:rFonts w:ascii="Times New Roman" w:eastAsia="Times New Roman" w:hAnsi="Times New Roman"/>
          <w:bCs/>
          <w:sz w:val="24"/>
          <w:szCs w:val="24"/>
          <w:lang w:eastAsia="lv-LV"/>
        </w:rPr>
        <w:t>202</w:t>
      </w:r>
      <w:r w:rsidR="00713595" w:rsidRPr="00713595">
        <w:rPr>
          <w:rFonts w:ascii="Times New Roman" w:eastAsia="Times New Roman" w:hAnsi="Times New Roman"/>
          <w:bCs/>
          <w:sz w:val="24"/>
          <w:szCs w:val="24"/>
          <w:lang w:eastAsia="lv-LV"/>
        </w:rPr>
        <w:t>5</w:t>
      </w:r>
      <w:r w:rsidR="003D7DD4" w:rsidRPr="00713595">
        <w:rPr>
          <w:rFonts w:ascii="Times New Roman" w:eastAsia="Times New Roman" w:hAnsi="Times New Roman"/>
          <w:bCs/>
          <w:sz w:val="24"/>
          <w:szCs w:val="24"/>
          <w:lang w:eastAsia="lv-LV"/>
        </w:rPr>
        <w:t>/</w:t>
      </w:r>
      <w:r w:rsidR="003D7DD4">
        <w:rPr>
          <w:rFonts w:ascii="Times New Roman" w:eastAsia="Times New Roman" w:hAnsi="Times New Roman"/>
          <w:bCs/>
          <w:sz w:val="24"/>
          <w:szCs w:val="24"/>
          <w:lang w:eastAsia="lv-LV"/>
        </w:rPr>
        <w:t>13</w:t>
      </w:r>
    </w:p>
    <w:p w14:paraId="2F80CBF6" w14:textId="77777777" w:rsidR="006236E0" w:rsidRPr="00CE366F" w:rsidRDefault="006236E0" w:rsidP="0051728D">
      <w:pPr>
        <w:pStyle w:val="Virsraksts1"/>
        <w:ind w:left="0"/>
        <w:jc w:val="both"/>
        <w:rPr>
          <w:rFonts w:ascii="Times New Roman" w:hAnsi="Times New Roman"/>
          <w:b/>
          <w:sz w:val="24"/>
          <w:szCs w:val="24"/>
        </w:rPr>
      </w:pPr>
      <w:bookmarkStart w:id="1" w:name="_Toc26600573"/>
    </w:p>
    <w:p w14:paraId="7B1D5708" w14:textId="77777777" w:rsidR="006236E0" w:rsidRPr="00CE366F" w:rsidRDefault="006236E0" w:rsidP="0090190A">
      <w:pPr>
        <w:rPr>
          <w:rFonts w:ascii="Times New Roman" w:eastAsia="Times New Roman" w:hAnsi="Times New Roman"/>
          <w:sz w:val="24"/>
          <w:szCs w:val="24"/>
          <w:lang w:eastAsia="lv-LV"/>
        </w:rPr>
      </w:pPr>
      <w:r w:rsidRPr="00CE366F">
        <w:rPr>
          <w:rFonts w:ascii="Times New Roman" w:eastAsia="Times New Roman" w:hAnsi="Times New Roman"/>
          <w:b/>
          <w:sz w:val="24"/>
          <w:szCs w:val="24"/>
          <w:lang w:eastAsia="lv-LV"/>
        </w:rPr>
        <w:t>1. Pasūtītājs:</w:t>
      </w:r>
      <w:r w:rsidRPr="00CE366F">
        <w:rPr>
          <w:rFonts w:ascii="Times New Roman" w:eastAsia="Times New Roman" w:hAnsi="Times New Roman"/>
          <w:sz w:val="24"/>
          <w:szCs w:val="24"/>
          <w:lang w:eastAsia="lv-LV"/>
        </w:rPr>
        <w:t xml:space="preserve"> </w:t>
      </w:r>
    </w:p>
    <w:p w14:paraId="1ACFC2A7" w14:textId="77777777"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SIA “Publisko aktīvu pārvaldītājs Possessor” (turpmāk – Pasūtītājs)</w:t>
      </w:r>
    </w:p>
    <w:p w14:paraId="2F6B53FD" w14:textId="4ACEEC9A"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Reģistrācijas Nr.</w:t>
      </w:r>
      <w:r w:rsidR="00C04283">
        <w:rPr>
          <w:rFonts w:ascii="Times New Roman" w:eastAsia="Times New Roman" w:hAnsi="Times New Roman"/>
          <w:sz w:val="24"/>
          <w:szCs w:val="24"/>
          <w:lang w:eastAsia="lv-LV"/>
        </w:rPr>
        <w:t xml:space="preserve"> </w:t>
      </w:r>
      <w:r w:rsidRPr="00B71DC7">
        <w:rPr>
          <w:rFonts w:ascii="Times New Roman" w:eastAsia="Times New Roman" w:hAnsi="Times New Roman"/>
          <w:sz w:val="24"/>
          <w:szCs w:val="24"/>
          <w:lang w:eastAsia="lv-LV"/>
        </w:rPr>
        <w:t>40003192154</w:t>
      </w:r>
    </w:p>
    <w:p w14:paraId="4381EA26" w14:textId="77777777"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Adrese: Krišjāņa Valdemāra iela 31, Rīga, LV-1887</w:t>
      </w:r>
    </w:p>
    <w:p w14:paraId="6A009A74" w14:textId="77777777"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Tālrunis: 67021358</w:t>
      </w:r>
    </w:p>
    <w:p w14:paraId="34324E80" w14:textId="77777777" w:rsidR="00B71DC7" w:rsidRPr="00B71DC7" w:rsidRDefault="00B71DC7" w:rsidP="00B71DC7">
      <w:pPr>
        <w:keepNext/>
        <w:keepLines/>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 xml:space="preserve">Tīmekļvietne: </w:t>
      </w:r>
      <w:hyperlink r:id="rId8" w:history="1">
        <w:r w:rsidRPr="00B71DC7">
          <w:rPr>
            <w:rFonts w:ascii="Times New Roman" w:eastAsia="Times New Roman" w:hAnsi="Times New Roman"/>
            <w:sz w:val="24"/>
            <w:szCs w:val="24"/>
            <w:u w:val="single"/>
            <w:lang w:eastAsia="lv-LV"/>
          </w:rPr>
          <w:t>www.possessor.gov.lv</w:t>
        </w:r>
      </w:hyperlink>
      <w:r w:rsidRPr="00B71DC7">
        <w:rPr>
          <w:rFonts w:ascii="Times New Roman" w:eastAsia="Times New Roman" w:hAnsi="Times New Roman"/>
          <w:sz w:val="24"/>
          <w:szCs w:val="24"/>
          <w:lang w:eastAsia="lv-LV"/>
        </w:rPr>
        <w:t xml:space="preserve"> </w:t>
      </w:r>
    </w:p>
    <w:p w14:paraId="08FA4FBB" w14:textId="77777777" w:rsidR="00B71DC7" w:rsidRPr="00B71DC7" w:rsidRDefault="00B71DC7" w:rsidP="00B71DC7">
      <w:pPr>
        <w:keepNext/>
        <w:keepLines/>
        <w:spacing w:after="120"/>
        <w:outlineLvl w:val="0"/>
        <w:rPr>
          <w:rFonts w:ascii="Times New Roman" w:eastAsia="Times New Roman" w:hAnsi="Times New Roman"/>
          <w:sz w:val="24"/>
          <w:szCs w:val="24"/>
          <w:lang w:eastAsia="lv-LV"/>
        </w:rPr>
      </w:pPr>
      <w:r w:rsidRPr="00B71DC7">
        <w:rPr>
          <w:rFonts w:ascii="Times New Roman" w:eastAsia="Times New Roman" w:hAnsi="Times New Roman"/>
          <w:sz w:val="24"/>
          <w:szCs w:val="24"/>
          <w:lang w:eastAsia="lv-LV"/>
        </w:rPr>
        <w:t>Pircēja profils EIS: https://www.eis.gov.lv/EKEIS/Supplier/Organizer/539</w:t>
      </w:r>
    </w:p>
    <w:p w14:paraId="4FCC5E06" w14:textId="04BB8FA8" w:rsidR="00882C33" w:rsidRPr="00CE366F" w:rsidRDefault="00882C33" w:rsidP="00264E6B">
      <w:pPr>
        <w:pStyle w:val="Virsraksts1"/>
        <w:ind w:left="0"/>
        <w:jc w:val="both"/>
        <w:rPr>
          <w:rFonts w:ascii="Times New Roman" w:hAnsi="Times New Roman"/>
          <w:b/>
          <w:sz w:val="24"/>
          <w:szCs w:val="24"/>
        </w:rPr>
      </w:pPr>
      <w:r w:rsidRPr="00CE366F">
        <w:rPr>
          <w:rFonts w:ascii="Times New Roman" w:hAnsi="Times New Roman"/>
          <w:b/>
          <w:sz w:val="24"/>
          <w:szCs w:val="24"/>
        </w:rPr>
        <w:t>2</w:t>
      </w:r>
      <w:r w:rsidR="0051728D" w:rsidRPr="00CE366F">
        <w:rPr>
          <w:rFonts w:ascii="Times New Roman" w:hAnsi="Times New Roman"/>
          <w:b/>
          <w:sz w:val="24"/>
          <w:szCs w:val="24"/>
        </w:rPr>
        <w:t xml:space="preserve">. </w:t>
      </w:r>
      <w:bookmarkStart w:id="2" w:name="_Toc26600578"/>
      <w:bookmarkEnd w:id="1"/>
      <w:r w:rsidR="00941245" w:rsidRPr="00CE366F">
        <w:rPr>
          <w:rFonts w:ascii="Times New Roman" w:hAnsi="Times New Roman"/>
          <w:b/>
          <w:sz w:val="24"/>
          <w:szCs w:val="24"/>
          <w:lang w:eastAsia="lv-LV"/>
        </w:rPr>
        <w:t>Iepirkuma priekšmets, procedūra un identifikācijas numurs</w:t>
      </w:r>
      <w:r w:rsidR="00CB01EB" w:rsidRPr="00CE366F">
        <w:rPr>
          <w:rFonts w:ascii="Times New Roman" w:hAnsi="Times New Roman"/>
          <w:b/>
          <w:sz w:val="24"/>
          <w:szCs w:val="24"/>
        </w:rPr>
        <w:t>:</w:t>
      </w:r>
    </w:p>
    <w:p w14:paraId="6E3FFD3E" w14:textId="2736BF9A" w:rsidR="005D390F" w:rsidRPr="00CE366F" w:rsidRDefault="00882C33" w:rsidP="00264E6B">
      <w:pPr>
        <w:pStyle w:val="Virsraksts1"/>
        <w:ind w:left="0"/>
        <w:jc w:val="both"/>
        <w:rPr>
          <w:rFonts w:ascii="Times New Roman" w:hAnsi="Times New Roman"/>
          <w:sz w:val="24"/>
          <w:szCs w:val="24"/>
        </w:rPr>
      </w:pPr>
      <w:r w:rsidRPr="00CE366F">
        <w:rPr>
          <w:rFonts w:ascii="Times New Roman" w:hAnsi="Times New Roman"/>
          <w:sz w:val="24"/>
          <w:szCs w:val="24"/>
        </w:rPr>
        <w:t>2</w:t>
      </w:r>
      <w:r w:rsidR="0051728D" w:rsidRPr="00CE366F">
        <w:rPr>
          <w:rFonts w:ascii="Times New Roman" w:hAnsi="Times New Roman"/>
          <w:sz w:val="24"/>
          <w:szCs w:val="24"/>
        </w:rPr>
        <w:t xml:space="preserve">.1. </w:t>
      </w:r>
      <w:r w:rsidRPr="00CE366F">
        <w:rPr>
          <w:rFonts w:ascii="Times New Roman" w:eastAsia="SimSun" w:hAnsi="Times New Roman"/>
          <w:bCs/>
          <w:sz w:val="24"/>
          <w:szCs w:val="24"/>
        </w:rPr>
        <w:t>Iepirkuma priekšmets</w:t>
      </w:r>
      <w:r w:rsidR="00885211" w:rsidRPr="00CE366F">
        <w:rPr>
          <w:rFonts w:ascii="Times New Roman" w:eastAsia="SimSun" w:hAnsi="Times New Roman"/>
          <w:bCs/>
          <w:sz w:val="24"/>
          <w:szCs w:val="24"/>
        </w:rPr>
        <w:t>:</w:t>
      </w:r>
      <w:r w:rsidRPr="00CE366F">
        <w:rPr>
          <w:rFonts w:ascii="Times New Roman" w:eastAsia="SimSun" w:hAnsi="Times New Roman"/>
          <w:bCs/>
          <w:sz w:val="24"/>
          <w:szCs w:val="24"/>
        </w:rPr>
        <w:t xml:space="preserve"> </w:t>
      </w:r>
      <w:r w:rsidR="00746DBF" w:rsidRPr="00CE366F">
        <w:rPr>
          <w:rFonts w:ascii="Times New Roman" w:hAnsi="Times New Roman"/>
          <w:sz w:val="24"/>
          <w:szCs w:val="24"/>
        </w:rPr>
        <w:t>SIA “Publisko aktīvu pārvaldītājs Possessor” darbinieku veselības apdrošināšana (turpmāk – pakalpojums)</w:t>
      </w:r>
      <w:r w:rsidR="00746DBF" w:rsidRPr="00CE366F">
        <w:rPr>
          <w:rFonts w:ascii="Times New Roman" w:hAnsi="Times New Roman"/>
          <w:sz w:val="24"/>
          <w:szCs w:val="24"/>
          <w:lang w:eastAsia="lv-LV"/>
        </w:rPr>
        <w:t xml:space="preserve"> saskaņā ar Tehnisko specifikāciju</w:t>
      </w:r>
      <w:r w:rsidRPr="00CE366F">
        <w:rPr>
          <w:rFonts w:ascii="Times New Roman" w:hAnsi="Times New Roman"/>
          <w:sz w:val="24"/>
          <w:szCs w:val="24"/>
        </w:rPr>
        <w:t xml:space="preserve"> </w:t>
      </w:r>
      <w:r w:rsidR="00A807C4" w:rsidRPr="00CE366F">
        <w:rPr>
          <w:rFonts w:ascii="Times New Roman" w:hAnsi="Times New Roman"/>
          <w:sz w:val="24"/>
          <w:szCs w:val="24"/>
        </w:rPr>
        <w:t>(Iepirkuma n</w:t>
      </w:r>
      <w:r w:rsidRPr="00CE366F">
        <w:rPr>
          <w:rFonts w:ascii="Times New Roman" w:hAnsi="Times New Roman"/>
          <w:sz w:val="24"/>
          <w:szCs w:val="24"/>
        </w:rPr>
        <w:t>olikuma 1.</w:t>
      </w:r>
      <w:r w:rsidR="001E5438">
        <w:rPr>
          <w:rFonts w:ascii="Times New Roman" w:hAnsi="Times New Roman"/>
          <w:sz w:val="24"/>
          <w:szCs w:val="24"/>
        </w:rPr>
        <w:t xml:space="preserve"> </w:t>
      </w:r>
      <w:r w:rsidRPr="00CE366F">
        <w:rPr>
          <w:rFonts w:ascii="Times New Roman" w:hAnsi="Times New Roman"/>
          <w:sz w:val="24"/>
          <w:szCs w:val="24"/>
        </w:rPr>
        <w:t>pielikums).</w:t>
      </w:r>
    </w:p>
    <w:p w14:paraId="27E33766" w14:textId="7F2714BD" w:rsidR="00882C33" w:rsidRPr="00CE366F" w:rsidRDefault="00882C33" w:rsidP="00264E6B">
      <w:pPr>
        <w:rPr>
          <w:rFonts w:ascii="Times New Roman" w:hAnsi="Times New Roman"/>
          <w:sz w:val="24"/>
          <w:szCs w:val="24"/>
          <w:lang w:eastAsia="lv-LV"/>
        </w:rPr>
      </w:pPr>
      <w:r w:rsidRPr="00CE366F">
        <w:rPr>
          <w:rFonts w:ascii="Times New Roman" w:hAnsi="Times New Roman"/>
          <w:sz w:val="24"/>
          <w:szCs w:val="24"/>
          <w:lang w:eastAsia="lv-LV"/>
        </w:rPr>
        <w:t xml:space="preserve">2.2. </w:t>
      </w:r>
      <w:r w:rsidR="002042C1" w:rsidRPr="00CE366F">
        <w:rPr>
          <w:rFonts w:ascii="Times New Roman" w:eastAsia="Times New Roman" w:hAnsi="Times New Roman"/>
          <w:sz w:val="24"/>
          <w:szCs w:val="24"/>
          <w:lang w:eastAsia="lv-LV"/>
        </w:rPr>
        <w:t xml:space="preserve">Iepirkuma procedūra </w:t>
      </w:r>
      <w:r w:rsidR="00A309B5">
        <w:rPr>
          <w:rFonts w:ascii="Times New Roman" w:eastAsia="Times New Roman" w:hAnsi="Times New Roman"/>
          <w:sz w:val="24"/>
          <w:szCs w:val="24"/>
          <w:lang w:eastAsia="lv-LV"/>
        </w:rPr>
        <w:t xml:space="preserve">tiek </w:t>
      </w:r>
      <w:r w:rsidR="002042C1" w:rsidRPr="00CE366F">
        <w:rPr>
          <w:rFonts w:ascii="Times New Roman" w:eastAsia="Times New Roman" w:hAnsi="Times New Roman"/>
          <w:sz w:val="24"/>
          <w:szCs w:val="24"/>
          <w:lang w:eastAsia="lv-LV"/>
        </w:rPr>
        <w:t>organizēta saskaņā ar Publisko iepirkumu likuma 9.</w:t>
      </w:r>
      <w:r w:rsidR="001E5438">
        <w:rPr>
          <w:rFonts w:ascii="Times New Roman" w:eastAsia="Times New Roman" w:hAnsi="Times New Roman"/>
          <w:sz w:val="24"/>
          <w:szCs w:val="24"/>
          <w:lang w:eastAsia="lv-LV"/>
        </w:rPr>
        <w:t xml:space="preserve"> </w:t>
      </w:r>
      <w:r w:rsidR="002042C1" w:rsidRPr="00CE366F">
        <w:rPr>
          <w:rFonts w:ascii="Times New Roman" w:eastAsia="Times New Roman" w:hAnsi="Times New Roman"/>
          <w:sz w:val="24"/>
          <w:szCs w:val="24"/>
          <w:lang w:eastAsia="lv-LV"/>
        </w:rPr>
        <w:t>pantu (turpmāk – Iepirkums).</w:t>
      </w:r>
    </w:p>
    <w:p w14:paraId="5AD0BB4E" w14:textId="36033D17" w:rsidR="00403724" w:rsidRPr="00CE366F" w:rsidRDefault="00882C33" w:rsidP="00264E6B">
      <w:pPr>
        <w:pStyle w:val="Bezatstarpm"/>
        <w:rPr>
          <w:rFonts w:ascii="Times New Roman" w:eastAsia="SimSun" w:hAnsi="Times New Roman"/>
          <w:sz w:val="24"/>
          <w:szCs w:val="24"/>
          <w:lang w:eastAsia="lv-LV"/>
        </w:rPr>
      </w:pPr>
      <w:r w:rsidRPr="00CE366F">
        <w:rPr>
          <w:rFonts w:ascii="Times New Roman" w:eastAsia="SimSun" w:hAnsi="Times New Roman"/>
          <w:sz w:val="24"/>
          <w:szCs w:val="24"/>
          <w:lang w:eastAsia="lv-LV"/>
        </w:rPr>
        <w:t>2</w:t>
      </w:r>
      <w:r w:rsidR="00EB7CAB" w:rsidRPr="00CE366F">
        <w:rPr>
          <w:rFonts w:ascii="Times New Roman" w:eastAsia="SimSun" w:hAnsi="Times New Roman"/>
          <w:sz w:val="24"/>
          <w:szCs w:val="24"/>
          <w:lang w:eastAsia="lv-LV"/>
        </w:rPr>
        <w:t>.</w:t>
      </w:r>
      <w:r w:rsidRPr="00CE366F">
        <w:rPr>
          <w:rFonts w:ascii="Times New Roman" w:eastAsia="SimSun" w:hAnsi="Times New Roman"/>
          <w:sz w:val="24"/>
          <w:szCs w:val="24"/>
          <w:lang w:eastAsia="lv-LV"/>
        </w:rPr>
        <w:t>3</w:t>
      </w:r>
      <w:r w:rsidR="00EB7CAB" w:rsidRPr="00CE366F">
        <w:rPr>
          <w:rFonts w:ascii="Times New Roman" w:eastAsia="SimSun" w:hAnsi="Times New Roman"/>
          <w:sz w:val="24"/>
          <w:szCs w:val="24"/>
          <w:lang w:eastAsia="lv-LV"/>
        </w:rPr>
        <w:t>.</w:t>
      </w:r>
      <w:r w:rsidR="00403724" w:rsidRPr="00CE366F">
        <w:rPr>
          <w:rFonts w:ascii="Times New Roman" w:eastAsia="SimSun" w:hAnsi="Times New Roman"/>
          <w:sz w:val="24"/>
          <w:szCs w:val="24"/>
          <w:lang w:eastAsia="lv-LV"/>
        </w:rPr>
        <w:t xml:space="preserve"> </w:t>
      </w:r>
      <w:r w:rsidR="00403724" w:rsidRPr="00CE366F">
        <w:rPr>
          <w:rFonts w:ascii="Times New Roman" w:eastAsia="Times New Roman" w:hAnsi="Times New Roman"/>
          <w:sz w:val="24"/>
          <w:szCs w:val="24"/>
          <w:lang w:eastAsia="lv-LV"/>
        </w:rPr>
        <w:t>I</w:t>
      </w:r>
      <w:r w:rsidR="001A153E" w:rsidRPr="00CE366F">
        <w:rPr>
          <w:rFonts w:ascii="Times New Roman" w:eastAsia="Times New Roman" w:hAnsi="Times New Roman"/>
          <w:sz w:val="24"/>
          <w:szCs w:val="24"/>
          <w:lang w:eastAsia="lv-LV"/>
        </w:rPr>
        <w:t>epirkuma i</w:t>
      </w:r>
      <w:r w:rsidR="00403724" w:rsidRPr="00CE366F">
        <w:rPr>
          <w:rFonts w:ascii="Times New Roman" w:eastAsia="Times New Roman" w:hAnsi="Times New Roman"/>
          <w:sz w:val="24"/>
          <w:szCs w:val="24"/>
          <w:lang w:eastAsia="lv-LV"/>
        </w:rPr>
        <w:t>dentifikācijas Nr.</w:t>
      </w:r>
      <w:r w:rsidR="00885211" w:rsidRPr="00CE366F">
        <w:rPr>
          <w:rFonts w:ascii="Times New Roman" w:eastAsia="Times New Roman" w:hAnsi="Times New Roman"/>
          <w:sz w:val="24"/>
          <w:szCs w:val="24"/>
          <w:lang w:eastAsia="lv-LV"/>
        </w:rPr>
        <w:t xml:space="preserve"> </w:t>
      </w:r>
      <w:r w:rsidR="00403724" w:rsidRPr="00CE366F">
        <w:rPr>
          <w:rFonts w:ascii="Times New Roman" w:eastAsia="Times New Roman" w:hAnsi="Times New Roman"/>
          <w:sz w:val="24"/>
          <w:szCs w:val="24"/>
          <w:lang w:eastAsia="lv-LV"/>
        </w:rPr>
        <w:t>POSSESSOR/202</w:t>
      </w:r>
      <w:r w:rsidR="001E5438">
        <w:rPr>
          <w:rFonts w:ascii="Times New Roman" w:eastAsia="Times New Roman" w:hAnsi="Times New Roman"/>
          <w:sz w:val="24"/>
          <w:szCs w:val="24"/>
          <w:lang w:eastAsia="lv-LV"/>
        </w:rPr>
        <w:t>5</w:t>
      </w:r>
      <w:r w:rsidR="00A046D2">
        <w:rPr>
          <w:rFonts w:ascii="Times New Roman" w:eastAsia="Times New Roman" w:hAnsi="Times New Roman"/>
          <w:sz w:val="24"/>
          <w:szCs w:val="24"/>
          <w:lang w:eastAsia="lv-LV"/>
        </w:rPr>
        <w:t>/13.</w:t>
      </w:r>
    </w:p>
    <w:p w14:paraId="2E472C9B" w14:textId="77777777" w:rsidR="006147B7" w:rsidRPr="003B7119" w:rsidRDefault="006147B7" w:rsidP="006147B7">
      <w:pPr>
        <w:keepNext/>
        <w:keepLines/>
        <w:outlineLvl w:val="1"/>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 xml:space="preserve">2.4. </w:t>
      </w:r>
      <w:r w:rsidRPr="003B7119">
        <w:rPr>
          <w:rFonts w:ascii="Times New Roman" w:hAnsi="Times New Roman"/>
          <w:sz w:val="24"/>
          <w:szCs w:val="24"/>
        </w:rPr>
        <w:t>Iepirkums tiek veikts Elektronisko iepirkumu sistēmas (turpmāk – EIS) e-konkursu apakšsistēmā.</w:t>
      </w:r>
    </w:p>
    <w:p w14:paraId="2FC00F39" w14:textId="3E6D3AC4" w:rsidR="00885211" w:rsidRPr="00CE366F" w:rsidRDefault="00885211" w:rsidP="00264E6B">
      <w:pPr>
        <w:pStyle w:val="Bezatstarpm"/>
        <w:rPr>
          <w:rFonts w:ascii="Times New Roman" w:hAnsi="Times New Roman"/>
          <w:sz w:val="24"/>
          <w:szCs w:val="24"/>
        </w:rPr>
      </w:pPr>
      <w:r w:rsidRPr="00CE366F">
        <w:rPr>
          <w:rFonts w:ascii="Times New Roman" w:eastAsia="SimSun" w:hAnsi="Times New Roman"/>
          <w:sz w:val="24"/>
          <w:szCs w:val="24"/>
          <w:lang w:eastAsia="lv-LV"/>
        </w:rPr>
        <w:t>2.</w:t>
      </w:r>
      <w:r w:rsidR="00A85A39" w:rsidRPr="00CE366F">
        <w:rPr>
          <w:rFonts w:ascii="Times New Roman" w:eastAsia="SimSun" w:hAnsi="Times New Roman"/>
          <w:sz w:val="24"/>
          <w:szCs w:val="24"/>
          <w:lang w:eastAsia="lv-LV"/>
        </w:rPr>
        <w:t>5</w:t>
      </w:r>
      <w:r w:rsidRPr="00CE366F">
        <w:rPr>
          <w:rFonts w:ascii="Times New Roman" w:eastAsia="SimSun" w:hAnsi="Times New Roman"/>
          <w:sz w:val="24"/>
          <w:szCs w:val="24"/>
          <w:lang w:eastAsia="lv-LV"/>
        </w:rPr>
        <w:t xml:space="preserve">. </w:t>
      </w:r>
      <w:r w:rsidRPr="00CE366F">
        <w:rPr>
          <w:rFonts w:ascii="Times New Roman" w:hAnsi="Times New Roman"/>
          <w:bCs/>
          <w:sz w:val="24"/>
          <w:szCs w:val="24"/>
        </w:rPr>
        <w:t xml:space="preserve">CPV kods: </w:t>
      </w:r>
      <w:r w:rsidRPr="00CE366F">
        <w:rPr>
          <w:rFonts w:ascii="Times New Roman" w:hAnsi="Times New Roman"/>
          <w:sz w:val="24"/>
          <w:szCs w:val="24"/>
        </w:rPr>
        <w:t>66512200-4 (veselības apdrošināšanas pakalpojumi).</w:t>
      </w:r>
    </w:p>
    <w:p w14:paraId="22E427D4" w14:textId="38AF1C9F" w:rsidR="00473148" w:rsidRPr="00CE366F" w:rsidRDefault="00473148" w:rsidP="22ED683C">
      <w:pPr>
        <w:keepNext/>
        <w:keepLines/>
        <w:rPr>
          <w:rFonts w:ascii="Times New Roman" w:eastAsia="SimSun" w:hAnsi="Times New Roman"/>
          <w:sz w:val="24"/>
          <w:szCs w:val="24"/>
        </w:rPr>
      </w:pPr>
      <w:r w:rsidRPr="22ED683C">
        <w:rPr>
          <w:rFonts w:ascii="Times New Roman" w:hAnsi="Times New Roman"/>
          <w:sz w:val="24"/>
          <w:szCs w:val="24"/>
        </w:rPr>
        <w:t xml:space="preserve">2.6. </w:t>
      </w:r>
      <w:r w:rsidRPr="22ED683C">
        <w:rPr>
          <w:rFonts w:ascii="Times New Roman" w:hAnsi="Times New Roman"/>
          <w:sz w:val="24"/>
          <w:szCs w:val="24"/>
          <w:u w:val="single"/>
        </w:rPr>
        <w:t>Paredzamā maksimālā  līgumcena:</w:t>
      </w:r>
      <w:r w:rsidRPr="22ED683C">
        <w:rPr>
          <w:rFonts w:ascii="Times New Roman" w:hAnsi="Times New Roman"/>
          <w:sz w:val="24"/>
          <w:szCs w:val="24"/>
        </w:rPr>
        <w:t xml:space="preserve"> </w:t>
      </w:r>
      <w:r w:rsidRPr="22ED683C">
        <w:rPr>
          <w:rFonts w:ascii="Times New Roman" w:hAnsi="Times New Roman"/>
          <w:b/>
          <w:bCs/>
          <w:sz w:val="24"/>
          <w:szCs w:val="24"/>
        </w:rPr>
        <w:t xml:space="preserve">līdz </w:t>
      </w:r>
      <w:r w:rsidRPr="22ED683C">
        <w:rPr>
          <w:rFonts w:ascii="Times New Roman" w:eastAsia="Times New Roman" w:hAnsi="Times New Roman"/>
          <w:b/>
          <w:bCs/>
          <w:sz w:val="24"/>
          <w:szCs w:val="24"/>
          <w:lang w:eastAsia="lv-LV"/>
        </w:rPr>
        <w:t>41’999,99 EUR</w:t>
      </w:r>
      <w:r w:rsidRPr="22ED683C">
        <w:rPr>
          <w:rFonts w:ascii="Times New Roman" w:eastAsia="SimSun" w:hAnsi="Times New Roman"/>
          <w:sz w:val="24"/>
          <w:szCs w:val="24"/>
        </w:rPr>
        <w:t>, neieskaitot pievienotās vērtības nodokli.</w:t>
      </w:r>
    </w:p>
    <w:p w14:paraId="16FF4E21" w14:textId="6573249E" w:rsidR="00F17B74" w:rsidRPr="00CE366F" w:rsidRDefault="00F17B74" w:rsidP="00264E6B">
      <w:pPr>
        <w:pStyle w:val="Bezatstarpm"/>
        <w:rPr>
          <w:rFonts w:ascii="Times New Roman" w:eastAsia="SimSun" w:hAnsi="Times New Roman"/>
          <w:bCs/>
          <w:sz w:val="24"/>
          <w:szCs w:val="24"/>
          <w:u w:val="single"/>
        </w:rPr>
      </w:pPr>
      <w:r w:rsidRPr="00CE366F">
        <w:rPr>
          <w:rFonts w:ascii="Times New Roman" w:eastAsia="SimSun" w:hAnsi="Times New Roman"/>
          <w:sz w:val="24"/>
          <w:szCs w:val="24"/>
          <w:lang w:eastAsia="lv-LV"/>
        </w:rPr>
        <w:t>2.</w:t>
      </w:r>
      <w:r w:rsidR="00473148" w:rsidRPr="00CE366F">
        <w:rPr>
          <w:rFonts w:ascii="Times New Roman" w:eastAsia="SimSun" w:hAnsi="Times New Roman"/>
          <w:sz w:val="24"/>
          <w:szCs w:val="24"/>
          <w:lang w:eastAsia="lv-LV"/>
        </w:rPr>
        <w:t>7</w:t>
      </w:r>
      <w:r w:rsidRPr="00CE366F">
        <w:rPr>
          <w:rFonts w:ascii="Times New Roman" w:eastAsia="SimSun" w:hAnsi="Times New Roman"/>
          <w:sz w:val="24"/>
          <w:szCs w:val="24"/>
          <w:lang w:eastAsia="lv-LV"/>
        </w:rPr>
        <w:t xml:space="preserve">. </w:t>
      </w:r>
      <w:r w:rsidRPr="00CE366F">
        <w:rPr>
          <w:rFonts w:ascii="Times New Roman" w:eastAsia="SimSun" w:hAnsi="Times New Roman"/>
          <w:sz w:val="24"/>
          <w:szCs w:val="24"/>
        </w:rPr>
        <w:t xml:space="preserve">Piedāvājums jāiesniedz </w:t>
      </w:r>
      <w:r w:rsidRPr="00CE366F">
        <w:rPr>
          <w:rFonts w:ascii="Times New Roman" w:eastAsia="SimSun" w:hAnsi="Times New Roman"/>
          <w:bCs/>
          <w:sz w:val="24"/>
          <w:szCs w:val="24"/>
          <w:u w:val="single"/>
        </w:rPr>
        <w:t xml:space="preserve">par </w:t>
      </w:r>
      <w:r w:rsidRPr="00CE366F">
        <w:rPr>
          <w:rFonts w:ascii="Times New Roman" w:hAnsi="Times New Roman"/>
          <w:bCs/>
          <w:sz w:val="24"/>
          <w:szCs w:val="24"/>
          <w:u w:val="single"/>
        </w:rPr>
        <w:t>visu Iepirkuma priekšmeta apjomu</w:t>
      </w:r>
      <w:r w:rsidRPr="00CE366F">
        <w:rPr>
          <w:rFonts w:ascii="Times New Roman" w:eastAsia="SimSun" w:hAnsi="Times New Roman"/>
          <w:bCs/>
          <w:sz w:val="24"/>
          <w:szCs w:val="24"/>
          <w:u w:val="single"/>
        </w:rPr>
        <w:t>.</w:t>
      </w:r>
    </w:p>
    <w:p w14:paraId="7FE833B0" w14:textId="6C87D4FB" w:rsidR="00E643F6" w:rsidRPr="00CE366F" w:rsidRDefault="00E643F6" w:rsidP="00264E6B">
      <w:pPr>
        <w:pStyle w:val="Bezatstarpm"/>
        <w:rPr>
          <w:rFonts w:ascii="Times New Roman" w:hAnsi="Times New Roman"/>
          <w:sz w:val="24"/>
          <w:szCs w:val="24"/>
        </w:rPr>
      </w:pPr>
      <w:r w:rsidRPr="00CE366F">
        <w:rPr>
          <w:rFonts w:ascii="Times New Roman" w:eastAsia="SimSun" w:hAnsi="Times New Roman"/>
          <w:bCs/>
          <w:sz w:val="24"/>
          <w:szCs w:val="24"/>
        </w:rPr>
        <w:t>2.</w:t>
      </w:r>
      <w:r w:rsidR="00473148" w:rsidRPr="00CE366F">
        <w:rPr>
          <w:rFonts w:ascii="Times New Roman" w:eastAsia="SimSun" w:hAnsi="Times New Roman"/>
          <w:bCs/>
          <w:sz w:val="24"/>
          <w:szCs w:val="24"/>
        </w:rPr>
        <w:t>8</w:t>
      </w:r>
      <w:r w:rsidRPr="00CE366F">
        <w:rPr>
          <w:rFonts w:ascii="Times New Roman" w:eastAsia="SimSun" w:hAnsi="Times New Roman"/>
          <w:bCs/>
          <w:sz w:val="24"/>
          <w:szCs w:val="24"/>
        </w:rPr>
        <w:t xml:space="preserve">. </w:t>
      </w:r>
      <w:r w:rsidR="00BD08B1" w:rsidRPr="00CE366F">
        <w:rPr>
          <w:rFonts w:ascii="Times New Roman" w:hAnsi="Times New Roman"/>
          <w:sz w:val="24"/>
          <w:szCs w:val="24"/>
        </w:rPr>
        <w:t>Piedāvājuma variantus iesniegt nedrīkst.</w:t>
      </w:r>
    </w:p>
    <w:p w14:paraId="0387C47D" w14:textId="259AD6E4" w:rsidR="000D3709" w:rsidRPr="00CE366F" w:rsidRDefault="000D3709" w:rsidP="00264E6B">
      <w:pPr>
        <w:pStyle w:val="Bezatstarpm"/>
        <w:rPr>
          <w:rFonts w:ascii="Times New Roman" w:eastAsia="SimSun" w:hAnsi="Times New Roman"/>
          <w:sz w:val="24"/>
          <w:szCs w:val="24"/>
          <w:lang w:eastAsia="lv-LV"/>
        </w:rPr>
      </w:pPr>
      <w:r w:rsidRPr="00CE366F">
        <w:rPr>
          <w:rFonts w:ascii="Times New Roman" w:hAnsi="Times New Roman"/>
          <w:sz w:val="24"/>
          <w:szCs w:val="24"/>
          <w:lang w:eastAsia="lv-LV"/>
        </w:rPr>
        <w:t>2.</w:t>
      </w:r>
      <w:r w:rsidR="00473148" w:rsidRPr="00CE366F">
        <w:rPr>
          <w:rFonts w:ascii="Times New Roman" w:hAnsi="Times New Roman"/>
          <w:sz w:val="24"/>
          <w:szCs w:val="24"/>
          <w:lang w:eastAsia="lv-LV"/>
        </w:rPr>
        <w:t>9</w:t>
      </w:r>
      <w:r w:rsidRPr="00CE366F">
        <w:rPr>
          <w:rFonts w:ascii="Times New Roman" w:hAnsi="Times New Roman"/>
          <w:sz w:val="24"/>
          <w:szCs w:val="24"/>
          <w:lang w:eastAsia="lv-LV"/>
        </w:rPr>
        <w:t xml:space="preserve">. </w:t>
      </w:r>
      <w:r w:rsidR="00DF0A6A" w:rsidRPr="00CE366F">
        <w:rPr>
          <w:rFonts w:ascii="Times New Roman" w:eastAsia="SimSun" w:hAnsi="Times New Roman"/>
          <w:bCs/>
          <w:sz w:val="24"/>
          <w:szCs w:val="24"/>
        </w:rPr>
        <w:t>Finansēšanas avots: Pasūtītāja līdzekļi, kuri paredzēti šim mērķim.</w:t>
      </w:r>
    </w:p>
    <w:bookmarkEnd w:id="2"/>
    <w:p w14:paraId="11081C19" w14:textId="77777777" w:rsidR="0090190A" w:rsidRPr="00CE366F" w:rsidRDefault="0090190A" w:rsidP="0090190A">
      <w:pPr>
        <w:keepNext/>
        <w:keepLines/>
        <w:rPr>
          <w:rFonts w:ascii="Times New Roman" w:eastAsia="Times New Roman" w:hAnsi="Times New Roman"/>
          <w:b/>
          <w:sz w:val="24"/>
          <w:szCs w:val="24"/>
          <w:lang w:eastAsia="lv-LV"/>
        </w:rPr>
      </w:pPr>
    </w:p>
    <w:p w14:paraId="41D58E5A" w14:textId="61C65718" w:rsidR="00403724" w:rsidRPr="00CE366F" w:rsidRDefault="00403724" w:rsidP="0090190A">
      <w:pPr>
        <w:keepNext/>
        <w:keepLines/>
        <w:rPr>
          <w:rFonts w:ascii="Times New Roman" w:eastAsia="Times New Roman" w:hAnsi="Times New Roman"/>
          <w:b/>
          <w:sz w:val="24"/>
          <w:szCs w:val="24"/>
        </w:rPr>
      </w:pPr>
      <w:r w:rsidRPr="00CE366F">
        <w:rPr>
          <w:rFonts w:ascii="Times New Roman" w:eastAsia="Times New Roman" w:hAnsi="Times New Roman"/>
          <w:b/>
          <w:sz w:val="24"/>
          <w:szCs w:val="24"/>
          <w:lang w:eastAsia="lv-LV"/>
        </w:rPr>
        <w:t>3. Pasūtītāja kontaktpersonas:</w:t>
      </w:r>
    </w:p>
    <w:p w14:paraId="6A97FDD8" w14:textId="77777777" w:rsidR="001E3160" w:rsidRPr="003B7119" w:rsidRDefault="001E3160" w:rsidP="001E3160">
      <w:pPr>
        <w:shd w:val="clear" w:color="auto" w:fill="FFFFFF" w:themeFill="background1"/>
        <w:rPr>
          <w:rFonts w:ascii="Times New Roman" w:eastAsia="Times New Roman" w:hAnsi="Times New Roman"/>
          <w:sz w:val="24"/>
          <w:szCs w:val="24"/>
        </w:rPr>
      </w:pPr>
      <w:r w:rsidRPr="003B7119">
        <w:rPr>
          <w:rFonts w:ascii="Times New Roman" w:eastAsia="Times New Roman" w:hAnsi="Times New Roman"/>
          <w:sz w:val="24"/>
          <w:szCs w:val="24"/>
        </w:rPr>
        <w:t>3.1. Par Iepirkuma procedūras organizatoriskajiem jautājumiem: Iepirkumu departamenta vecākā iepirkumu speciāliste Eva Jonāse, e-pasts: Eva.Jonase@possessor.gov.lv, tālrunis 67021336.</w:t>
      </w:r>
    </w:p>
    <w:p w14:paraId="63F23E9A" w14:textId="77777777" w:rsidR="001E3160" w:rsidRPr="003B7119" w:rsidRDefault="001E3160" w:rsidP="001E3160">
      <w:pPr>
        <w:shd w:val="clear" w:color="auto" w:fill="FFFFFF" w:themeFill="background1"/>
        <w:rPr>
          <w:rFonts w:ascii="Times New Roman" w:hAnsi="Times New Roman"/>
          <w:sz w:val="24"/>
          <w:szCs w:val="24"/>
        </w:rPr>
      </w:pPr>
      <w:r w:rsidRPr="003B7119">
        <w:rPr>
          <w:rFonts w:ascii="Times New Roman" w:hAnsi="Times New Roman"/>
          <w:sz w:val="24"/>
          <w:szCs w:val="24"/>
        </w:rPr>
        <w:t>3.2. Informācijas pieprasījumus par Iepirkuma dokumentācijā iekļautajām prasībām piegādātājs var pieprasīt, izmantojot EIS e-konkursu apakšsistēmu. Atbildes uz jautājumiem no Pasūtītāja puses arī tiek sniegtas, izmantojot EIS e-konkursu apakšsistēmu.</w:t>
      </w:r>
    </w:p>
    <w:p w14:paraId="45F891E3" w14:textId="77777777" w:rsidR="00B73EE3" w:rsidRDefault="00B73EE3" w:rsidP="0090190A">
      <w:pPr>
        <w:rPr>
          <w:rFonts w:ascii="Times New Roman" w:eastAsia="Times New Roman" w:hAnsi="Times New Roman"/>
          <w:b/>
          <w:sz w:val="24"/>
          <w:szCs w:val="24"/>
        </w:rPr>
      </w:pPr>
    </w:p>
    <w:p w14:paraId="242B2A68" w14:textId="5DE56FA2" w:rsidR="00403724" w:rsidRPr="00CE366F" w:rsidRDefault="00403724" w:rsidP="0090190A">
      <w:pPr>
        <w:rPr>
          <w:rFonts w:ascii="Times New Roman" w:eastAsia="Times New Roman" w:hAnsi="Times New Roman"/>
          <w:b/>
          <w:sz w:val="24"/>
          <w:szCs w:val="24"/>
        </w:rPr>
      </w:pPr>
      <w:r w:rsidRPr="00CE366F">
        <w:rPr>
          <w:rFonts w:ascii="Times New Roman" w:eastAsia="Times New Roman" w:hAnsi="Times New Roman"/>
          <w:b/>
          <w:sz w:val="24"/>
          <w:szCs w:val="24"/>
        </w:rPr>
        <w:t>4. Pretendenti:</w:t>
      </w:r>
    </w:p>
    <w:p w14:paraId="30F4ACB5" w14:textId="6923E8C3" w:rsidR="001E3160" w:rsidRPr="00CE366F" w:rsidRDefault="69AB7C35" w:rsidP="001E3160">
      <w:pPr>
        <w:keepNext/>
        <w:keepLines/>
        <w:rPr>
          <w:rFonts w:ascii="Times New Roman" w:hAnsi="Times New Roman"/>
          <w:sz w:val="24"/>
          <w:szCs w:val="24"/>
        </w:rPr>
      </w:pPr>
      <w:r w:rsidRPr="12163994">
        <w:rPr>
          <w:rFonts w:ascii="Times New Roman" w:hAnsi="Times New Roman"/>
          <w:sz w:val="24"/>
          <w:szCs w:val="24"/>
        </w:rPr>
        <w:t>4.1. Piegādātājs: juridiska persona, kura ir reģistrēta atbilstoši attiecīgās valsts normatīvajos aktos noteiktajām prasībām un kurai ir tiesības un pieredze sniegt Tehniskajā specifikācijā noteiktajām prasībām (Iepirkuma nolikuma 1. pielikums) atbilstošu pakalpojumu.</w:t>
      </w:r>
    </w:p>
    <w:p w14:paraId="1CE35C72" w14:textId="77777777" w:rsidR="00925A6C" w:rsidRDefault="7D8CFC38" w:rsidP="5CFACBD7">
      <w:pPr>
        <w:keepNext/>
        <w:keepLines/>
        <w:rPr>
          <w:rFonts w:ascii="Times New Roman" w:eastAsia="Times New Roman" w:hAnsi="Times New Roman"/>
          <w:sz w:val="24"/>
          <w:szCs w:val="24"/>
          <w:lang w:eastAsia="lv-LV"/>
        </w:rPr>
      </w:pPr>
      <w:r w:rsidRPr="5CFACBD7">
        <w:rPr>
          <w:rFonts w:ascii="Times New Roman" w:hAnsi="Times New Roman"/>
          <w:sz w:val="24"/>
          <w:szCs w:val="24"/>
        </w:rPr>
        <w:t>4.2.</w:t>
      </w:r>
      <w:r w:rsidR="1C7F811B" w:rsidRPr="5CFACBD7">
        <w:rPr>
          <w:rFonts w:ascii="Times New Roman" w:hAnsi="Times New Roman"/>
          <w:sz w:val="24"/>
          <w:szCs w:val="24"/>
        </w:rPr>
        <w:t xml:space="preserve"> </w:t>
      </w:r>
      <w:r w:rsidR="285EA5F8" w:rsidRPr="5CFACBD7">
        <w:rPr>
          <w:rFonts w:ascii="Times New Roman" w:eastAsia="Times New Roman" w:hAnsi="Times New Roman"/>
          <w:sz w:val="24"/>
          <w:szCs w:val="24"/>
          <w:lang w:eastAsia="lv-LV"/>
        </w:rPr>
        <w:t>Pretendents: piegādātājs, kurš ir iesniedzis piedāvājumu.</w:t>
      </w:r>
    </w:p>
    <w:p w14:paraId="34EA1568" w14:textId="3B369611" w:rsidR="00DF0F23" w:rsidRPr="00CE366F" w:rsidRDefault="28E6D8DF" w:rsidP="5CFACBD7">
      <w:pPr>
        <w:keepNext/>
        <w:keepLines/>
        <w:rPr>
          <w:rFonts w:ascii="Times New Roman" w:hAnsi="Times New Roman"/>
          <w:sz w:val="24"/>
          <w:szCs w:val="24"/>
        </w:rPr>
      </w:pPr>
      <w:r w:rsidRPr="5CFACBD7">
        <w:rPr>
          <w:rFonts w:ascii="Times New Roman" w:eastAsia="Times New Roman" w:hAnsi="Times New Roman"/>
          <w:sz w:val="24"/>
          <w:szCs w:val="24"/>
          <w:lang w:eastAsia="lv-LV"/>
        </w:rPr>
        <w:t>4.</w:t>
      </w:r>
      <w:r w:rsidR="54A9D686" w:rsidRPr="5CFACBD7">
        <w:rPr>
          <w:rFonts w:ascii="Times New Roman" w:eastAsia="Times New Roman" w:hAnsi="Times New Roman"/>
          <w:sz w:val="24"/>
          <w:szCs w:val="24"/>
          <w:lang w:eastAsia="lv-LV"/>
        </w:rPr>
        <w:t>3</w:t>
      </w:r>
      <w:r w:rsidRPr="5CFACBD7">
        <w:rPr>
          <w:rFonts w:ascii="Times New Roman" w:eastAsia="Times New Roman" w:hAnsi="Times New Roman"/>
          <w:sz w:val="24"/>
          <w:szCs w:val="24"/>
          <w:lang w:eastAsia="lv-LV"/>
        </w:rPr>
        <w:t>.</w:t>
      </w:r>
      <w:r w:rsidR="00925A6C">
        <w:rPr>
          <w:rFonts w:ascii="Times New Roman" w:eastAsia="Times New Roman" w:hAnsi="Times New Roman"/>
          <w:sz w:val="24"/>
          <w:szCs w:val="24"/>
          <w:lang w:eastAsia="lv-LV"/>
        </w:rPr>
        <w:t xml:space="preserve"> </w:t>
      </w:r>
      <w:r w:rsidR="30C69087" w:rsidRPr="5CFACBD7">
        <w:rPr>
          <w:rFonts w:ascii="Times New Roman" w:hAnsi="Times New Roman"/>
          <w:sz w:val="24"/>
          <w:szCs w:val="24"/>
        </w:rPr>
        <w:t>Pretendentam pašam jābūt tiesībām sniegt veselības apdrošināšanas pakalpojumus un attiecīgi pašam jānodrošina veselības apdrošināšanas pakalpojumu sniegšana.</w:t>
      </w:r>
    </w:p>
    <w:p w14:paraId="1700747B" w14:textId="57F770BC" w:rsidR="00403724" w:rsidRPr="00CE366F" w:rsidRDefault="083FBC67" w:rsidP="5CFACBD7">
      <w:pPr>
        <w:keepNext/>
        <w:keepLines/>
        <w:rPr>
          <w:rFonts w:ascii="Times New Roman" w:hAnsi="Times New Roman"/>
          <w:sz w:val="24"/>
          <w:szCs w:val="24"/>
          <w:lang w:eastAsia="lv-LV"/>
        </w:rPr>
      </w:pPr>
      <w:r w:rsidRPr="5CFACBD7">
        <w:rPr>
          <w:rFonts w:ascii="Times New Roman" w:hAnsi="Times New Roman"/>
          <w:sz w:val="24"/>
          <w:szCs w:val="24"/>
          <w:lang w:eastAsia="lv-LV"/>
        </w:rPr>
        <w:t>4.</w:t>
      </w:r>
      <w:r w:rsidR="23AF90FA" w:rsidRPr="5CFACBD7">
        <w:rPr>
          <w:rFonts w:ascii="Times New Roman" w:hAnsi="Times New Roman"/>
          <w:sz w:val="24"/>
          <w:szCs w:val="24"/>
          <w:lang w:eastAsia="lv-LV"/>
        </w:rPr>
        <w:t>4</w:t>
      </w:r>
      <w:r w:rsidRPr="5CFACBD7">
        <w:rPr>
          <w:rFonts w:ascii="Times New Roman" w:hAnsi="Times New Roman"/>
          <w:sz w:val="24"/>
          <w:szCs w:val="24"/>
          <w:lang w:eastAsia="lv-LV"/>
        </w:rPr>
        <w:t>. Visiem pretendentiem piemēro vienādus noteikumus.</w:t>
      </w:r>
    </w:p>
    <w:p w14:paraId="07814437" w14:textId="77777777" w:rsidR="00403724" w:rsidRPr="00CE366F" w:rsidRDefault="00403724" w:rsidP="0090190A">
      <w:pPr>
        <w:keepNext/>
        <w:keepLines/>
        <w:rPr>
          <w:rFonts w:ascii="Times New Roman" w:hAnsi="Times New Roman"/>
          <w:bCs/>
          <w:sz w:val="24"/>
          <w:szCs w:val="24"/>
          <w:lang w:eastAsia="lv-LV"/>
        </w:rPr>
      </w:pPr>
    </w:p>
    <w:p w14:paraId="0522A7EF" w14:textId="256717E0" w:rsidR="00403724" w:rsidRPr="00CE366F" w:rsidRDefault="54124205" w:rsidP="5CFACBD7">
      <w:pPr>
        <w:numPr>
          <w:ilvl w:val="0"/>
          <w:numId w:val="16"/>
        </w:numPr>
        <w:contextualSpacing/>
        <w:rPr>
          <w:rFonts w:ascii="Times New Roman" w:hAnsi="Times New Roman"/>
          <w:b/>
          <w:bCs/>
          <w:sz w:val="24"/>
          <w:szCs w:val="24"/>
        </w:rPr>
      </w:pPr>
      <w:r w:rsidRPr="5CFACBD7">
        <w:rPr>
          <w:rFonts w:ascii="Times New Roman" w:eastAsia="Times New Roman" w:hAnsi="Times New Roman"/>
          <w:b/>
          <w:bCs/>
          <w:sz w:val="24"/>
          <w:szCs w:val="24"/>
        </w:rPr>
        <w:t xml:space="preserve"> Iepirkuma līguma izpildes vieta</w:t>
      </w:r>
      <w:r w:rsidR="3CD63152" w:rsidRPr="5CFACBD7">
        <w:rPr>
          <w:rFonts w:ascii="Times New Roman" w:hAnsi="Times New Roman"/>
          <w:b/>
          <w:bCs/>
          <w:sz w:val="24"/>
          <w:szCs w:val="24"/>
        </w:rPr>
        <w:t>:</w:t>
      </w:r>
    </w:p>
    <w:p w14:paraId="607F0954" w14:textId="459789DE" w:rsidR="59B99BE3" w:rsidRDefault="59B99BE3" w:rsidP="5CFACBD7">
      <w:pPr>
        <w:rPr>
          <w:rFonts w:ascii="Times New Roman" w:eastAsia="Times New Roman" w:hAnsi="Times New Roman"/>
          <w:sz w:val="24"/>
          <w:szCs w:val="24"/>
          <w:lang w:eastAsia="lv-LV"/>
        </w:rPr>
      </w:pPr>
      <w:r w:rsidRPr="5CFACBD7">
        <w:rPr>
          <w:rFonts w:ascii="Times New Roman" w:hAnsi="Times New Roman"/>
          <w:sz w:val="24"/>
          <w:szCs w:val="24"/>
        </w:rPr>
        <w:t>Līguma izpildes vieta: Latvijas Republikas teritorija.</w:t>
      </w:r>
    </w:p>
    <w:p w14:paraId="2F579459" w14:textId="73920165" w:rsidR="5CFACBD7" w:rsidRDefault="5CFACBD7" w:rsidP="5CFACBD7">
      <w:pPr>
        <w:contextualSpacing/>
        <w:rPr>
          <w:rFonts w:ascii="Times New Roman" w:hAnsi="Times New Roman"/>
          <w:b/>
          <w:bCs/>
          <w:sz w:val="24"/>
          <w:szCs w:val="24"/>
        </w:rPr>
      </w:pPr>
    </w:p>
    <w:p w14:paraId="39FC5853" w14:textId="77777777" w:rsidR="00A70E3D" w:rsidRDefault="00A70E3D" w:rsidP="5CFACBD7">
      <w:pPr>
        <w:contextualSpacing/>
        <w:rPr>
          <w:rFonts w:ascii="Times New Roman" w:hAnsi="Times New Roman"/>
          <w:b/>
          <w:bCs/>
          <w:sz w:val="24"/>
          <w:szCs w:val="24"/>
        </w:rPr>
      </w:pPr>
    </w:p>
    <w:p w14:paraId="314E7391" w14:textId="77777777" w:rsidR="00A70E3D" w:rsidRDefault="00A70E3D" w:rsidP="5CFACBD7">
      <w:pPr>
        <w:contextualSpacing/>
        <w:rPr>
          <w:rFonts w:ascii="Times New Roman" w:hAnsi="Times New Roman"/>
          <w:b/>
          <w:bCs/>
          <w:sz w:val="24"/>
          <w:szCs w:val="24"/>
        </w:rPr>
      </w:pPr>
    </w:p>
    <w:p w14:paraId="7095EC08" w14:textId="7E9C2B6F" w:rsidR="00B045E3" w:rsidRPr="00CE366F" w:rsidRDefault="3CD63152" w:rsidP="5CFACBD7">
      <w:pPr>
        <w:rPr>
          <w:rFonts w:ascii="Times New Roman" w:eastAsia="Times New Roman" w:hAnsi="Times New Roman"/>
          <w:b/>
          <w:bCs/>
          <w:sz w:val="24"/>
          <w:szCs w:val="24"/>
        </w:rPr>
      </w:pPr>
      <w:r w:rsidRPr="5CFACBD7">
        <w:rPr>
          <w:rFonts w:ascii="Times New Roman" w:eastAsia="Times New Roman" w:hAnsi="Times New Roman"/>
          <w:b/>
          <w:bCs/>
          <w:sz w:val="24"/>
          <w:szCs w:val="24"/>
        </w:rPr>
        <w:lastRenderedPageBreak/>
        <w:t>6.</w:t>
      </w:r>
      <w:r w:rsidR="4F40E12C" w:rsidRPr="5CFACBD7">
        <w:rPr>
          <w:rFonts w:ascii="Times New Roman" w:eastAsia="Times New Roman" w:hAnsi="Times New Roman"/>
          <w:b/>
          <w:bCs/>
          <w:sz w:val="24"/>
          <w:szCs w:val="24"/>
        </w:rPr>
        <w:t xml:space="preserve"> </w:t>
      </w:r>
      <w:r w:rsidRPr="5CFACBD7">
        <w:rPr>
          <w:rFonts w:ascii="Times New Roman" w:eastAsia="Times New Roman" w:hAnsi="Times New Roman"/>
          <w:b/>
          <w:bCs/>
          <w:sz w:val="24"/>
          <w:szCs w:val="24"/>
        </w:rPr>
        <w:t> </w:t>
      </w:r>
      <w:r w:rsidR="31BC4E1C" w:rsidRPr="5CFACBD7">
        <w:rPr>
          <w:rFonts w:ascii="Times New Roman" w:eastAsia="Times New Roman" w:hAnsi="Times New Roman"/>
          <w:b/>
          <w:bCs/>
          <w:sz w:val="24"/>
          <w:szCs w:val="24"/>
        </w:rPr>
        <w:t>Iepirkuma l</w:t>
      </w:r>
      <w:r w:rsidR="6EC9B8A9" w:rsidRPr="5CFACBD7">
        <w:rPr>
          <w:rFonts w:ascii="Times New Roman" w:eastAsia="Times New Roman" w:hAnsi="Times New Roman"/>
          <w:b/>
          <w:bCs/>
          <w:sz w:val="24"/>
          <w:szCs w:val="24"/>
        </w:rPr>
        <w:t xml:space="preserve">īguma izpildes termiņš: </w:t>
      </w:r>
    </w:p>
    <w:p w14:paraId="4A87F5DF" w14:textId="688909CC" w:rsidR="005A159C" w:rsidRPr="00CE366F" w:rsidRDefault="5CCCFD63" w:rsidP="00CB4F8B">
      <w:pPr>
        <w:rPr>
          <w:rFonts w:ascii="Times New Roman" w:eastAsia="Times New Roman" w:hAnsi="Times New Roman"/>
          <w:sz w:val="24"/>
          <w:szCs w:val="24"/>
          <w:lang w:eastAsia="lv-LV"/>
        </w:rPr>
      </w:pPr>
      <w:bookmarkStart w:id="3" w:name="_Hlk62460555"/>
      <w:r w:rsidRPr="5CFACBD7">
        <w:rPr>
          <w:rFonts w:ascii="Times New Roman" w:eastAsia="Times New Roman" w:hAnsi="Times New Roman"/>
          <w:sz w:val="24"/>
          <w:szCs w:val="24"/>
          <w:lang w:eastAsia="lv-LV"/>
        </w:rPr>
        <w:t>I</w:t>
      </w:r>
      <w:r w:rsidR="1D46E204" w:rsidRPr="5CFACBD7">
        <w:rPr>
          <w:rFonts w:ascii="Times New Roman" w:eastAsia="Times New Roman" w:hAnsi="Times New Roman"/>
          <w:sz w:val="24"/>
          <w:szCs w:val="24"/>
          <w:lang w:eastAsia="lv-LV"/>
        </w:rPr>
        <w:t xml:space="preserve">epirkuma </w:t>
      </w:r>
      <w:bookmarkEnd w:id="3"/>
      <w:r w:rsidR="2F6162C3" w:rsidRPr="5CFACBD7">
        <w:rPr>
          <w:rFonts w:ascii="Times New Roman" w:hAnsi="Times New Roman"/>
          <w:sz w:val="24"/>
          <w:szCs w:val="24"/>
        </w:rPr>
        <w:t xml:space="preserve">līguma darbības laiks: </w:t>
      </w:r>
      <w:r w:rsidR="55D74024" w:rsidRPr="5CFACBD7">
        <w:rPr>
          <w:rFonts w:ascii="Times New Roman" w:hAnsi="Times New Roman"/>
          <w:b/>
          <w:bCs/>
          <w:sz w:val="24"/>
          <w:szCs w:val="24"/>
        </w:rPr>
        <w:t>12 (</w:t>
      </w:r>
      <w:r w:rsidR="55D74024" w:rsidRPr="5CFACBD7">
        <w:rPr>
          <w:rFonts w:ascii="Times New Roman" w:hAnsi="Times New Roman"/>
          <w:b/>
          <w:bCs/>
          <w:i/>
          <w:iCs/>
          <w:sz w:val="24"/>
          <w:szCs w:val="24"/>
        </w:rPr>
        <w:t>divpadsmit</w:t>
      </w:r>
      <w:r w:rsidR="55D74024" w:rsidRPr="5CFACBD7">
        <w:rPr>
          <w:rFonts w:ascii="Times New Roman" w:hAnsi="Times New Roman"/>
          <w:b/>
          <w:bCs/>
          <w:sz w:val="24"/>
          <w:szCs w:val="24"/>
        </w:rPr>
        <w:t xml:space="preserve">) mēneši no </w:t>
      </w:r>
      <w:r w:rsidR="1D46E204" w:rsidRPr="5CFACBD7">
        <w:rPr>
          <w:rFonts w:ascii="Times New Roman" w:hAnsi="Times New Roman"/>
          <w:b/>
          <w:bCs/>
          <w:sz w:val="24"/>
          <w:szCs w:val="24"/>
        </w:rPr>
        <w:t>202</w:t>
      </w:r>
      <w:r w:rsidR="2F6162C3" w:rsidRPr="5CFACBD7">
        <w:rPr>
          <w:rFonts w:ascii="Times New Roman" w:hAnsi="Times New Roman"/>
          <w:b/>
          <w:bCs/>
          <w:sz w:val="24"/>
          <w:szCs w:val="24"/>
        </w:rPr>
        <w:t>5</w:t>
      </w:r>
      <w:r w:rsidR="1D46E204" w:rsidRPr="5CFACBD7">
        <w:rPr>
          <w:rFonts w:ascii="Times New Roman" w:hAnsi="Times New Roman"/>
          <w:b/>
          <w:bCs/>
          <w:sz w:val="24"/>
          <w:szCs w:val="24"/>
        </w:rPr>
        <w:t>.</w:t>
      </w:r>
      <w:r w:rsidR="2F6162C3" w:rsidRPr="5CFACBD7">
        <w:rPr>
          <w:rFonts w:ascii="Times New Roman" w:hAnsi="Times New Roman"/>
          <w:b/>
          <w:bCs/>
          <w:sz w:val="24"/>
          <w:szCs w:val="24"/>
        </w:rPr>
        <w:t xml:space="preserve"> </w:t>
      </w:r>
      <w:r w:rsidR="1D46E204" w:rsidRPr="5CFACBD7">
        <w:rPr>
          <w:rFonts w:ascii="Times New Roman" w:hAnsi="Times New Roman"/>
          <w:b/>
          <w:bCs/>
          <w:sz w:val="24"/>
          <w:szCs w:val="24"/>
        </w:rPr>
        <w:t>gada 29.</w:t>
      </w:r>
      <w:r w:rsidR="2F6162C3" w:rsidRPr="5CFACBD7">
        <w:rPr>
          <w:rFonts w:ascii="Times New Roman" w:hAnsi="Times New Roman"/>
          <w:b/>
          <w:bCs/>
          <w:sz w:val="24"/>
          <w:szCs w:val="24"/>
        </w:rPr>
        <w:t xml:space="preserve"> </w:t>
      </w:r>
      <w:r w:rsidR="1D46E204" w:rsidRPr="5CFACBD7">
        <w:rPr>
          <w:rFonts w:ascii="Times New Roman" w:hAnsi="Times New Roman"/>
          <w:b/>
          <w:bCs/>
          <w:sz w:val="24"/>
          <w:szCs w:val="24"/>
        </w:rPr>
        <w:t>maija līdz 202</w:t>
      </w:r>
      <w:r w:rsidR="2F6162C3" w:rsidRPr="5CFACBD7">
        <w:rPr>
          <w:rFonts w:ascii="Times New Roman" w:hAnsi="Times New Roman"/>
          <w:b/>
          <w:bCs/>
          <w:sz w:val="24"/>
          <w:szCs w:val="24"/>
        </w:rPr>
        <w:t>6</w:t>
      </w:r>
      <w:r w:rsidR="1D46E204" w:rsidRPr="5CFACBD7">
        <w:rPr>
          <w:rFonts w:ascii="Times New Roman" w:hAnsi="Times New Roman"/>
          <w:b/>
          <w:bCs/>
          <w:sz w:val="24"/>
          <w:szCs w:val="24"/>
        </w:rPr>
        <w:t>.</w:t>
      </w:r>
      <w:r w:rsidR="2F6162C3" w:rsidRPr="5CFACBD7">
        <w:rPr>
          <w:rFonts w:ascii="Times New Roman" w:hAnsi="Times New Roman"/>
          <w:b/>
          <w:bCs/>
          <w:sz w:val="24"/>
          <w:szCs w:val="24"/>
        </w:rPr>
        <w:t xml:space="preserve"> </w:t>
      </w:r>
      <w:r w:rsidR="1D46E204" w:rsidRPr="5CFACBD7">
        <w:rPr>
          <w:rFonts w:ascii="Times New Roman" w:hAnsi="Times New Roman"/>
          <w:b/>
          <w:bCs/>
          <w:sz w:val="24"/>
          <w:szCs w:val="24"/>
        </w:rPr>
        <w:t>gada 28.</w:t>
      </w:r>
      <w:r w:rsidR="2F6162C3" w:rsidRPr="5CFACBD7">
        <w:rPr>
          <w:rFonts w:ascii="Times New Roman" w:hAnsi="Times New Roman"/>
          <w:b/>
          <w:bCs/>
          <w:sz w:val="24"/>
          <w:szCs w:val="24"/>
        </w:rPr>
        <w:t xml:space="preserve"> </w:t>
      </w:r>
      <w:r w:rsidR="1D46E204" w:rsidRPr="5CFACBD7">
        <w:rPr>
          <w:rFonts w:ascii="Times New Roman" w:hAnsi="Times New Roman"/>
          <w:b/>
          <w:bCs/>
          <w:sz w:val="24"/>
          <w:szCs w:val="24"/>
        </w:rPr>
        <w:t>maijam.</w:t>
      </w:r>
      <w:r w:rsidR="439763AE" w:rsidRPr="5CFACBD7">
        <w:rPr>
          <w:rFonts w:ascii="Times New Roman" w:eastAsia="Times New Roman" w:hAnsi="Times New Roman"/>
          <w:sz w:val="24"/>
          <w:szCs w:val="24"/>
          <w:lang w:eastAsia="lv-LV"/>
        </w:rPr>
        <w:t xml:space="preserve"> </w:t>
      </w:r>
    </w:p>
    <w:p w14:paraId="007B1C80" w14:textId="77777777" w:rsidR="00E91BB8" w:rsidRPr="00CE366F" w:rsidRDefault="00E91BB8" w:rsidP="00E91BB8">
      <w:pPr>
        <w:rPr>
          <w:rFonts w:ascii="Times New Roman" w:eastAsia="Times New Roman" w:hAnsi="Times New Roman"/>
          <w:sz w:val="24"/>
          <w:szCs w:val="24"/>
          <w:lang w:eastAsia="lv-LV"/>
        </w:rPr>
      </w:pPr>
    </w:p>
    <w:p w14:paraId="5E6A58C6" w14:textId="5EE492B6" w:rsidR="00403724" w:rsidRPr="00CE366F" w:rsidRDefault="00403724" w:rsidP="0090190A">
      <w:pPr>
        <w:keepNext/>
        <w:keepLines/>
        <w:widowControl w:val="0"/>
        <w:tabs>
          <w:tab w:val="left" w:pos="495"/>
          <w:tab w:val="left" w:pos="709"/>
        </w:tabs>
        <w:outlineLvl w:val="2"/>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7.</w:t>
      </w:r>
      <w:r w:rsidRPr="00CE366F">
        <w:rPr>
          <w:rFonts w:ascii="Times New Roman" w:eastAsia="Times New Roman" w:hAnsi="Times New Roman"/>
          <w:bCs/>
          <w:sz w:val="24"/>
          <w:szCs w:val="24"/>
          <w:lang w:eastAsia="lv-LV"/>
        </w:rPr>
        <w:t xml:space="preserve"> </w:t>
      </w:r>
      <w:bookmarkStart w:id="4" w:name="bookmark13"/>
      <w:r w:rsidRPr="00CE366F">
        <w:rPr>
          <w:rFonts w:ascii="Times New Roman" w:eastAsia="Times New Roman" w:hAnsi="Times New Roman"/>
          <w:b/>
          <w:sz w:val="24"/>
          <w:szCs w:val="24"/>
          <w:lang w:eastAsia="lv-LV"/>
        </w:rPr>
        <w:t>Iepirkuma nolikuma saņemšana</w:t>
      </w:r>
      <w:bookmarkEnd w:id="4"/>
      <w:r w:rsidRPr="00CE366F">
        <w:rPr>
          <w:rFonts w:ascii="Times New Roman" w:eastAsia="Times New Roman" w:hAnsi="Times New Roman"/>
          <w:b/>
          <w:sz w:val="24"/>
          <w:szCs w:val="24"/>
          <w:lang w:eastAsia="lv-LV"/>
        </w:rPr>
        <w:t xml:space="preserve"> un papildu informācijas sniegšana</w:t>
      </w:r>
      <w:r w:rsidR="005D5CEF" w:rsidRPr="00CE366F">
        <w:rPr>
          <w:rFonts w:ascii="Times New Roman" w:eastAsia="Times New Roman" w:hAnsi="Times New Roman"/>
          <w:b/>
          <w:sz w:val="24"/>
          <w:szCs w:val="24"/>
          <w:lang w:eastAsia="lv-LV"/>
        </w:rPr>
        <w:t>:</w:t>
      </w:r>
    </w:p>
    <w:p w14:paraId="6EB2ECF3" w14:textId="00125FBF" w:rsidR="00C73F5D" w:rsidRPr="003B7119" w:rsidRDefault="74953719" w:rsidP="00C73F5D">
      <w:pPr>
        <w:tabs>
          <w:tab w:val="num" w:pos="720"/>
          <w:tab w:val="left" w:pos="840"/>
          <w:tab w:val="num" w:pos="900"/>
        </w:tabs>
        <w:rPr>
          <w:rFonts w:ascii="Times New Roman" w:eastAsia="Times New Roman" w:hAnsi="Times New Roman"/>
          <w:sz w:val="24"/>
          <w:szCs w:val="24"/>
          <w:lang w:eastAsia="lv-LV"/>
        </w:rPr>
      </w:pPr>
      <w:r w:rsidRPr="32A88DBB">
        <w:rPr>
          <w:rFonts w:ascii="Times New Roman" w:eastAsia="Times New Roman" w:hAnsi="Times New Roman"/>
          <w:sz w:val="24"/>
          <w:szCs w:val="24"/>
          <w:lang w:eastAsia="lv-LV"/>
        </w:rPr>
        <w:t xml:space="preserve">7.1. </w:t>
      </w:r>
      <w:r w:rsidRPr="32A88DBB">
        <w:rPr>
          <w:rFonts w:ascii="Times New Roman" w:hAnsi="Times New Roman"/>
          <w:sz w:val="24"/>
          <w:szCs w:val="24"/>
          <w:lang w:eastAsia="lv-LV"/>
        </w:rPr>
        <w:t>Iepirkuma dokumentācija (turpmāk – Iepirkuma nolikums) ir brīvi un tieši elektroniski pieejama Pasūtītāja pircēja profilā Elektronisko iepirkumu sistēmas (turpmāk – EIS) e</w:t>
      </w:r>
      <w:r w:rsidR="43C85F93" w:rsidRPr="32A88DBB">
        <w:rPr>
          <w:rFonts w:ascii="Times New Roman" w:hAnsi="Times New Roman"/>
          <w:sz w:val="24"/>
          <w:szCs w:val="24"/>
          <w:lang w:eastAsia="lv-LV"/>
        </w:rPr>
        <w:t>-</w:t>
      </w:r>
      <w:r w:rsidRPr="32A88DBB">
        <w:rPr>
          <w:rFonts w:ascii="Times New Roman" w:hAnsi="Times New Roman"/>
          <w:sz w:val="24"/>
          <w:szCs w:val="24"/>
          <w:lang w:eastAsia="lv-LV"/>
        </w:rPr>
        <w:t>konkursu apakšsistēmā vietnē: </w:t>
      </w:r>
      <w:r w:rsidRPr="32A88DBB">
        <w:rPr>
          <w:rFonts w:ascii="Times New Roman" w:hAnsi="Times New Roman"/>
          <w:sz w:val="24"/>
          <w:szCs w:val="24"/>
        </w:rPr>
        <w:t>https://www.eis.gov.lv/EKEIS/Supplier/Procurement/</w:t>
      </w:r>
      <w:r w:rsidR="0008106B">
        <w:rPr>
          <w:rFonts w:ascii="Times New Roman" w:hAnsi="Times New Roman"/>
          <w:sz w:val="24"/>
          <w:szCs w:val="24"/>
        </w:rPr>
        <w:t>144072</w:t>
      </w:r>
      <w:r w:rsidRPr="32A88DBB">
        <w:rPr>
          <w:rFonts w:ascii="Times New Roman" w:hAnsi="Times New Roman"/>
          <w:sz w:val="24"/>
          <w:szCs w:val="24"/>
        </w:rPr>
        <w:t>.</w:t>
      </w:r>
    </w:p>
    <w:p w14:paraId="61392355" w14:textId="77777777" w:rsidR="00C73F5D" w:rsidRPr="003B7119" w:rsidRDefault="00C73F5D" w:rsidP="00C73F5D">
      <w:pPr>
        <w:tabs>
          <w:tab w:val="num" w:pos="720"/>
          <w:tab w:val="left" w:pos="840"/>
          <w:tab w:val="num" w:pos="900"/>
        </w:tabs>
        <w:rPr>
          <w:rFonts w:ascii="Times New Roman" w:hAnsi="Times New Roman"/>
          <w:bCs/>
          <w:sz w:val="24"/>
          <w:szCs w:val="24"/>
          <w:lang w:eastAsia="lv-LV"/>
        </w:rPr>
      </w:pPr>
      <w:r w:rsidRPr="003B7119">
        <w:rPr>
          <w:rFonts w:ascii="Times New Roman" w:eastAsia="Times New Roman" w:hAnsi="Times New Roman"/>
          <w:sz w:val="24"/>
          <w:szCs w:val="24"/>
          <w:lang w:eastAsia="lv-LV"/>
        </w:rPr>
        <w:t xml:space="preserve">7.2. </w:t>
      </w:r>
      <w:r w:rsidRPr="003B7119">
        <w:rPr>
          <w:rFonts w:ascii="Times New Roman" w:hAnsi="Times New Roman"/>
          <w:bCs/>
          <w:sz w:val="24"/>
          <w:szCs w:val="24"/>
          <w:lang w:eastAsia="lv-LV"/>
        </w:rPr>
        <w:t>Ieinteresētais piegādātājs</w:t>
      </w:r>
      <w:r w:rsidRPr="003B7119">
        <w:rPr>
          <w:rFonts w:ascii="Times New Roman" w:eastAsia="Courier New" w:hAnsi="Times New Roman"/>
          <w:sz w:val="24"/>
          <w:szCs w:val="24"/>
          <w:lang w:eastAsia="lv-LV"/>
        </w:rPr>
        <w:t xml:space="preserve"> </w:t>
      </w:r>
      <w:r w:rsidRPr="003B7119">
        <w:rPr>
          <w:rFonts w:ascii="Times New Roman" w:hAnsi="Times New Roman"/>
          <w:bCs/>
          <w:sz w:val="24"/>
          <w:szCs w:val="24"/>
          <w:lang w:eastAsia="lv-LV"/>
        </w:rPr>
        <w:t>uzņemas atbildību sekot līdzi Iepirkuma komisijas sniegtajai papildu informācijai, kas tiek publicēta Pasūtītāja pircēja profilā.</w:t>
      </w:r>
    </w:p>
    <w:p w14:paraId="680D53DC" w14:textId="77777777" w:rsidR="00C73F5D" w:rsidRPr="003B7119" w:rsidRDefault="00C73F5D" w:rsidP="00C73F5D">
      <w:pPr>
        <w:tabs>
          <w:tab w:val="num" w:pos="720"/>
          <w:tab w:val="left" w:pos="840"/>
          <w:tab w:val="num" w:pos="900"/>
        </w:tabs>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7.3. Ieinteresētais piegādātājs EIS e-konkursu apakšsistēmā Iepirkuma sadaļā var reģistrēties kā Iepirkuma nolikuma saņēmējs, ja tas ir reģistrēts EIS kā piegādātājs</w:t>
      </w:r>
      <w:r w:rsidRPr="003B7119">
        <w:rPr>
          <w:rFonts w:ascii="Times New Roman" w:eastAsia="Times New Roman" w:hAnsi="Times New Roman"/>
          <w:sz w:val="24"/>
          <w:szCs w:val="24"/>
          <w:vertAlign w:val="superscript"/>
          <w:lang w:eastAsia="lv-LV"/>
        </w:rPr>
        <w:footnoteReference w:id="2"/>
      </w:r>
      <w:r w:rsidRPr="003B7119">
        <w:rPr>
          <w:rFonts w:ascii="Times New Roman" w:eastAsia="Times New Roman" w:hAnsi="Times New Roman"/>
          <w:sz w:val="24"/>
          <w:szCs w:val="24"/>
          <w:lang w:eastAsia="lv-LV"/>
        </w:rPr>
        <w:t>.</w:t>
      </w:r>
    </w:p>
    <w:p w14:paraId="625712E9" w14:textId="77777777" w:rsidR="00C73F5D" w:rsidRPr="003B7119" w:rsidRDefault="00C73F5D" w:rsidP="00C73F5D">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7.4. Ja Iepirkuma komisija no ieinteresētā piegādātāja saņem rakstisku jautājumu par Iepirkuma norisi, atbildi tā sniedz rakstiskā veidā 3 (</w:t>
      </w:r>
      <w:r w:rsidRPr="003B7119">
        <w:rPr>
          <w:rFonts w:ascii="Times New Roman" w:eastAsia="Times New Roman" w:hAnsi="Times New Roman"/>
          <w:i/>
          <w:iCs/>
          <w:sz w:val="24"/>
          <w:szCs w:val="24"/>
          <w:lang w:eastAsia="lv-LV"/>
        </w:rPr>
        <w:t>trīs</w:t>
      </w:r>
      <w:r w:rsidRPr="003B7119">
        <w:rPr>
          <w:rFonts w:ascii="Times New Roman" w:eastAsia="Times New Roman" w:hAnsi="Times New Roman"/>
          <w:sz w:val="24"/>
          <w:szCs w:val="24"/>
          <w:lang w:eastAsia="lv-LV"/>
        </w:rPr>
        <w:t>) darbdienu laikā no jautājuma saņemšanas dienas, bet ne vēlāk kā 4 (</w:t>
      </w:r>
      <w:r w:rsidRPr="003B7119">
        <w:rPr>
          <w:rFonts w:ascii="Times New Roman" w:eastAsia="Times New Roman" w:hAnsi="Times New Roman"/>
          <w:i/>
          <w:iCs/>
          <w:sz w:val="24"/>
          <w:szCs w:val="24"/>
          <w:lang w:eastAsia="lv-LV"/>
        </w:rPr>
        <w:t>četras</w:t>
      </w:r>
      <w:r w:rsidRPr="003B7119">
        <w:rPr>
          <w:rFonts w:ascii="Times New Roman" w:eastAsia="Times New Roman" w:hAnsi="Times New Roman"/>
          <w:sz w:val="24"/>
          <w:szCs w:val="24"/>
          <w:lang w:eastAsia="lv-LV"/>
        </w:rPr>
        <w:t>) kalendārās dienas pirms piedāvājumu iesniegšanas termiņa beigām, ja jautājums ir saņemts savlaicīgi. Uz ieinteresēto piegādātāju vēlāk uzdotajiem jautājumiem vai papildu informācijas pieprasījumiem Iepirkuma komisija atbildi nesniegs.</w:t>
      </w:r>
    </w:p>
    <w:p w14:paraId="4A6202F4" w14:textId="77777777" w:rsidR="00403724" w:rsidRPr="00CE366F" w:rsidRDefault="00403724" w:rsidP="0090190A">
      <w:pPr>
        <w:tabs>
          <w:tab w:val="left" w:pos="284"/>
          <w:tab w:val="left" w:pos="426"/>
        </w:tabs>
        <w:contextualSpacing/>
        <w:rPr>
          <w:rFonts w:ascii="Times New Roman" w:hAnsi="Times New Roman"/>
          <w:b/>
          <w:sz w:val="24"/>
          <w:szCs w:val="24"/>
        </w:rPr>
      </w:pPr>
    </w:p>
    <w:p w14:paraId="2D182767" w14:textId="77777777" w:rsidR="00403724" w:rsidRPr="00CE366F" w:rsidRDefault="00403724" w:rsidP="0090190A">
      <w:pPr>
        <w:tabs>
          <w:tab w:val="left" w:pos="284"/>
          <w:tab w:val="left" w:pos="426"/>
        </w:tabs>
        <w:contextualSpacing/>
        <w:rPr>
          <w:rFonts w:ascii="Times New Roman" w:hAnsi="Times New Roman"/>
          <w:b/>
          <w:sz w:val="24"/>
          <w:szCs w:val="24"/>
        </w:rPr>
      </w:pPr>
      <w:r w:rsidRPr="00CE366F">
        <w:rPr>
          <w:rFonts w:ascii="Times New Roman" w:hAnsi="Times New Roman"/>
          <w:b/>
          <w:sz w:val="24"/>
          <w:szCs w:val="24"/>
        </w:rPr>
        <w:t>8. Piedāvājuma iesniegšana, datums, laiks un kārtība:</w:t>
      </w:r>
    </w:p>
    <w:p w14:paraId="0F215D74" w14:textId="4A2D8120" w:rsidR="006A3FAA" w:rsidRPr="00707550" w:rsidRDefault="5D5E89B2" w:rsidP="006A3FAA">
      <w:pPr>
        <w:tabs>
          <w:tab w:val="left" w:pos="7938"/>
          <w:tab w:val="left" w:pos="9072"/>
        </w:tabs>
        <w:contextualSpacing/>
        <w:rPr>
          <w:rFonts w:ascii="Times New Roman" w:hAnsi="Times New Roman"/>
          <w:sz w:val="24"/>
          <w:szCs w:val="24"/>
        </w:rPr>
      </w:pPr>
      <w:r w:rsidRPr="12163994">
        <w:rPr>
          <w:rFonts w:ascii="Times New Roman" w:hAnsi="Times New Roman"/>
          <w:sz w:val="24"/>
          <w:szCs w:val="24"/>
        </w:rPr>
        <w:t>8.1. Pretendenta piedāvājums jāiesniedz elektroniski EIS e–konkursu apakšsistēmā: https://www.eis.gov.lv/EKEIS/Supplier/Procurement/</w:t>
      </w:r>
      <w:r w:rsidR="0008106B">
        <w:rPr>
          <w:rFonts w:ascii="Times New Roman" w:hAnsi="Times New Roman"/>
          <w:sz w:val="24"/>
          <w:szCs w:val="24"/>
        </w:rPr>
        <w:t>144072</w:t>
      </w:r>
      <w:r w:rsidRPr="12163994">
        <w:rPr>
          <w:rFonts w:ascii="Times New Roman" w:hAnsi="Times New Roman"/>
          <w:sz w:val="24"/>
          <w:szCs w:val="24"/>
        </w:rPr>
        <w:t xml:space="preserve"> līdz </w:t>
      </w:r>
      <w:r w:rsidRPr="12163994">
        <w:rPr>
          <w:rFonts w:ascii="Times New Roman" w:hAnsi="Times New Roman"/>
          <w:b/>
          <w:bCs/>
          <w:sz w:val="24"/>
          <w:szCs w:val="24"/>
        </w:rPr>
        <w:t>202</w:t>
      </w:r>
      <w:r w:rsidR="433D848A" w:rsidRPr="12163994">
        <w:rPr>
          <w:rFonts w:ascii="Times New Roman" w:hAnsi="Times New Roman"/>
          <w:b/>
          <w:bCs/>
          <w:sz w:val="24"/>
          <w:szCs w:val="24"/>
        </w:rPr>
        <w:t>5</w:t>
      </w:r>
      <w:r w:rsidRPr="12163994">
        <w:rPr>
          <w:rFonts w:ascii="Times New Roman" w:hAnsi="Times New Roman"/>
          <w:b/>
          <w:bCs/>
          <w:sz w:val="24"/>
          <w:szCs w:val="24"/>
        </w:rPr>
        <w:t>.</w:t>
      </w:r>
      <w:r w:rsidR="433D848A" w:rsidRPr="12163994">
        <w:rPr>
          <w:rFonts w:ascii="Times New Roman" w:hAnsi="Times New Roman"/>
          <w:b/>
          <w:bCs/>
          <w:sz w:val="24"/>
          <w:szCs w:val="24"/>
        </w:rPr>
        <w:t xml:space="preserve"> </w:t>
      </w:r>
      <w:r w:rsidRPr="12163994">
        <w:rPr>
          <w:rFonts w:ascii="Times New Roman" w:hAnsi="Times New Roman"/>
          <w:b/>
          <w:bCs/>
          <w:sz w:val="24"/>
          <w:szCs w:val="24"/>
        </w:rPr>
        <w:t xml:space="preserve">gada </w:t>
      </w:r>
      <w:r w:rsidR="5872DABE" w:rsidRPr="12163994">
        <w:rPr>
          <w:rFonts w:ascii="Times New Roman" w:hAnsi="Times New Roman"/>
          <w:b/>
          <w:bCs/>
          <w:sz w:val="24"/>
          <w:szCs w:val="24"/>
        </w:rPr>
        <w:t>2</w:t>
      </w:r>
      <w:r w:rsidR="21DA057A" w:rsidRPr="12163994">
        <w:rPr>
          <w:rFonts w:ascii="Times New Roman" w:hAnsi="Times New Roman"/>
          <w:b/>
          <w:bCs/>
          <w:sz w:val="24"/>
          <w:szCs w:val="24"/>
        </w:rPr>
        <w:t>4</w:t>
      </w:r>
      <w:r w:rsidR="5872DABE" w:rsidRPr="12163994">
        <w:rPr>
          <w:rFonts w:ascii="Times New Roman" w:hAnsi="Times New Roman"/>
          <w:b/>
          <w:bCs/>
          <w:sz w:val="24"/>
          <w:szCs w:val="24"/>
        </w:rPr>
        <w:t>.</w:t>
      </w:r>
      <w:r w:rsidR="21DA057A" w:rsidRPr="12163994">
        <w:rPr>
          <w:rFonts w:ascii="Times New Roman" w:hAnsi="Times New Roman"/>
          <w:b/>
          <w:bCs/>
          <w:sz w:val="24"/>
          <w:szCs w:val="24"/>
        </w:rPr>
        <w:t xml:space="preserve"> </w:t>
      </w:r>
      <w:r w:rsidR="5872DABE" w:rsidRPr="12163994">
        <w:rPr>
          <w:rFonts w:ascii="Times New Roman" w:hAnsi="Times New Roman"/>
          <w:b/>
          <w:bCs/>
          <w:sz w:val="24"/>
          <w:szCs w:val="24"/>
        </w:rPr>
        <w:t>aprī</w:t>
      </w:r>
      <w:r w:rsidR="41195B31" w:rsidRPr="12163994">
        <w:rPr>
          <w:rFonts w:ascii="Times New Roman" w:hAnsi="Times New Roman"/>
          <w:b/>
          <w:bCs/>
          <w:sz w:val="24"/>
          <w:szCs w:val="24"/>
        </w:rPr>
        <w:t>lim</w:t>
      </w:r>
      <w:r w:rsidRPr="12163994">
        <w:rPr>
          <w:rFonts w:ascii="Times New Roman" w:hAnsi="Times New Roman"/>
          <w:b/>
          <w:bCs/>
          <w:sz w:val="24"/>
          <w:szCs w:val="24"/>
        </w:rPr>
        <w:t>, plkst.</w:t>
      </w:r>
      <w:r w:rsidR="433D848A" w:rsidRPr="12163994">
        <w:rPr>
          <w:rFonts w:ascii="Times New Roman" w:hAnsi="Times New Roman"/>
          <w:b/>
          <w:bCs/>
          <w:sz w:val="24"/>
          <w:szCs w:val="24"/>
        </w:rPr>
        <w:t xml:space="preserve"> </w:t>
      </w:r>
      <w:r w:rsidRPr="12163994">
        <w:rPr>
          <w:rFonts w:ascii="Times New Roman" w:hAnsi="Times New Roman"/>
          <w:b/>
          <w:bCs/>
          <w:sz w:val="24"/>
          <w:szCs w:val="24"/>
        </w:rPr>
        <w:t>1</w:t>
      </w:r>
      <w:r w:rsidR="433D848A" w:rsidRPr="12163994">
        <w:rPr>
          <w:rFonts w:ascii="Times New Roman" w:hAnsi="Times New Roman"/>
          <w:b/>
          <w:bCs/>
          <w:sz w:val="24"/>
          <w:szCs w:val="24"/>
        </w:rPr>
        <w:t>6</w:t>
      </w:r>
      <w:r w:rsidRPr="12163994">
        <w:rPr>
          <w:rFonts w:ascii="Times New Roman" w:hAnsi="Times New Roman"/>
          <w:b/>
          <w:bCs/>
          <w:sz w:val="24"/>
          <w:szCs w:val="24"/>
        </w:rPr>
        <w:t>:00</w:t>
      </w:r>
      <w:r w:rsidR="16712EA2" w:rsidRPr="12163994">
        <w:rPr>
          <w:rFonts w:ascii="Times New Roman" w:hAnsi="Times New Roman"/>
          <w:b/>
          <w:bCs/>
          <w:sz w:val="24"/>
          <w:szCs w:val="24"/>
        </w:rPr>
        <w:t>.</w:t>
      </w:r>
    </w:p>
    <w:p w14:paraId="52B4BD70" w14:textId="77777777" w:rsidR="006A3FAA" w:rsidRPr="006A3FAA" w:rsidRDefault="006A3FAA" w:rsidP="006A3FAA">
      <w:pPr>
        <w:tabs>
          <w:tab w:val="left" w:pos="426"/>
          <w:tab w:val="left" w:pos="7938"/>
          <w:tab w:val="left" w:pos="9072"/>
        </w:tabs>
        <w:contextualSpacing/>
        <w:rPr>
          <w:rFonts w:ascii="Times New Roman" w:hAnsi="Times New Roman"/>
          <w:sz w:val="24"/>
          <w:szCs w:val="24"/>
        </w:rPr>
      </w:pPr>
      <w:r w:rsidRPr="006A3FAA">
        <w:rPr>
          <w:rFonts w:ascii="Times New Roman" w:hAnsi="Times New Roman"/>
          <w:b/>
          <w:bCs/>
          <w:sz w:val="24"/>
          <w:szCs w:val="24"/>
          <w:u w:val="single"/>
        </w:rPr>
        <w:t>8.2. Ārpus EIS e-konkursu apakšsistēmas iesniegtie piedāvājumi tiks atzīti par neatbilstošiem Iepirkuma nolikumam.</w:t>
      </w:r>
    </w:p>
    <w:p w14:paraId="6A2741E8" w14:textId="77777777" w:rsidR="00403724" w:rsidRPr="00CE366F" w:rsidRDefault="00403724" w:rsidP="0090190A">
      <w:pPr>
        <w:rPr>
          <w:rFonts w:ascii="Times New Roman" w:eastAsia="Times New Roman" w:hAnsi="Times New Roman"/>
          <w:b/>
          <w:sz w:val="24"/>
          <w:szCs w:val="24"/>
          <w:lang w:eastAsia="lv-LV"/>
        </w:rPr>
      </w:pPr>
    </w:p>
    <w:p w14:paraId="23898EF6" w14:textId="77777777" w:rsidR="00034C75" w:rsidRPr="003B7119" w:rsidRDefault="00034C75" w:rsidP="00034C75">
      <w:pPr>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9. Prasības piedāvājumu noformēšanai:</w:t>
      </w:r>
    </w:p>
    <w:p w14:paraId="6F3E30F5" w14:textId="77777777" w:rsidR="00034C75" w:rsidRPr="003B7119" w:rsidRDefault="00034C75" w:rsidP="00034C75">
      <w:pPr>
        <w:outlineLvl w:val="2"/>
        <w:rPr>
          <w:rFonts w:ascii="Times New Roman" w:hAnsi="Times New Roman"/>
          <w:bCs/>
          <w:sz w:val="24"/>
          <w:szCs w:val="24"/>
        </w:rPr>
      </w:pPr>
      <w:r w:rsidRPr="003B7119">
        <w:rPr>
          <w:rFonts w:ascii="Times New Roman" w:hAnsi="Times New Roman"/>
          <w:bCs/>
          <w:sz w:val="24"/>
          <w:szCs w:val="24"/>
        </w:rPr>
        <w:t>9.1. Piedāvājums jāiesniedz elektroniski EIS e-konkursu apakšsistēmā, ievērojot šādas Pretendenta izvēles iespējas:</w:t>
      </w:r>
    </w:p>
    <w:p w14:paraId="3FE90CAF" w14:textId="77777777" w:rsidR="00034C75" w:rsidRPr="003B7119" w:rsidRDefault="00034C75" w:rsidP="00034C75">
      <w:pPr>
        <w:rPr>
          <w:rFonts w:ascii="Times New Roman" w:hAnsi="Times New Roman"/>
          <w:sz w:val="24"/>
          <w:szCs w:val="24"/>
        </w:rPr>
      </w:pPr>
      <w:r w:rsidRPr="003B7119">
        <w:rPr>
          <w:rFonts w:ascii="Times New Roman" w:hAnsi="Times New Roman"/>
          <w:bCs/>
          <w:sz w:val="24"/>
          <w:szCs w:val="24"/>
        </w:rPr>
        <w:t xml:space="preserve">9.1.1. </w:t>
      </w:r>
      <w:r w:rsidRPr="003B7119">
        <w:rPr>
          <w:rFonts w:ascii="Times New Roman" w:hAnsi="Times New Roman"/>
          <w:sz w:val="24"/>
          <w:szCs w:val="24"/>
        </w:rPr>
        <w:t>izmantojot EIS e-konkursu apakšsistēmas piedāvātos rīkus, aizpildot minētās sistēmas e-konkursu apakšsistēmā šīs iepirkuma procedūras sadaļā ievietotās formas (veidlapas);</w:t>
      </w:r>
    </w:p>
    <w:p w14:paraId="6A985BC8" w14:textId="77777777" w:rsidR="00034C75" w:rsidRPr="003B7119" w:rsidRDefault="00034C75" w:rsidP="00034C75">
      <w:pPr>
        <w:rPr>
          <w:rFonts w:ascii="Times New Roman" w:hAnsi="Times New Roman"/>
          <w:sz w:val="24"/>
          <w:szCs w:val="24"/>
        </w:rPr>
      </w:pPr>
      <w:r w:rsidRPr="003B7119">
        <w:rPr>
          <w:rFonts w:ascii="Times New Roman" w:hAnsi="Times New Roman"/>
          <w:sz w:val="24"/>
          <w:szCs w:val="24"/>
        </w:rPr>
        <w:t>9.1.2. elektroniski aizpildāmos dokumentus elektroniski sagatavojot ārpus EIS e-konkursu apakšsistēmas un augšupielādējot sistēmas attiecīgajās vietnēs aizpildītas formas, t.sk. ar formā integrētajiem failiem (šādā gadījumā Pretendents ir atbildīgs par aizpildāmo formu atbilstību dokumentācijas prasībām un formu paraugiem).</w:t>
      </w:r>
    </w:p>
    <w:p w14:paraId="7205E90F" w14:textId="77777777" w:rsidR="00034C75" w:rsidRPr="003B7119" w:rsidRDefault="00034C75" w:rsidP="00034C75">
      <w:pPr>
        <w:autoSpaceDE w:val="0"/>
        <w:autoSpaceDN w:val="0"/>
        <w:adjustRightInd w:val="0"/>
        <w:rPr>
          <w:rFonts w:ascii="Times New Roman" w:hAnsi="Times New Roman"/>
          <w:sz w:val="24"/>
          <w:szCs w:val="24"/>
        </w:rPr>
      </w:pPr>
      <w:r w:rsidRPr="003B7119">
        <w:rPr>
          <w:rFonts w:ascii="Times New Roman" w:hAnsi="Times New Roman"/>
          <w:sz w:val="24"/>
          <w:szCs w:val="24"/>
        </w:rPr>
        <w:t>9.2. Elektroniski sagatavoto piedāvājumu var šifrēt ar datu aizsardzības rīkiem (aizsargājot ar elektronisku atslēgu un paroli). Šādā gadījumā Pretendents ir atbildīgs par dokumenta atvēršanas un nolasīšanas nodrošināšanas iespējām.</w:t>
      </w:r>
    </w:p>
    <w:p w14:paraId="67CAE9BF" w14:textId="77777777" w:rsidR="00034C75" w:rsidRPr="003B7119" w:rsidRDefault="00034C75" w:rsidP="00034C75">
      <w:pPr>
        <w:rPr>
          <w:rFonts w:ascii="Times New Roman" w:hAnsi="Times New Roman"/>
          <w:sz w:val="24"/>
          <w:szCs w:val="24"/>
        </w:rPr>
      </w:pPr>
      <w:r w:rsidRPr="003B7119">
        <w:rPr>
          <w:rFonts w:ascii="Times New Roman" w:eastAsia="SimSun" w:hAnsi="Times New Roman"/>
          <w:sz w:val="24"/>
          <w:szCs w:val="24"/>
        </w:rPr>
        <w:t xml:space="preserve">9.3. </w:t>
      </w:r>
      <w:r w:rsidRPr="003B7119">
        <w:rPr>
          <w:rFonts w:ascii="Times New Roman" w:hAnsi="Times New Roman"/>
          <w:sz w:val="24"/>
          <w:szCs w:val="24"/>
        </w:rPr>
        <w:t xml:space="preserve">Ja piedāvājums ir šifrēts, Pretendentam noteiktajā laikā (ne vēlāk kā desmit minūšu laikā pēc piedāvājumu atvēršanas uzsākšanas) jāveic iesniegtā piedāvājuma atšifrēšana (sistēmā jāievada derīga elektroniskā atslēga un parole), lai Pasūtītājam pēc piedāvājumu atvēršanas būtu iespēja piekļūt piedāvājumā esošajai informācijai. </w:t>
      </w:r>
    </w:p>
    <w:p w14:paraId="6E76239E" w14:textId="77777777" w:rsidR="00034C75" w:rsidRPr="003B7119" w:rsidRDefault="00034C75" w:rsidP="00034C75">
      <w:pPr>
        <w:autoSpaceDE w:val="0"/>
        <w:autoSpaceDN w:val="0"/>
        <w:adjustRightInd w:val="0"/>
        <w:rPr>
          <w:rFonts w:ascii="Times New Roman" w:hAnsi="Times New Roman"/>
          <w:sz w:val="24"/>
          <w:szCs w:val="24"/>
        </w:rPr>
      </w:pPr>
      <w:r w:rsidRPr="003B7119">
        <w:rPr>
          <w:rFonts w:ascii="Times New Roman" w:hAnsi="Times New Roman"/>
          <w:sz w:val="24"/>
          <w:szCs w:val="24"/>
        </w:rPr>
        <w:t>9.4. Sagatavojot piedāvājumu, Pretendents ievēro, ka:</w:t>
      </w:r>
    </w:p>
    <w:p w14:paraId="45415F6E" w14:textId="77777777" w:rsidR="00034C75" w:rsidRPr="003B7119" w:rsidRDefault="00034C75" w:rsidP="00034C75">
      <w:pPr>
        <w:rPr>
          <w:rFonts w:ascii="Times New Roman" w:hAnsi="Times New Roman"/>
          <w:sz w:val="24"/>
          <w:szCs w:val="24"/>
        </w:rPr>
      </w:pPr>
      <w:r w:rsidRPr="003B7119">
        <w:rPr>
          <w:rFonts w:ascii="Times New Roman" w:hAnsi="Times New Roman"/>
          <w:sz w:val="24"/>
          <w:szCs w:val="24"/>
        </w:rPr>
        <w:t xml:space="preserve">9.4.1. dalībai Iepirkumā iesniedzamo dokumentu veidlapas un pievienojamie dokumenti jāaizpilda tikai elektroniski vai tie tiek pievienoti atsevišķā elektroniskā dokumentā ar </w:t>
      </w:r>
      <w:r w:rsidRPr="003B7119">
        <w:rPr>
          <w:rFonts w:ascii="Times New Roman" w:hAnsi="Times New Roman"/>
          <w:i/>
          <w:sz w:val="24"/>
          <w:szCs w:val="24"/>
        </w:rPr>
        <w:t>Microsoft Office 2010</w:t>
      </w:r>
      <w:r w:rsidRPr="003B7119">
        <w:rPr>
          <w:rFonts w:ascii="Times New Roman" w:hAnsi="Times New Roman"/>
          <w:sz w:val="24"/>
          <w:szCs w:val="24"/>
        </w:rPr>
        <w:t xml:space="preserve"> (vai vēlākas programmatūras versijas) rīkiem lasāmā formātā vai citas līdzvērtīgas programmatūras rīkiem;</w:t>
      </w:r>
    </w:p>
    <w:p w14:paraId="77F6E2B0" w14:textId="77777777" w:rsidR="00034C75" w:rsidRPr="003B7119" w:rsidRDefault="00034C75" w:rsidP="00034C75">
      <w:pPr>
        <w:rPr>
          <w:rFonts w:ascii="Times New Roman" w:hAnsi="Times New Roman"/>
          <w:sz w:val="24"/>
          <w:szCs w:val="24"/>
        </w:rPr>
      </w:pPr>
      <w:r w:rsidRPr="003B7119">
        <w:rPr>
          <w:rFonts w:ascii="Times New Roman" w:hAnsi="Times New Roman"/>
          <w:sz w:val="24"/>
          <w:szCs w:val="24"/>
        </w:rPr>
        <w:t>9.4.2. iesniedzot piedāvājumu, Pretendents paraksta piedāvājumu ar EIS piedāvāto elektronisko parakstu;</w:t>
      </w:r>
    </w:p>
    <w:p w14:paraId="55637113" w14:textId="77777777" w:rsidR="00034C75" w:rsidRPr="003B7119" w:rsidRDefault="00034C75" w:rsidP="00034C75">
      <w:pPr>
        <w:rPr>
          <w:rFonts w:ascii="Times New Roman" w:hAnsi="Times New Roman"/>
          <w:sz w:val="24"/>
          <w:szCs w:val="24"/>
        </w:rPr>
      </w:pPr>
      <w:r w:rsidRPr="003B7119">
        <w:rPr>
          <w:rFonts w:ascii="Times New Roman" w:hAnsi="Times New Roman"/>
          <w:sz w:val="24"/>
          <w:szCs w:val="24"/>
        </w:rPr>
        <w:t>9.4.3. citus dokumentus Pretendents pēc saviem ieskatiem ir tiesīgs iesniegt elektroniskā formā gan parakstot ar EIS piedāvāto elektronisko parakstu, gan parakstot ar drošu elektronisko parakstu.</w:t>
      </w:r>
    </w:p>
    <w:p w14:paraId="62F5B88C" w14:textId="77777777" w:rsidR="00034C75" w:rsidRPr="003B7119" w:rsidRDefault="00034C75" w:rsidP="00034C75">
      <w:pPr>
        <w:rPr>
          <w:rFonts w:ascii="Times New Roman" w:hAnsi="Times New Roman"/>
          <w:sz w:val="24"/>
          <w:szCs w:val="24"/>
        </w:rPr>
      </w:pPr>
      <w:r w:rsidRPr="003B7119">
        <w:rPr>
          <w:rFonts w:ascii="Times New Roman" w:hAnsi="Times New Roman"/>
          <w:sz w:val="24"/>
          <w:szCs w:val="24"/>
        </w:rPr>
        <w:lastRenderedPageBreak/>
        <w:t>9.5. Iesniedzot piedāvājumu, pretendents pilnībā piekrīt visiem Iepirkuma nolikumā (t.sk. tā pielikumos un formās, kuras ir ievietotas EIS e-konkursu apakšsistēmas šīs iepirkuma procedūras sadaļā) ietvertajiem nosacījumiem.</w:t>
      </w:r>
    </w:p>
    <w:p w14:paraId="07B5BA1D" w14:textId="77777777" w:rsidR="00034C75" w:rsidRPr="003B7119" w:rsidRDefault="00034C75" w:rsidP="00034C75">
      <w:pPr>
        <w:rPr>
          <w:rFonts w:ascii="Times New Roman" w:hAnsi="Times New Roman"/>
          <w:sz w:val="24"/>
          <w:szCs w:val="24"/>
        </w:rPr>
      </w:pPr>
      <w:r w:rsidRPr="003B7119">
        <w:rPr>
          <w:rFonts w:ascii="Times New Roman" w:hAnsi="Times New Roman"/>
          <w:sz w:val="24"/>
          <w:szCs w:val="24"/>
        </w:rPr>
        <w:t xml:space="preserve">9.6. Piedāvājums jāsagatavo tā, lai nekādā veidā netiktu apdraudēta EIS e-konkursu apakšsistēmas darbība un nebūtu ierobežota piekļuve piedāvājumā ietvertajai informācijai, tostarp pievienotās datnes nedrīkst būt bojātas, neatbilstoši modificētas vai kļūdaini šifrētas, piedāvājums nedrīkst saturēt datorvīrusus, </w:t>
      </w:r>
      <w:proofErr w:type="spellStart"/>
      <w:r w:rsidRPr="003B7119">
        <w:rPr>
          <w:rFonts w:ascii="Times New Roman" w:hAnsi="Times New Roman"/>
          <w:sz w:val="24"/>
          <w:szCs w:val="24"/>
        </w:rPr>
        <w:t>ļaunatūru</w:t>
      </w:r>
      <w:proofErr w:type="spellEnd"/>
      <w:r w:rsidRPr="003B7119">
        <w:rPr>
          <w:rFonts w:ascii="Times New Roman" w:hAnsi="Times New Roman"/>
          <w:sz w:val="24"/>
          <w:szCs w:val="24"/>
        </w:rPr>
        <w:t xml:space="preserve"> vai citas kaitīgas programmatūras, vai to ģeneratorus. Ja piedāvājums saturēs kādu no šajā punktā minētajiem riskiem, tas netiks izskatīts.</w:t>
      </w:r>
    </w:p>
    <w:p w14:paraId="61B1A98C" w14:textId="77777777" w:rsidR="00034C75" w:rsidRPr="003B7119" w:rsidRDefault="00034C75" w:rsidP="00034C75">
      <w:pPr>
        <w:rPr>
          <w:rFonts w:ascii="Times New Roman" w:hAnsi="Times New Roman"/>
          <w:color w:val="000000"/>
          <w:sz w:val="24"/>
          <w:szCs w:val="24"/>
        </w:rPr>
      </w:pPr>
      <w:r w:rsidRPr="003B7119">
        <w:rPr>
          <w:rFonts w:ascii="Times New Roman" w:eastAsia="SimSun" w:hAnsi="Times New Roman"/>
          <w:sz w:val="24"/>
          <w:szCs w:val="24"/>
        </w:rPr>
        <w:t xml:space="preserve">9.7. </w:t>
      </w:r>
      <w:r w:rsidRPr="003B7119">
        <w:rPr>
          <w:rFonts w:ascii="Times New Roman" w:hAnsi="Times New Roman"/>
          <w:sz w:val="24"/>
          <w:szCs w:val="24"/>
        </w:rPr>
        <w:t>Piedāvājuma dokumentiem jābūt skaidri salasāmiem, lai izvairītos no jebkādiem pārpratumiem. Vārdiem un skaitļiem jābūt bez iestarpinājumiem, izdzēsumiem vai labojumiem. Piedāvājumā iekļautajiem dokumentiem un to noformējumam jāatbilst Dokumentu juridiskā spēka likumam un Ministru kabineta 2018. gada</w:t>
      </w:r>
      <w:r w:rsidRPr="003B7119">
        <w:rPr>
          <w:rFonts w:ascii="Times New Roman" w:hAnsi="Times New Roman"/>
          <w:color w:val="000000"/>
          <w:sz w:val="24"/>
          <w:szCs w:val="24"/>
        </w:rPr>
        <w:t xml:space="preserve"> 4. septembra noteikumiem Nr. 558 “Dokumentu izstrādāšanas un noformēšanas kārtība”. </w:t>
      </w:r>
    </w:p>
    <w:p w14:paraId="77C256D8" w14:textId="77777777" w:rsidR="00034C75" w:rsidRPr="003B7119" w:rsidRDefault="00034C75" w:rsidP="00034C75">
      <w:pPr>
        <w:rPr>
          <w:rFonts w:ascii="Times New Roman" w:hAnsi="Times New Roman"/>
          <w:sz w:val="24"/>
          <w:szCs w:val="24"/>
        </w:rPr>
      </w:pPr>
      <w:r w:rsidRPr="003B7119">
        <w:rPr>
          <w:rFonts w:ascii="Times New Roman" w:eastAsia="SimSun" w:hAnsi="Times New Roman"/>
          <w:sz w:val="24"/>
          <w:szCs w:val="24"/>
        </w:rPr>
        <w:t xml:space="preserve">9.8. </w:t>
      </w:r>
      <w:r w:rsidRPr="003B7119">
        <w:rPr>
          <w:rFonts w:ascii="Times New Roman" w:hAnsi="Times New Roman"/>
          <w:sz w:val="24"/>
          <w:szCs w:val="24"/>
        </w:rPr>
        <w:t>Ja Iepirkuma komisijai rodas šaubas par iesniegtā dokumenta kopijas autentiskumu, tā pieprasa, lai Pretendents uzrāda dokumenta oriģinālu vai iesniedz apliecinātu dokumenta kopiju.</w:t>
      </w:r>
    </w:p>
    <w:p w14:paraId="758A8763" w14:textId="2BE72065" w:rsidR="00034C75" w:rsidRPr="003B7119" w:rsidRDefault="00034C75" w:rsidP="00034C75">
      <w:pPr>
        <w:rPr>
          <w:rFonts w:ascii="Times New Roman" w:hAnsi="Times New Roman"/>
          <w:sz w:val="24"/>
          <w:szCs w:val="24"/>
        </w:rPr>
      </w:pPr>
      <w:r w:rsidRPr="003B7119">
        <w:rPr>
          <w:rFonts w:ascii="Times New Roman" w:hAnsi="Times New Roman"/>
          <w:bCs/>
          <w:iCs/>
          <w:sz w:val="24"/>
          <w:szCs w:val="24"/>
        </w:rPr>
        <w:t xml:space="preserve">9.9. </w:t>
      </w:r>
      <w:r w:rsidRPr="003B7119">
        <w:rPr>
          <w:rFonts w:ascii="Times New Roman" w:hAnsi="Times New Roman"/>
          <w:sz w:val="24"/>
          <w:szCs w:val="24"/>
        </w:rPr>
        <w:t>Ņemot vērā P</w:t>
      </w:r>
      <w:r w:rsidR="00A97B6D">
        <w:rPr>
          <w:rFonts w:ascii="Times New Roman" w:hAnsi="Times New Roman"/>
          <w:sz w:val="24"/>
          <w:szCs w:val="24"/>
        </w:rPr>
        <w:t xml:space="preserve">ublisko iepirkumu likuma (turpmāk </w:t>
      </w:r>
      <w:r w:rsidR="0045080E">
        <w:rPr>
          <w:rFonts w:ascii="Times New Roman" w:hAnsi="Times New Roman"/>
          <w:sz w:val="24"/>
          <w:szCs w:val="24"/>
        </w:rPr>
        <w:t>–</w:t>
      </w:r>
      <w:r w:rsidR="00A97B6D">
        <w:rPr>
          <w:rFonts w:ascii="Times New Roman" w:hAnsi="Times New Roman"/>
          <w:sz w:val="24"/>
          <w:szCs w:val="24"/>
        </w:rPr>
        <w:t xml:space="preserve"> PIL</w:t>
      </w:r>
      <w:r w:rsidR="0045080E">
        <w:rPr>
          <w:rFonts w:ascii="Times New Roman" w:hAnsi="Times New Roman"/>
          <w:sz w:val="24"/>
          <w:szCs w:val="24"/>
        </w:rPr>
        <w:t>)</w:t>
      </w:r>
      <w:r w:rsidRPr="003B7119">
        <w:rPr>
          <w:rFonts w:ascii="Times New Roman" w:hAnsi="Times New Roman"/>
          <w:sz w:val="24"/>
          <w:szCs w:val="24"/>
        </w:rPr>
        <w:t xml:space="preserve"> 38. panta astotās daļas regulējumu, iesniedzot piedāvājumu elektroniski, piegādātājs ir tiesīgs ar vienu drošu elektronisko parakstu parakstīt visus dokumentus, t.sk. visus piedāvājumā esošos atvasinātos dokumentus un tulkojumus kā vienu kopumu.</w:t>
      </w:r>
    </w:p>
    <w:p w14:paraId="5E78E8F5" w14:textId="77777777" w:rsidR="00034C75" w:rsidRPr="003B7119" w:rsidRDefault="00034C75" w:rsidP="00034C75">
      <w:pPr>
        <w:rPr>
          <w:rFonts w:ascii="Times New Roman" w:hAnsi="Times New Roman"/>
          <w:sz w:val="24"/>
          <w:szCs w:val="24"/>
        </w:rPr>
      </w:pPr>
      <w:r w:rsidRPr="003B7119">
        <w:rPr>
          <w:rFonts w:ascii="Times New Roman" w:eastAsia="SimSun" w:hAnsi="Times New Roman"/>
          <w:sz w:val="24"/>
          <w:szCs w:val="24"/>
        </w:rPr>
        <w:t xml:space="preserve">9.10. </w:t>
      </w:r>
      <w:r w:rsidRPr="003B7119">
        <w:rPr>
          <w:rFonts w:ascii="Times New Roman" w:hAnsi="Times New Roman"/>
          <w:sz w:val="24"/>
          <w:szCs w:val="24"/>
        </w:rPr>
        <w:t>Svešvalodā sagatavotiem piedāvājuma dokumentiem jāpievieno apliecināts tulkojums latviešu valodā saskaņā ar Ministru kabineta 2000. gada 22. augusta noteikumiem Nr. 291 “Kārtība, kādā apliecināmi dokumentu tulkojumi valsts valodā”. Par dokumentu tulkojuma atbilstību oriģinālam atbild Pretendents.</w:t>
      </w:r>
    </w:p>
    <w:p w14:paraId="5F8DF2EB" w14:textId="77777777" w:rsidR="00034C75" w:rsidRPr="003B7119" w:rsidRDefault="00034C75" w:rsidP="00034C75">
      <w:pPr>
        <w:rPr>
          <w:rFonts w:ascii="Times New Roman" w:hAnsi="Times New Roman"/>
          <w:sz w:val="24"/>
          <w:szCs w:val="24"/>
        </w:rPr>
      </w:pPr>
      <w:r w:rsidRPr="003B7119">
        <w:rPr>
          <w:rFonts w:ascii="Times New Roman" w:hAnsi="Times New Roman"/>
          <w:sz w:val="24"/>
          <w:szCs w:val="24"/>
        </w:rPr>
        <w:t xml:space="preserve">9.11. Ja Pretendenta ieskatā kāda no piedāvājuma sastāvdaļām ir uzskatāma par komercnoslēpumu, Pretendents to norāda savā piedāvājumā. Par komercnoslēpumu nevar tikt atzīta informācija, kas saskaņā ar normatīvajiem aktiem ir noteikta kā vispārpieejama informācija. </w:t>
      </w:r>
    </w:p>
    <w:p w14:paraId="63ACFB22" w14:textId="77777777" w:rsidR="00034C75" w:rsidRPr="003B7119" w:rsidRDefault="00034C75" w:rsidP="00034C75">
      <w:pPr>
        <w:rPr>
          <w:rFonts w:ascii="Times New Roman" w:hAnsi="Times New Roman"/>
          <w:sz w:val="24"/>
          <w:szCs w:val="24"/>
        </w:rPr>
      </w:pPr>
      <w:r w:rsidRPr="003B7119">
        <w:rPr>
          <w:rFonts w:ascii="Times New Roman" w:hAnsi="Times New Roman"/>
          <w:sz w:val="24"/>
          <w:szCs w:val="24"/>
        </w:rPr>
        <w:t>9.12. Ja piedāvājumu nav parakstījusi persona ar pretendenta pārstāvības tiesībām, tad attiecīgā Pretendenta piedāvājums tiek noraidīts.</w:t>
      </w:r>
    </w:p>
    <w:p w14:paraId="224B1CAD" w14:textId="77777777" w:rsidR="00B622B4" w:rsidRPr="00CE366F" w:rsidRDefault="00B622B4" w:rsidP="00B622B4">
      <w:pPr>
        <w:widowControl w:val="0"/>
        <w:shd w:val="clear" w:color="auto" w:fill="FFFFFF"/>
        <w:tabs>
          <w:tab w:val="left" w:pos="426"/>
        </w:tabs>
        <w:ind w:right="23"/>
        <w:rPr>
          <w:rFonts w:ascii="Times New Roman" w:eastAsia="Times New Roman" w:hAnsi="Times New Roman"/>
          <w:b/>
          <w:sz w:val="24"/>
          <w:szCs w:val="24"/>
          <w:lang w:eastAsia="lv-LV"/>
        </w:rPr>
      </w:pPr>
    </w:p>
    <w:p w14:paraId="57171CBE" w14:textId="77777777" w:rsidR="00B42562" w:rsidRPr="00B42562" w:rsidRDefault="00B42562" w:rsidP="00B42562">
      <w:pPr>
        <w:widowControl w:val="0"/>
        <w:shd w:val="clear" w:color="auto" w:fill="FFFFFF"/>
        <w:tabs>
          <w:tab w:val="left" w:pos="426"/>
        </w:tabs>
        <w:ind w:right="23"/>
        <w:rPr>
          <w:rFonts w:ascii="Times New Roman" w:eastAsia="Times New Roman" w:hAnsi="Times New Roman"/>
          <w:b/>
          <w:sz w:val="24"/>
          <w:szCs w:val="24"/>
          <w:lang w:eastAsia="lv-LV"/>
        </w:rPr>
      </w:pPr>
      <w:r w:rsidRPr="00B42562">
        <w:rPr>
          <w:rFonts w:ascii="Times New Roman" w:eastAsia="Times New Roman" w:hAnsi="Times New Roman"/>
          <w:b/>
          <w:sz w:val="24"/>
          <w:szCs w:val="24"/>
          <w:lang w:eastAsia="lv-LV"/>
        </w:rPr>
        <w:t>10. Piedāvājumu atvēršana:</w:t>
      </w:r>
    </w:p>
    <w:p w14:paraId="2CB680D0" w14:textId="3B517589" w:rsidR="00B42562" w:rsidRPr="00B42562" w:rsidRDefault="552274F0" w:rsidP="12163994">
      <w:pPr>
        <w:widowControl w:val="0"/>
        <w:shd w:val="clear" w:color="auto" w:fill="FFFFFF" w:themeFill="background1"/>
        <w:tabs>
          <w:tab w:val="left" w:pos="567"/>
        </w:tabs>
        <w:ind w:right="23"/>
        <w:rPr>
          <w:rFonts w:ascii="Times New Roman" w:eastAsia="Times New Roman" w:hAnsi="Times New Roman"/>
          <w:sz w:val="24"/>
          <w:szCs w:val="24"/>
          <w:lang w:eastAsia="lv-LV"/>
        </w:rPr>
      </w:pPr>
      <w:r w:rsidRPr="12163994">
        <w:rPr>
          <w:rFonts w:ascii="Times New Roman" w:eastAsia="Times New Roman" w:hAnsi="Times New Roman"/>
          <w:sz w:val="24"/>
          <w:szCs w:val="24"/>
          <w:lang w:eastAsia="lv-LV"/>
        </w:rPr>
        <w:t>10.1. Iepirkuma komisija piedāvājumus atver</w:t>
      </w:r>
      <w:r w:rsidRPr="12163994">
        <w:rPr>
          <w:rFonts w:ascii="Times New Roman" w:hAnsi="Times New Roman"/>
          <w:sz w:val="24"/>
          <w:szCs w:val="24"/>
        </w:rPr>
        <w:t xml:space="preserve"> EIS e-konkursu apakšsistēmā</w:t>
      </w:r>
      <w:r w:rsidRPr="12163994">
        <w:rPr>
          <w:rFonts w:ascii="Times New Roman" w:eastAsia="Times New Roman" w:hAnsi="Times New Roman"/>
          <w:sz w:val="24"/>
          <w:szCs w:val="24"/>
          <w:lang w:eastAsia="lv-LV"/>
        </w:rPr>
        <w:t xml:space="preserve"> </w:t>
      </w:r>
      <w:r w:rsidRPr="12163994">
        <w:rPr>
          <w:rFonts w:ascii="Times New Roman" w:eastAsia="Times New Roman" w:hAnsi="Times New Roman"/>
          <w:b/>
          <w:bCs/>
          <w:sz w:val="24"/>
          <w:szCs w:val="24"/>
          <w:lang w:eastAsia="lv-LV"/>
        </w:rPr>
        <w:t>202</w:t>
      </w:r>
      <w:r w:rsidR="0378C601" w:rsidRPr="12163994">
        <w:rPr>
          <w:rFonts w:ascii="Times New Roman" w:eastAsia="Times New Roman" w:hAnsi="Times New Roman"/>
          <w:b/>
          <w:bCs/>
          <w:sz w:val="24"/>
          <w:szCs w:val="24"/>
          <w:lang w:eastAsia="lv-LV"/>
        </w:rPr>
        <w:t>5</w:t>
      </w:r>
      <w:r w:rsidRPr="12163994">
        <w:rPr>
          <w:rFonts w:ascii="Times New Roman" w:eastAsia="Times New Roman" w:hAnsi="Times New Roman"/>
          <w:b/>
          <w:bCs/>
          <w:sz w:val="24"/>
          <w:szCs w:val="24"/>
          <w:lang w:eastAsia="lv-LV"/>
        </w:rPr>
        <w:t>.</w:t>
      </w:r>
      <w:r w:rsidR="0378C601" w:rsidRPr="12163994">
        <w:rPr>
          <w:rFonts w:ascii="Times New Roman" w:eastAsia="Times New Roman" w:hAnsi="Times New Roman"/>
          <w:b/>
          <w:bCs/>
          <w:sz w:val="24"/>
          <w:szCs w:val="24"/>
          <w:lang w:eastAsia="lv-LV"/>
        </w:rPr>
        <w:t xml:space="preserve"> </w:t>
      </w:r>
      <w:r w:rsidRPr="12163994">
        <w:rPr>
          <w:rFonts w:ascii="Times New Roman" w:eastAsia="Times New Roman" w:hAnsi="Times New Roman"/>
          <w:b/>
          <w:bCs/>
          <w:sz w:val="24"/>
          <w:szCs w:val="24"/>
          <w:lang w:eastAsia="lv-LV"/>
        </w:rPr>
        <w:t xml:space="preserve">gada </w:t>
      </w:r>
      <w:r w:rsidR="3FE3B00B" w:rsidRPr="12163994">
        <w:rPr>
          <w:rFonts w:ascii="Times New Roman" w:eastAsia="Times New Roman" w:hAnsi="Times New Roman"/>
          <w:b/>
          <w:bCs/>
          <w:sz w:val="24"/>
          <w:szCs w:val="24"/>
          <w:lang w:eastAsia="lv-LV"/>
        </w:rPr>
        <w:t>25.</w:t>
      </w:r>
      <w:r w:rsidR="0378C601" w:rsidRPr="12163994">
        <w:rPr>
          <w:rFonts w:ascii="Times New Roman" w:eastAsia="Times New Roman" w:hAnsi="Times New Roman"/>
          <w:b/>
          <w:bCs/>
          <w:sz w:val="24"/>
          <w:szCs w:val="24"/>
          <w:lang w:eastAsia="lv-LV"/>
        </w:rPr>
        <w:t xml:space="preserve"> </w:t>
      </w:r>
      <w:r w:rsidR="3FE3B00B" w:rsidRPr="12163994">
        <w:rPr>
          <w:rFonts w:ascii="Times New Roman" w:eastAsia="Times New Roman" w:hAnsi="Times New Roman"/>
          <w:b/>
          <w:bCs/>
          <w:sz w:val="24"/>
          <w:szCs w:val="24"/>
          <w:lang w:eastAsia="lv-LV"/>
        </w:rPr>
        <w:t>aprī</w:t>
      </w:r>
      <w:r w:rsidR="70C30544" w:rsidRPr="12163994">
        <w:rPr>
          <w:rFonts w:ascii="Times New Roman" w:eastAsia="Times New Roman" w:hAnsi="Times New Roman"/>
          <w:b/>
          <w:bCs/>
          <w:sz w:val="24"/>
          <w:szCs w:val="24"/>
          <w:lang w:eastAsia="lv-LV"/>
        </w:rPr>
        <w:t>lī</w:t>
      </w:r>
      <w:r w:rsidRPr="12163994">
        <w:rPr>
          <w:rFonts w:ascii="Times New Roman" w:eastAsia="Times New Roman" w:hAnsi="Times New Roman"/>
          <w:b/>
          <w:bCs/>
          <w:sz w:val="24"/>
          <w:szCs w:val="24"/>
          <w:lang w:eastAsia="lv-LV"/>
        </w:rPr>
        <w:t xml:space="preserve"> plkst.</w:t>
      </w:r>
      <w:r w:rsidR="0378C601" w:rsidRPr="12163994">
        <w:rPr>
          <w:rFonts w:ascii="Times New Roman" w:eastAsia="Times New Roman" w:hAnsi="Times New Roman"/>
          <w:b/>
          <w:bCs/>
          <w:sz w:val="24"/>
          <w:szCs w:val="24"/>
          <w:lang w:eastAsia="lv-LV"/>
        </w:rPr>
        <w:t xml:space="preserve"> </w:t>
      </w:r>
      <w:r w:rsidRPr="12163994">
        <w:rPr>
          <w:rFonts w:ascii="Times New Roman" w:eastAsia="Times New Roman" w:hAnsi="Times New Roman"/>
          <w:b/>
          <w:bCs/>
          <w:sz w:val="24"/>
          <w:szCs w:val="24"/>
          <w:lang w:eastAsia="lv-LV"/>
        </w:rPr>
        <w:t>1</w:t>
      </w:r>
      <w:r w:rsidR="0378C601" w:rsidRPr="12163994">
        <w:rPr>
          <w:rFonts w:ascii="Times New Roman" w:eastAsia="Times New Roman" w:hAnsi="Times New Roman"/>
          <w:b/>
          <w:bCs/>
          <w:sz w:val="24"/>
          <w:szCs w:val="24"/>
          <w:lang w:eastAsia="lv-LV"/>
        </w:rPr>
        <w:t>1</w:t>
      </w:r>
      <w:r w:rsidRPr="12163994">
        <w:rPr>
          <w:rFonts w:ascii="Times New Roman" w:eastAsia="Times New Roman" w:hAnsi="Times New Roman"/>
          <w:b/>
          <w:bCs/>
          <w:sz w:val="24"/>
          <w:szCs w:val="24"/>
          <w:lang w:eastAsia="lv-LV"/>
        </w:rPr>
        <w:t>.00.</w:t>
      </w:r>
      <w:r w:rsidRPr="12163994">
        <w:rPr>
          <w:rFonts w:ascii="Times New Roman" w:eastAsia="Times New Roman" w:hAnsi="Times New Roman"/>
          <w:sz w:val="24"/>
          <w:szCs w:val="24"/>
          <w:lang w:eastAsia="lv-LV"/>
        </w:rPr>
        <w:t xml:space="preserve"> Iesniegto piedāvājumu atvēršanas procesam var sekot līdzi tiešsaistes režīmā EIS e-konkursu apakšsistēmā </w:t>
      </w:r>
      <w:r w:rsidRPr="12163994">
        <w:rPr>
          <w:rFonts w:ascii="Times New Roman" w:hAnsi="Times New Roman"/>
          <w:sz w:val="24"/>
          <w:szCs w:val="24"/>
        </w:rPr>
        <w:t>Pircēja profilā</w:t>
      </w:r>
      <w:r w:rsidRPr="12163994">
        <w:rPr>
          <w:rFonts w:ascii="Times New Roman" w:eastAsia="Times New Roman" w:hAnsi="Times New Roman"/>
          <w:sz w:val="24"/>
          <w:szCs w:val="24"/>
          <w:lang w:eastAsia="lv-LV"/>
        </w:rPr>
        <w:t>.</w:t>
      </w:r>
    </w:p>
    <w:p w14:paraId="6321828A" w14:textId="77777777" w:rsidR="00587719" w:rsidRPr="003B7119" w:rsidRDefault="00587719" w:rsidP="00587719">
      <w:pPr>
        <w:widowControl w:val="0"/>
        <w:shd w:val="clear" w:color="auto" w:fill="FFFFFF"/>
        <w:ind w:right="23"/>
        <w:rPr>
          <w:rFonts w:ascii="Times New Roman" w:eastAsia="Times New Roman" w:hAnsi="Times New Roman"/>
          <w:sz w:val="24"/>
          <w:szCs w:val="24"/>
          <w:lang w:eastAsia="lv-LV"/>
        </w:rPr>
      </w:pPr>
      <w:r w:rsidRPr="003B7119">
        <w:rPr>
          <w:rFonts w:ascii="Times New Roman" w:hAnsi="Times New Roman"/>
          <w:bCs/>
          <w:sz w:val="24"/>
          <w:szCs w:val="24"/>
          <w:lang w:eastAsia="lv-LV"/>
        </w:rPr>
        <w:t>10.2. Pēc visu piedāvājumu atvēršanas piedāvājumu atvēršanas sanāksme tiek slēgta.</w:t>
      </w:r>
    </w:p>
    <w:p w14:paraId="1799E1E5" w14:textId="77777777" w:rsidR="00587719" w:rsidRPr="003B7119" w:rsidRDefault="00587719" w:rsidP="00587719">
      <w:pPr>
        <w:widowControl w:val="0"/>
        <w:shd w:val="clear" w:color="auto" w:fill="FFFFFF"/>
        <w:ind w:right="23"/>
        <w:rPr>
          <w:rFonts w:ascii="Times New Roman" w:eastAsia="Times New Roman" w:hAnsi="Times New Roman"/>
          <w:sz w:val="24"/>
          <w:szCs w:val="24"/>
          <w:lang w:eastAsia="lv-LV"/>
        </w:rPr>
      </w:pPr>
      <w:r w:rsidRPr="003B7119">
        <w:rPr>
          <w:rFonts w:ascii="Times New Roman" w:hAnsi="Times New Roman"/>
          <w:bCs/>
          <w:sz w:val="24"/>
          <w:szCs w:val="24"/>
          <w:lang w:eastAsia="lv-LV"/>
        </w:rPr>
        <w:t xml:space="preserve">10.3. </w:t>
      </w:r>
      <w:r w:rsidRPr="003B7119">
        <w:rPr>
          <w:rFonts w:ascii="Times New Roman" w:hAnsi="Times New Roman"/>
          <w:bCs/>
          <w:sz w:val="24"/>
          <w:szCs w:val="24"/>
        </w:rPr>
        <w:t xml:space="preserve">Piedāvājumu atvēršanas sanāksmes protokols tiek publicēts EIS </w:t>
      </w:r>
      <w:hyperlink r:id="rId9" w:history="1">
        <w:r w:rsidRPr="003B7119">
          <w:rPr>
            <w:rStyle w:val="Hipersaite"/>
            <w:rFonts w:ascii="Times New Roman" w:hAnsi="Times New Roman"/>
            <w:sz w:val="24"/>
            <w:szCs w:val="24"/>
          </w:rPr>
          <w:t>www.eis.gov.lv</w:t>
        </w:r>
      </w:hyperlink>
      <w:r w:rsidRPr="003B7119">
        <w:rPr>
          <w:rFonts w:ascii="Times New Roman" w:hAnsi="Times New Roman"/>
          <w:bCs/>
          <w:sz w:val="24"/>
          <w:szCs w:val="24"/>
        </w:rPr>
        <w:t xml:space="preserve"> e-konkursu apakšsistēmā </w:t>
      </w:r>
      <w:r w:rsidRPr="003B7119">
        <w:rPr>
          <w:rFonts w:ascii="Times New Roman" w:hAnsi="Times New Roman"/>
          <w:sz w:val="24"/>
          <w:szCs w:val="24"/>
        </w:rPr>
        <w:t>Iepirkuma</w:t>
      </w:r>
      <w:r w:rsidRPr="003B7119">
        <w:rPr>
          <w:rFonts w:ascii="Times New Roman" w:hAnsi="Times New Roman"/>
          <w:bCs/>
          <w:sz w:val="24"/>
          <w:szCs w:val="24"/>
        </w:rPr>
        <w:t xml:space="preserve"> sadaļā.</w:t>
      </w:r>
    </w:p>
    <w:p w14:paraId="057BC80A" w14:textId="77777777" w:rsidR="00587719" w:rsidRPr="003B7119" w:rsidRDefault="00587719" w:rsidP="00587719">
      <w:pPr>
        <w:widowControl w:val="0"/>
        <w:shd w:val="clear" w:color="auto" w:fill="FFFFFF"/>
        <w:tabs>
          <w:tab w:val="left" w:pos="567"/>
        </w:tabs>
        <w:ind w:right="23"/>
        <w:rPr>
          <w:rFonts w:ascii="Times New Roman" w:hAnsi="Times New Roman"/>
          <w:bCs/>
          <w:sz w:val="24"/>
          <w:szCs w:val="24"/>
          <w:lang w:eastAsia="lv-LV"/>
        </w:rPr>
      </w:pPr>
      <w:r w:rsidRPr="003B7119">
        <w:rPr>
          <w:rFonts w:ascii="Times New Roman" w:hAnsi="Times New Roman"/>
          <w:bCs/>
          <w:sz w:val="24"/>
          <w:szCs w:val="24"/>
          <w:lang w:eastAsia="lv-LV"/>
        </w:rPr>
        <w:t>10.4. Pretendentu atlasi, piedāvājumu atbilstības pārbaudi un piedāvājumu vērtēšanu Iepirkuma komisija veic slēgtās sēdēs. Pasūtītājs neizsniedz protokolus, izņemot piedāvājumu atvēršanas sanāksmes protokolu, kamēr notiek pieteikumu vai piedāvājumu vērtēšana.</w:t>
      </w:r>
    </w:p>
    <w:p w14:paraId="78B5E3CC" w14:textId="77777777" w:rsidR="00587719" w:rsidRPr="003B7119" w:rsidRDefault="00587719" w:rsidP="00587719">
      <w:pPr>
        <w:pStyle w:val="BodyText4"/>
        <w:tabs>
          <w:tab w:val="left" w:pos="709"/>
        </w:tabs>
        <w:spacing w:after="0" w:line="240" w:lineRule="auto"/>
        <w:ind w:right="23" w:firstLine="0"/>
        <w:jc w:val="both"/>
        <w:rPr>
          <w:sz w:val="24"/>
          <w:szCs w:val="24"/>
        </w:rPr>
      </w:pPr>
      <w:r w:rsidRPr="003B7119">
        <w:rPr>
          <w:sz w:val="24"/>
          <w:szCs w:val="24"/>
        </w:rPr>
        <w:t>10.5. Ja Pretendents piedāvājuma datu aizsardzībai izmantojis piedāvājuma šifrēšanu, Pretendentam ne vēlāk kā 15 (</w:t>
      </w:r>
      <w:r w:rsidRPr="003B7119">
        <w:rPr>
          <w:i/>
          <w:iCs/>
          <w:sz w:val="24"/>
          <w:szCs w:val="24"/>
        </w:rPr>
        <w:t>piecpadsmit</w:t>
      </w:r>
      <w:r w:rsidRPr="003B7119">
        <w:rPr>
          <w:sz w:val="24"/>
          <w:szCs w:val="24"/>
        </w:rPr>
        <w:t>) minūtes pēc piedāvājumu iesniegšanas  termiņa beigām Iepirkuma komisijai jāiesniedz elektroniskā atslēga ar paroli šifrētā dokumenta atvēršanai.</w:t>
      </w:r>
    </w:p>
    <w:p w14:paraId="77ECFBF7" w14:textId="77777777" w:rsidR="00C7781A" w:rsidRPr="00CE366F" w:rsidRDefault="00C7781A" w:rsidP="00C7781A">
      <w:pPr>
        <w:keepNext/>
        <w:keepLines/>
        <w:autoSpaceDE w:val="0"/>
        <w:autoSpaceDN w:val="0"/>
        <w:adjustRightInd w:val="0"/>
        <w:rPr>
          <w:rFonts w:ascii="Times New Roman" w:eastAsia="Times New Roman" w:hAnsi="Times New Roman"/>
          <w:b/>
          <w:bCs/>
          <w:sz w:val="24"/>
          <w:szCs w:val="24"/>
          <w:lang w:eastAsia="lv-LV"/>
        </w:rPr>
      </w:pPr>
    </w:p>
    <w:p w14:paraId="54689083" w14:textId="620F16DD" w:rsidR="00C7781A" w:rsidRPr="00C7781A" w:rsidRDefault="00C7781A" w:rsidP="00C7781A">
      <w:pPr>
        <w:keepNext/>
        <w:keepLines/>
        <w:autoSpaceDE w:val="0"/>
        <w:autoSpaceDN w:val="0"/>
        <w:adjustRightInd w:val="0"/>
        <w:rPr>
          <w:rFonts w:ascii="Times New Roman" w:eastAsia="Times New Roman" w:hAnsi="Times New Roman"/>
          <w:b/>
          <w:caps/>
          <w:sz w:val="24"/>
          <w:szCs w:val="24"/>
          <w:lang w:eastAsia="lv-LV"/>
        </w:rPr>
      </w:pPr>
      <w:r w:rsidRPr="00C7781A">
        <w:rPr>
          <w:rFonts w:ascii="Times New Roman" w:eastAsia="Times New Roman" w:hAnsi="Times New Roman"/>
          <w:b/>
          <w:bCs/>
          <w:sz w:val="24"/>
          <w:szCs w:val="24"/>
          <w:lang w:eastAsia="lv-LV"/>
        </w:rPr>
        <w:t>11.</w:t>
      </w:r>
      <w:r w:rsidRPr="00C7781A">
        <w:rPr>
          <w:rFonts w:ascii="Times New Roman" w:eastAsia="Times New Roman" w:hAnsi="Times New Roman"/>
          <w:sz w:val="24"/>
          <w:szCs w:val="24"/>
          <w:lang w:eastAsia="lv-LV"/>
        </w:rPr>
        <w:t xml:space="preserve"> </w:t>
      </w:r>
      <w:r w:rsidRPr="00C7781A">
        <w:rPr>
          <w:rFonts w:ascii="Times New Roman" w:eastAsia="Times New Roman" w:hAnsi="Times New Roman"/>
          <w:b/>
          <w:sz w:val="24"/>
          <w:szCs w:val="24"/>
          <w:lang w:eastAsia="lv-LV"/>
        </w:rPr>
        <w:t>Pretendentu atlase:</w:t>
      </w:r>
    </w:p>
    <w:p w14:paraId="59D094DF" w14:textId="77777777" w:rsidR="004F11EC" w:rsidRPr="003B7119" w:rsidRDefault="004F11EC" w:rsidP="004F11EC">
      <w:pPr>
        <w:pStyle w:val="BodyText4"/>
        <w:tabs>
          <w:tab w:val="left" w:pos="709"/>
        </w:tabs>
        <w:spacing w:after="0" w:line="240" w:lineRule="auto"/>
        <w:ind w:right="23" w:firstLine="0"/>
        <w:jc w:val="both"/>
        <w:rPr>
          <w:rFonts w:eastAsia="Times New Roman"/>
          <w:b/>
          <w:caps/>
          <w:sz w:val="24"/>
          <w:szCs w:val="24"/>
          <w:lang w:eastAsia="lv-LV"/>
        </w:rPr>
      </w:pPr>
      <w:r w:rsidRPr="003B7119">
        <w:rPr>
          <w:rFonts w:eastAsia="Times New Roman"/>
          <w:sz w:val="24"/>
          <w:szCs w:val="24"/>
          <w:lang w:eastAsia="lv-LV"/>
        </w:rPr>
        <w:t>11.1. Iesniedzot Iepirkuma nolikumā pieprasītos dokumentus, Pretendents apliecina, ka tā kvalifikācija ir pietiekama Iepirkuma līguma izpildei, kā arī tā pieredze ir atbilstoša Iepirkuma nolikuma prasībām.</w:t>
      </w:r>
    </w:p>
    <w:p w14:paraId="31EC2759" w14:textId="77777777" w:rsidR="004F11EC" w:rsidRPr="003B7119" w:rsidRDefault="004F11EC" w:rsidP="004F11EC">
      <w:pPr>
        <w:keepNext/>
        <w:keepLines/>
        <w:autoSpaceDE w:val="0"/>
        <w:autoSpaceDN w:val="0"/>
        <w:adjustRightInd w:val="0"/>
        <w:rPr>
          <w:rFonts w:ascii="Times New Roman" w:eastAsia="Times New Roman" w:hAnsi="Times New Roman"/>
          <w:b/>
          <w:caps/>
          <w:sz w:val="24"/>
          <w:szCs w:val="24"/>
          <w:lang w:eastAsia="lv-LV"/>
        </w:rPr>
      </w:pPr>
      <w:r w:rsidRPr="003B7119">
        <w:rPr>
          <w:rFonts w:ascii="Times New Roman" w:hAnsi="Times New Roman"/>
          <w:sz w:val="24"/>
          <w:szCs w:val="24"/>
        </w:rPr>
        <w:t xml:space="preserve">11.2. Ārvalstu pretendenti ir tiesīgi iesniegt no Iepirkuma nolikumā noteiktajiem dokumentiem līdzvērtīgus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minētajiem dokumentiem izsniegšanu, Pretendentam jāiesniedz apliecinājums vai </w:t>
      </w:r>
      <w:smartTag w:uri="schemas-tilde-lv/tildestengine" w:element="veidnes">
        <w:smartTagPr>
          <w:attr w:name="id" w:val="-1"/>
          <w:attr w:name="baseform" w:val="paskaidrojums"/>
          <w:attr w:name="text" w:val="paskaidrojums"/>
        </w:smartTagPr>
        <w:r w:rsidRPr="003B7119">
          <w:rPr>
            <w:rFonts w:ascii="Times New Roman" w:hAnsi="Times New Roman"/>
            <w:sz w:val="24"/>
            <w:szCs w:val="24"/>
          </w:rPr>
          <w:t>paskaidrojums</w:t>
        </w:r>
      </w:smartTag>
      <w:r w:rsidRPr="003B7119">
        <w:rPr>
          <w:rFonts w:ascii="Times New Roman" w:hAnsi="Times New Roman"/>
          <w:sz w:val="24"/>
          <w:szCs w:val="24"/>
        </w:rPr>
        <w:t>, sniedzot Iepirkuma nolikumā pieprasīto informāciju.</w:t>
      </w:r>
    </w:p>
    <w:p w14:paraId="0C4539BE" w14:textId="77777777" w:rsidR="00403724" w:rsidRDefault="00403724" w:rsidP="0090190A">
      <w:pPr>
        <w:rPr>
          <w:rFonts w:ascii="Times New Roman" w:hAnsi="Times New Roman"/>
          <w:b/>
          <w:sz w:val="24"/>
          <w:szCs w:val="24"/>
        </w:rPr>
      </w:pPr>
    </w:p>
    <w:p w14:paraId="21ED8CA2" w14:textId="77777777" w:rsidR="00C11F8A" w:rsidRDefault="00C11F8A" w:rsidP="0090190A">
      <w:pPr>
        <w:rPr>
          <w:rFonts w:ascii="Times New Roman" w:hAnsi="Times New Roman"/>
          <w:b/>
          <w:sz w:val="24"/>
          <w:szCs w:val="24"/>
        </w:rPr>
      </w:pPr>
    </w:p>
    <w:p w14:paraId="6F93E2E1" w14:textId="77777777" w:rsidR="00C11F8A" w:rsidRDefault="00C11F8A" w:rsidP="0090190A">
      <w:pPr>
        <w:rPr>
          <w:rFonts w:ascii="Times New Roman" w:hAnsi="Times New Roman"/>
          <w:b/>
          <w:sz w:val="24"/>
          <w:szCs w:val="24"/>
        </w:rPr>
      </w:pPr>
    </w:p>
    <w:p w14:paraId="395D7F16" w14:textId="77777777" w:rsidR="0045080E" w:rsidRPr="00CE366F" w:rsidRDefault="0045080E" w:rsidP="0090190A">
      <w:pPr>
        <w:rPr>
          <w:rFonts w:ascii="Times New Roman" w:hAnsi="Times New Roman"/>
          <w:b/>
          <w:sz w:val="24"/>
          <w:szCs w:val="24"/>
        </w:rPr>
      </w:pPr>
    </w:p>
    <w:p w14:paraId="0078DFCD" w14:textId="7D3B3754" w:rsidR="00D21457" w:rsidRPr="00982612" w:rsidRDefault="00D21457" w:rsidP="0090190A">
      <w:pPr>
        <w:pStyle w:val="Pamatteksts"/>
        <w:widowControl w:val="0"/>
        <w:autoSpaceDE w:val="0"/>
        <w:adjustRightInd w:val="0"/>
        <w:spacing w:after="0"/>
        <w:rPr>
          <w:rFonts w:ascii="Times New Roman" w:hAnsi="Times New Roman"/>
          <w:b/>
          <w:bCs/>
          <w:sz w:val="24"/>
          <w:szCs w:val="24"/>
        </w:rPr>
      </w:pPr>
      <w:r w:rsidRPr="00982612">
        <w:rPr>
          <w:rFonts w:ascii="Times New Roman" w:hAnsi="Times New Roman"/>
          <w:b/>
          <w:sz w:val="24"/>
          <w:szCs w:val="24"/>
        </w:rPr>
        <w:t xml:space="preserve">12. </w:t>
      </w:r>
      <w:r w:rsidR="00982612" w:rsidRPr="00982612">
        <w:rPr>
          <w:rFonts w:ascii="Times New Roman" w:hAnsi="Times New Roman"/>
          <w:b/>
          <w:bCs/>
          <w:sz w:val="24"/>
          <w:szCs w:val="24"/>
        </w:rPr>
        <w:t>Atlases prasības, Tehniskais un Finanšu piedāvājums, iesniedzamie dokumenti:</w:t>
      </w:r>
    </w:p>
    <w:tbl>
      <w:tblPr>
        <w:tblStyle w:val="Reatabula1"/>
        <w:tblW w:w="9356" w:type="dxa"/>
        <w:tblInd w:w="-5" w:type="dxa"/>
        <w:tblLook w:val="04A0" w:firstRow="1" w:lastRow="0" w:firstColumn="1" w:lastColumn="0" w:noHBand="0" w:noVBand="1"/>
      </w:tblPr>
      <w:tblGrid>
        <w:gridCol w:w="816"/>
        <w:gridCol w:w="4146"/>
        <w:gridCol w:w="4394"/>
      </w:tblGrid>
      <w:tr w:rsidR="00D21457" w:rsidRPr="00707550" w14:paraId="36C37579" w14:textId="77777777" w:rsidTr="12163994">
        <w:tc>
          <w:tcPr>
            <w:tcW w:w="816" w:type="dxa"/>
          </w:tcPr>
          <w:p w14:paraId="382E6728" w14:textId="77777777" w:rsidR="00D21457" w:rsidRPr="00707550" w:rsidRDefault="00D21457" w:rsidP="004105C2">
            <w:pPr>
              <w:tabs>
                <w:tab w:val="left" w:pos="426"/>
              </w:tabs>
              <w:jc w:val="center"/>
              <w:rPr>
                <w:rFonts w:ascii="Times New Roman" w:hAnsi="Times New Roman"/>
                <w:b/>
                <w:bCs/>
              </w:rPr>
            </w:pPr>
            <w:r w:rsidRPr="00707550">
              <w:rPr>
                <w:rFonts w:ascii="Times New Roman" w:hAnsi="Times New Roman"/>
                <w:b/>
                <w:bCs/>
              </w:rPr>
              <w:t>Nr.</w:t>
            </w:r>
          </w:p>
        </w:tc>
        <w:tc>
          <w:tcPr>
            <w:tcW w:w="4146" w:type="dxa"/>
          </w:tcPr>
          <w:p w14:paraId="67383F66" w14:textId="77777777" w:rsidR="00D21457" w:rsidRPr="00707550" w:rsidRDefault="00D21457" w:rsidP="004105C2">
            <w:pPr>
              <w:tabs>
                <w:tab w:val="left" w:pos="426"/>
              </w:tabs>
              <w:jc w:val="center"/>
              <w:rPr>
                <w:rFonts w:ascii="Times New Roman" w:hAnsi="Times New Roman"/>
                <w:b/>
                <w:bCs/>
              </w:rPr>
            </w:pPr>
            <w:r w:rsidRPr="00707550">
              <w:rPr>
                <w:rFonts w:ascii="Times New Roman" w:hAnsi="Times New Roman"/>
                <w:b/>
                <w:bCs/>
              </w:rPr>
              <w:t>Atlases prasība</w:t>
            </w:r>
          </w:p>
        </w:tc>
        <w:tc>
          <w:tcPr>
            <w:tcW w:w="4394" w:type="dxa"/>
          </w:tcPr>
          <w:p w14:paraId="73E51780" w14:textId="77777777" w:rsidR="00D21457" w:rsidRPr="00707550" w:rsidRDefault="00D21457" w:rsidP="004105C2">
            <w:pPr>
              <w:tabs>
                <w:tab w:val="left" w:pos="426"/>
              </w:tabs>
              <w:jc w:val="center"/>
              <w:rPr>
                <w:rFonts w:ascii="Times New Roman" w:hAnsi="Times New Roman"/>
                <w:b/>
                <w:bCs/>
              </w:rPr>
            </w:pPr>
            <w:r w:rsidRPr="00707550">
              <w:rPr>
                <w:rFonts w:ascii="Times New Roman" w:hAnsi="Times New Roman"/>
                <w:b/>
                <w:bCs/>
              </w:rPr>
              <w:t>Iesniedzamie dokumenti</w:t>
            </w:r>
          </w:p>
        </w:tc>
      </w:tr>
      <w:tr w:rsidR="00D21457" w:rsidRPr="00707550" w14:paraId="78885139" w14:textId="77777777" w:rsidTr="12163994">
        <w:tc>
          <w:tcPr>
            <w:tcW w:w="816" w:type="dxa"/>
          </w:tcPr>
          <w:p w14:paraId="037E730F" w14:textId="77777777" w:rsidR="00D21457" w:rsidRPr="00707550" w:rsidRDefault="00D21457" w:rsidP="0090190A">
            <w:pPr>
              <w:tabs>
                <w:tab w:val="left" w:pos="426"/>
              </w:tabs>
              <w:rPr>
                <w:rFonts w:ascii="Times New Roman" w:hAnsi="Times New Roman"/>
              </w:rPr>
            </w:pPr>
            <w:r w:rsidRPr="00707550">
              <w:rPr>
                <w:rFonts w:ascii="Times New Roman" w:hAnsi="Times New Roman"/>
              </w:rPr>
              <w:t>12.1.</w:t>
            </w:r>
          </w:p>
        </w:tc>
        <w:tc>
          <w:tcPr>
            <w:tcW w:w="4146" w:type="dxa"/>
          </w:tcPr>
          <w:p w14:paraId="2510C098" w14:textId="77777777" w:rsidR="00D21457" w:rsidRPr="00707550" w:rsidRDefault="00D21457" w:rsidP="0090190A">
            <w:pPr>
              <w:tabs>
                <w:tab w:val="left" w:pos="426"/>
              </w:tabs>
              <w:rPr>
                <w:rFonts w:ascii="Times New Roman" w:hAnsi="Times New Roman"/>
              </w:rPr>
            </w:pPr>
            <w:r w:rsidRPr="00707550">
              <w:rPr>
                <w:rFonts w:ascii="Times New Roman" w:hAnsi="Times New Roman"/>
              </w:rPr>
              <w:t>Pretendenta pieteikums dalībai Iepirkumā.</w:t>
            </w:r>
          </w:p>
        </w:tc>
        <w:tc>
          <w:tcPr>
            <w:tcW w:w="4394" w:type="dxa"/>
          </w:tcPr>
          <w:p w14:paraId="0EB95F43" w14:textId="63C69876" w:rsidR="00D21457" w:rsidRPr="00707550" w:rsidRDefault="00D21457" w:rsidP="0090190A">
            <w:pPr>
              <w:tabs>
                <w:tab w:val="left" w:pos="426"/>
              </w:tabs>
              <w:rPr>
                <w:rFonts w:ascii="Times New Roman" w:hAnsi="Times New Roman"/>
              </w:rPr>
            </w:pPr>
            <w:r w:rsidRPr="00707550">
              <w:rPr>
                <w:rFonts w:ascii="Times New Roman" w:hAnsi="Times New Roman"/>
              </w:rPr>
              <w:t>Pretendenta pieteikums dalībai Iepirkumā (Iepirkuma nolikuma 2.</w:t>
            </w:r>
            <w:r w:rsidR="00982612" w:rsidRPr="00707550">
              <w:rPr>
                <w:rFonts w:ascii="Times New Roman" w:hAnsi="Times New Roman"/>
              </w:rPr>
              <w:t xml:space="preserve"> </w:t>
            </w:r>
            <w:r w:rsidRPr="00707550">
              <w:rPr>
                <w:rFonts w:ascii="Times New Roman" w:hAnsi="Times New Roman"/>
              </w:rPr>
              <w:t>pielikums).</w:t>
            </w:r>
          </w:p>
        </w:tc>
      </w:tr>
      <w:tr w:rsidR="00DD2017" w:rsidRPr="00707550" w14:paraId="0E23F808" w14:textId="77777777" w:rsidTr="12163994">
        <w:tc>
          <w:tcPr>
            <w:tcW w:w="816" w:type="dxa"/>
          </w:tcPr>
          <w:p w14:paraId="20A0E747" w14:textId="77777777" w:rsidR="00DD2017" w:rsidRPr="00707550" w:rsidRDefault="00DD2017" w:rsidP="00DD2017">
            <w:pPr>
              <w:tabs>
                <w:tab w:val="left" w:pos="426"/>
              </w:tabs>
              <w:rPr>
                <w:rFonts w:ascii="Times New Roman" w:hAnsi="Times New Roman"/>
              </w:rPr>
            </w:pPr>
            <w:r w:rsidRPr="00707550">
              <w:rPr>
                <w:rFonts w:ascii="Times New Roman" w:hAnsi="Times New Roman"/>
              </w:rPr>
              <w:t>12.2.</w:t>
            </w:r>
          </w:p>
        </w:tc>
        <w:tc>
          <w:tcPr>
            <w:tcW w:w="4146" w:type="dxa"/>
          </w:tcPr>
          <w:p w14:paraId="07C0D14C" w14:textId="77777777" w:rsidR="00DD2017" w:rsidRPr="00707550" w:rsidRDefault="00DD2017" w:rsidP="00DD2017">
            <w:pPr>
              <w:tabs>
                <w:tab w:val="left" w:pos="426"/>
              </w:tabs>
              <w:rPr>
                <w:rFonts w:ascii="Times New Roman" w:hAnsi="Times New Roman"/>
              </w:rPr>
            </w:pPr>
            <w:r w:rsidRPr="00707550">
              <w:rPr>
                <w:rFonts w:ascii="Times New Roman" w:hAnsi="Times New Roman"/>
              </w:rPr>
              <w:t>Pretendents ir reģistrēts normatīvajos aktos noteiktajā kārtībā.</w:t>
            </w:r>
          </w:p>
          <w:p w14:paraId="67168436" w14:textId="77777777" w:rsidR="007B038D" w:rsidRPr="00707550" w:rsidRDefault="007B038D" w:rsidP="007B038D">
            <w:pPr>
              <w:rPr>
                <w:rFonts w:ascii="Times New Roman" w:hAnsi="Times New Roman"/>
              </w:rPr>
            </w:pPr>
          </w:p>
          <w:p w14:paraId="1E53151F" w14:textId="77777777" w:rsidR="007B038D" w:rsidRPr="00707550" w:rsidRDefault="007B038D" w:rsidP="007B038D">
            <w:pPr>
              <w:rPr>
                <w:rFonts w:ascii="Times New Roman" w:hAnsi="Times New Roman"/>
              </w:rPr>
            </w:pPr>
          </w:p>
          <w:p w14:paraId="57D5541A" w14:textId="2FFC7615" w:rsidR="007B038D" w:rsidRPr="00707550" w:rsidRDefault="007B038D" w:rsidP="007B038D">
            <w:pPr>
              <w:jc w:val="center"/>
              <w:rPr>
                <w:rFonts w:ascii="Times New Roman" w:hAnsi="Times New Roman"/>
              </w:rPr>
            </w:pPr>
          </w:p>
        </w:tc>
        <w:tc>
          <w:tcPr>
            <w:tcW w:w="4394" w:type="dxa"/>
          </w:tcPr>
          <w:p w14:paraId="2E0843F6" w14:textId="01857AD2" w:rsidR="00DD2017" w:rsidRPr="00707550" w:rsidRDefault="006C7F74" w:rsidP="00DD2017">
            <w:pPr>
              <w:tabs>
                <w:tab w:val="left" w:pos="426"/>
              </w:tabs>
              <w:rPr>
                <w:rFonts w:ascii="Times New Roman" w:hAnsi="Times New Roman"/>
              </w:rPr>
            </w:pPr>
            <w:r w:rsidRPr="00707550">
              <w:rPr>
                <w:rFonts w:ascii="Times New Roman" w:eastAsia="Times New Roman" w:hAnsi="Times New Roman"/>
              </w:rPr>
              <w:t>Par Latvijas Republikā reģistrēto Pretendentu reģistrāciju informācija tiks iegūta publiski pieejamā datu bāzē. Ārvalstīs reģistrētam Pretendentam jāiesniedz kompetentas attiecīgās valsts institūcijas izsniegtu dokumentu, kas apliecina, ka Pretendents ir reģistrēts atbilstoši tās valsts normatīvo aktu prasībām.</w:t>
            </w:r>
          </w:p>
        </w:tc>
      </w:tr>
      <w:tr w:rsidR="00BA0C2A" w:rsidRPr="00707550" w14:paraId="781436C2" w14:textId="77777777" w:rsidTr="12163994">
        <w:tc>
          <w:tcPr>
            <w:tcW w:w="816" w:type="dxa"/>
          </w:tcPr>
          <w:p w14:paraId="25AEEE5B" w14:textId="44369A21" w:rsidR="00BA0C2A" w:rsidRPr="00707550" w:rsidRDefault="00D2353C" w:rsidP="00DD2017">
            <w:pPr>
              <w:tabs>
                <w:tab w:val="left" w:pos="426"/>
              </w:tabs>
              <w:rPr>
                <w:rFonts w:ascii="Times New Roman" w:hAnsi="Times New Roman"/>
              </w:rPr>
            </w:pPr>
            <w:r w:rsidRPr="00707550">
              <w:rPr>
                <w:rFonts w:ascii="Times New Roman" w:hAnsi="Times New Roman"/>
              </w:rPr>
              <w:t>12.3.</w:t>
            </w:r>
          </w:p>
        </w:tc>
        <w:tc>
          <w:tcPr>
            <w:tcW w:w="4146" w:type="dxa"/>
          </w:tcPr>
          <w:p w14:paraId="42FADED1" w14:textId="503690BC" w:rsidR="00BA0C2A" w:rsidRPr="00707550" w:rsidRDefault="13FB7071" w:rsidP="5CFACBD7">
            <w:pPr>
              <w:tabs>
                <w:tab w:val="left" w:pos="426"/>
              </w:tabs>
              <w:rPr>
                <w:rFonts w:ascii="Times New Roman" w:hAnsi="Times New Roman"/>
              </w:rPr>
            </w:pPr>
            <w:r w:rsidRPr="00707550">
              <w:rPr>
                <w:rFonts w:ascii="Times New Roman" w:hAnsi="Times New Roman"/>
              </w:rPr>
              <w:t xml:space="preserve">Pretendentam ir tiesības sniegt veselības apdrošināšanas pakalpojumus Latvijas Republikas teritorijā </w:t>
            </w:r>
            <w:r w:rsidR="07BF755D" w:rsidRPr="00707550">
              <w:rPr>
                <w:rFonts w:ascii="Times New Roman" w:hAnsi="Times New Roman"/>
              </w:rPr>
              <w:t>atbilstoši Apdrošināšanas un pārapdrošināšanas likumā noteiktajam.</w:t>
            </w:r>
          </w:p>
        </w:tc>
        <w:tc>
          <w:tcPr>
            <w:tcW w:w="4394" w:type="dxa"/>
          </w:tcPr>
          <w:p w14:paraId="2D42D5E3" w14:textId="3C0752E7" w:rsidR="00BA0C2A" w:rsidRPr="00707550" w:rsidRDefault="00316073" w:rsidP="00DD2017">
            <w:pPr>
              <w:tabs>
                <w:tab w:val="left" w:pos="426"/>
              </w:tabs>
              <w:rPr>
                <w:rFonts w:ascii="Times New Roman" w:eastAsia="SimSun" w:hAnsi="Times New Roman"/>
              </w:rPr>
            </w:pPr>
            <w:r w:rsidRPr="00707550">
              <w:rPr>
                <w:rFonts w:ascii="Times New Roman" w:hAnsi="Times New Roman"/>
              </w:rPr>
              <w:t xml:space="preserve">Iepirkuma komisija par </w:t>
            </w:r>
            <w:r w:rsidR="00E14A89" w:rsidRPr="00707550">
              <w:rPr>
                <w:rFonts w:ascii="Times New Roman" w:hAnsi="Times New Roman"/>
              </w:rPr>
              <w:t>P</w:t>
            </w:r>
            <w:r w:rsidRPr="00707550">
              <w:rPr>
                <w:rFonts w:ascii="Times New Roman" w:hAnsi="Times New Roman"/>
              </w:rPr>
              <w:t>retendenta tiesībām sniegt apdrošināšanas pakalpojumus pārliecināsies Latvijas Bankas tīmekļvietnē (https://uzraudziba.bank.lv/tirgus-dalibnieki/apdrosinasanas-sabiedribas/).</w:t>
            </w:r>
          </w:p>
        </w:tc>
      </w:tr>
      <w:tr w:rsidR="00D21457" w:rsidRPr="00707550" w14:paraId="5CA235BE" w14:textId="77777777" w:rsidTr="12163994">
        <w:tc>
          <w:tcPr>
            <w:tcW w:w="816" w:type="dxa"/>
          </w:tcPr>
          <w:p w14:paraId="14EEFF36" w14:textId="2FFC8B92" w:rsidR="00D21457" w:rsidRPr="00707550" w:rsidRDefault="00D21457" w:rsidP="0090190A">
            <w:pPr>
              <w:tabs>
                <w:tab w:val="left" w:pos="426"/>
              </w:tabs>
              <w:rPr>
                <w:rFonts w:ascii="Times New Roman" w:hAnsi="Times New Roman"/>
              </w:rPr>
            </w:pPr>
            <w:r w:rsidRPr="00707550">
              <w:rPr>
                <w:rFonts w:ascii="Times New Roman" w:hAnsi="Times New Roman"/>
              </w:rPr>
              <w:t>12.</w:t>
            </w:r>
            <w:r w:rsidR="003D57C7" w:rsidRPr="00707550">
              <w:rPr>
                <w:rFonts w:ascii="Times New Roman" w:hAnsi="Times New Roman"/>
              </w:rPr>
              <w:t>4</w:t>
            </w:r>
            <w:r w:rsidRPr="00707550">
              <w:rPr>
                <w:rFonts w:ascii="Times New Roman" w:hAnsi="Times New Roman"/>
              </w:rPr>
              <w:t>.</w:t>
            </w:r>
          </w:p>
        </w:tc>
        <w:tc>
          <w:tcPr>
            <w:tcW w:w="4146" w:type="dxa"/>
          </w:tcPr>
          <w:p w14:paraId="2FC165DA" w14:textId="6D511C90" w:rsidR="00D21457" w:rsidRPr="00707550" w:rsidRDefault="001410B4" w:rsidP="0090190A">
            <w:pPr>
              <w:tabs>
                <w:tab w:val="left" w:pos="426"/>
              </w:tabs>
              <w:rPr>
                <w:rFonts w:ascii="Times New Roman" w:eastAsia="Times New Roman" w:hAnsi="Times New Roman"/>
              </w:rPr>
            </w:pPr>
            <w:r w:rsidRPr="00707550">
              <w:rPr>
                <w:rFonts w:ascii="Times New Roman" w:eastAsia="Times New Roman" w:hAnsi="Times New Roman"/>
              </w:rPr>
              <w:t xml:space="preserve">Uz Pretendentu, </w:t>
            </w:r>
            <w:r w:rsidRPr="00707550">
              <w:rPr>
                <w:rFonts w:ascii="Times New Roman" w:eastAsia="Times New Roman" w:hAnsi="Times New Roman"/>
                <w:shd w:val="clear" w:color="auto" w:fill="FFFFFF"/>
              </w:rPr>
              <w:t xml:space="preserve">kā arī uz </w:t>
            </w:r>
            <w:r w:rsidRPr="00707550">
              <w:rPr>
                <w:rFonts w:ascii="Times New Roman" w:eastAsia="Times New Roman" w:hAnsi="Times New Roman"/>
                <w:lang w:eastAsia="zh-CN"/>
              </w:rPr>
              <w:t>PIL</w:t>
            </w:r>
            <w:r w:rsidRPr="00707550">
              <w:rPr>
                <w:rFonts w:ascii="Times New Roman" w:eastAsia="Times New Roman" w:hAnsi="Times New Roman"/>
                <w:shd w:val="clear" w:color="auto" w:fill="FFFFFF"/>
              </w:rPr>
              <w:t> 42. panta trešajā daļā minētajām personām</w:t>
            </w:r>
            <w:r w:rsidRPr="00707550">
              <w:rPr>
                <w:rFonts w:ascii="Times New Roman" w:eastAsia="Times New Roman" w:hAnsi="Times New Roman"/>
              </w:rPr>
              <w:t xml:space="preserve"> neattiecas </w:t>
            </w:r>
            <w:r w:rsidRPr="00707550">
              <w:rPr>
                <w:rFonts w:ascii="Times New Roman" w:eastAsia="Times New Roman" w:hAnsi="Times New Roman"/>
                <w:lang w:eastAsia="zh-CN"/>
              </w:rPr>
              <w:t>PIL 42. panta otrās daļas 1., 2., 3., 4. un 11. punktā minētie izslēgšanas iemesli un</w:t>
            </w:r>
            <w:r w:rsidRPr="00707550">
              <w:rPr>
                <w:rFonts w:ascii="Times New Roman" w:eastAsia="Times New Roman" w:hAnsi="Times New Roman"/>
              </w:rPr>
              <w:t xml:space="preserve"> gadījumi, kas minēti Starptautisko un Latvijas Republikas nacionālo sankciju likuma 11.</w:t>
            </w:r>
            <w:r w:rsidRPr="00707550">
              <w:rPr>
                <w:rFonts w:ascii="Times New Roman" w:eastAsia="Times New Roman" w:hAnsi="Times New Roman"/>
                <w:vertAlign w:val="superscript"/>
              </w:rPr>
              <w:t>1</w:t>
            </w:r>
            <w:r w:rsidRPr="00707550">
              <w:rPr>
                <w:rFonts w:ascii="Times New Roman" w:eastAsia="Times New Roman" w:hAnsi="Times New Roman"/>
              </w:rPr>
              <w:t xml:space="preserve"> panta pirmajā daļā.</w:t>
            </w:r>
          </w:p>
        </w:tc>
        <w:tc>
          <w:tcPr>
            <w:tcW w:w="4394" w:type="dxa"/>
          </w:tcPr>
          <w:p w14:paraId="24D180C6" w14:textId="77777777" w:rsidR="00105350" w:rsidRPr="00707550" w:rsidRDefault="00105350" w:rsidP="00105350">
            <w:pPr>
              <w:ind w:right="79"/>
              <w:rPr>
                <w:rFonts w:ascii="Times New Roman" w:eastAsia="Times New Roman" w:hAnsi="Times New Roman"/>
              </w:rPr>
            </w:pPr>
            <w:r w:rsidRPr="00707550">
              <w:rPr>
                <w:rFonts w:ascii="Times New Roman" w:eastAsia="Times New Roman" w:hAnsi="Times New Roman"/>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p w14:paraId="296D2E9E" w14:textId="1445FFED" w:rsidR="00D21457" w:rsidRPr="00707550" w:rsidRDefault="00105350" w:rsidP="00105350">
            <w:pPr>
              <w:tabs>
                <w:tab w:val="left" w:pos="426"/>
              </w:tabs>
              <w:rPr>
                <w:rFonts w:ascii="Times New Roman" w:eastAsia="SimSun" w:hAnsi="Times New Roman"/>
              </w:rPr>
            </w:pPr>
            <w:r w:rsidRPr="00707550">
              <w:rPr>
                <w:rFonts w:ascii="Times New Roman" w:eastAsia="Times New Roman" w:hAnsi="Times New Roman"/>
              </w:rPr>
              <w:t>Ārvalstī reģistrētiem vai pastāvīgi dzīvojošiem Pretendentiem pēc Pasūtītāja pieprasījuma būs jāiesniedz konkrētās ārvalsts kompetentas institūcijas izdota izziņa.</w:t>
            </w:r>
          </w:p>
        </w:tc>
      </w:tr>
      <w:tr w:rsidR="0073218A" w:rsidRPr="00707550" w14:paraId="615350DF" w14:textId="77777777" w:rsidTr="12163994">
        <w:tc>
          <w:tcPr>
            <w:tcW w:w="816" w:type="dxa"/>
          </w:tcPr>
          <w:p w14:paraId="2166FE55" w14:textId="0C66BC2F" w:rsidR="0073218A" w:rsidRPr="00707550" w:rsidRDefault="0073218A" w:rsidP="0090190A">
            <w:pPr>
              <w:tabs>
                <w:tab w:val="left" w:pos="426"/>
              </w:tabs>
              <w:rPr>
                <w:rFonts w:ascii="Times New Roman" w:hAnsi="Times New Roman"/>
              </w:rPr>
            </w:pPr>
            <w:r w:rsidRPr="00707550">
              <w:rPr>
                <w:rFonts w:ascii="Times New Roman" w:hAnsi="Times New Roman"/>
              </w:rPr>
              <w:t>12.</w:t>
            </w:r>
            <w:r w:rsidR="003D57C7" w:rsidRPr="00707550">
              <w:rPr>
                <w:rFonts w:ascii="Times New Roman" w:hAnsi="Times New Roman"/>
              </w:rPr>
              <w:t>5</w:t>
            </w:r>
            <w:r w:rsidRPr="00707550">
              <w:rPr>
                <w:rFonts w:ascii="Times New Roman" w:hAnsi="Times New Roman"/>
              </w:rPr>
              <w:t>.</w:t>
            </w:r>
          </w:p>
        </w:tc>
        <w:tc>
          <w:tcPr>
            <w:tcW w:w="4146" w:type="dxa"/>
          </w:tcPr>
          <w:p w14:paraId="5DDCC9DE" w14:textId="2642DAB9" w:rsidR="003F55B3" w:rsidRPr="00707550" w:rsidRDefault="0073218A" w:rsidP="0090190A">
            <w:pPr>
              <w:tabs>
                <w:tab w:val="left" w:pos="426"/>
              </w:tabs>
              <w:rPr>
                <w:rFonts w:ascii="Times New Roman" w:hAnsi="Times New Roman"/>
              </w:rPr>
            </w:pPr>
            <w:r w:rsidRPr="00707550">
              <w:rPr>
                <w:rFonts w:ascii="Times New Roman" w:hAnsi="Times New Roman"/>
              </w:rPr>
              <w:t xml:space="preserve">Pretendenta </w:t>
            </w:r>
            <w:r w:rsidRPr="00707550">
              <w:rPr>
                <w:rFonts w:ascii="Times New Roman" w:hAnsi="Times New Roman"/>
                <w:b/>
                <w:bCs/>
              </w:rPr>
              <w:t>Tehniskais</w:t>
            </w:r>
            <w:r w:rsidR="003D57C7" w:rsidRPr="00707550">
              <w:rPr>
                <w:rFonts w:ascii="Times New Roman" w:hAnsi="Times New Roman"/>
                <w:b/>
                <w:bCs/>
              </w:rPr>
              <w:t xml:space="preserve"> un finanšu</w:t>
            </w:r>
            <w:r w:rsidRPr="00707550">
              <w:rPr>
                <w:rFonts w:ascii="Times New Roman" w:hAnsi="Times New Roman"/>
                <w:b/>
                <w:bCs/>
              </w:rPr>
              <w:t xml:space="preserve"> piedāvājums</w:t>
            </w:r>
            <w:r w:rsidR="003662C5" w:rsidRPr="00707550">
              <w:rPr>
                <w:rFonts w:ascii="Times New Roman" w:hAnsi="Times New Roman"/>
                <w:b/>
                <w:bCs/>
              </w:rPr>
              <w:t xml:space="preserve"> </w:t>
            </w:r>
            <w:r w:rsidR="003662C5" w:rsidRPr="00707550">
              <w:rPr>
                <w:rFonts w:ascii="Times New Roman" w:hAnsi="Times New Roman"/>
              </w:rPr>
              <w:t>jāsagat</w:t>
            </w:r>
            <w:r w:rsidR="003722E1" w:rsidRPr="00707550">
              <w:rPr>
                <w:rFonts w:ascii="Times New Roman" w:hAnsi="Times New Roman"/>
              </w:rPr>
              <w:t>a</w:t>
            </w:r>
            <w:r w:rsidR="003662C5" w:rsidRPr="00707550">
              <w:rPr>
                <w:rFonts w:ascii="Times New Roman" w:hAnsi="Times New Roman"/>
              </w:rPr>
              <w:t>vo</w:t>
            </w:r>
            <w:r w:rsidR="003722E1" w:rsidRPr="00707550">
              <w:rPr>
                <w:rFonts w:ascii="Times New Roman" w:hAnsi="Times New Roman"/>
                <w:b/>
                <w:bCs/>
              </w:rPr>
              <w:t xml:space="preserve"> </w:t>
            </w:r>
            <w:r w:rsidR="003F55B3" w:rsidRPr="00707550">
              <w:rPr>
                <w:rFonts w:ascii="Times New Roman" w:eastAsiaTheme="minorHAnsi" w:hAnsi="Times New Roman"/>
              </w:rPr>
              <w:t>tād</w:t>
            </w:r>
            <w:r w:rsidR="00E826B1" w:rsidRPr="00707550">
              <w:rPr>
                <w:rFonts w:ascii="Times New Roman" w:eastAsiaTheme="minorHAnsi" w:hAnsi="Times New Roman"/>
              </w:rPr>
              <w:t>ā</w:t>
            </w:r>
            <w:r w:rsidR="003F55B3" w:rsidRPr="00707550">
              <w:rPr>
                <w:rFonts w:ascii="Times New Roman" w:eastAsiaTheme="minorHAnsi" w:hAnsi="Times New Roman"/>
              </w:rPr>
              <w:t xml:space="preserve"> detalizācijas pakāpē un apjomā, lai Iepirkuma komisija varētu pārliecināties par piedāvātā pakalpojuma atbilstību Iepirkuma nolikuma prasībām</w:t>
            </w:r>
            <w:r w:rsidR="005643D9" w:rsidRPr="00707550">
              <w:rPr>
                <w:rFonts w:ascii="Times New Roman" w:eastAsiaTheme="minorHAnsi" w:hAnsi="Times New Roman"/>
              </w:rPr>
              <w:t xml:space="preserve">, </w:t>
            </w:r>
            <w:r w:rsidR="00C10CBC" w:rsidRPr="00707550">
              <w:rPr>
                <w:rFonts w:ascii="Times New Roman" w:eastAsiaTheme="minorHAnsi" w:hAnsi="Times New Roman"/>
              </w:rPr>
              <w:t xml:space="preserve">un tajā </w:t>
            </w:r>
            <w:r w:rsidR="005643D9" w:rsidRPr="00707550">
              <w:rPr>
                <w:rFonts w:ascii="Times New Roman" w:eastAsiaTheme="minorHAnsi" w:hAnsi="Times New Roman"/>
              </w:rPr>
              <w:t>skaidri, viennozīmīgi un nepārprotami jāatspoguļo Tehniskās specifikācijas (</w:t>
            </w:r>
            <w:r w:rsidR="00C10CBC" w:rsidRPr="00707550">
              <w:rPr>
                <w:rFonts w:ascii="Times New Roman" w:eastAsiaTheme="minorHAnsi" w:hAnsi="Times New Roman"/>
              </w:rPr>
              <w:t xml:space="preserve">Iepirkuma nolikuma </w:t>
            </w:r>
            <w:r w:rsidR="009223A2" w:rsidRPr="00707550">
              <w:rPr>
                <w:rFonts w:ascii="Times New Roman" w:eastAsiaTheme="minorHAnsi" w:hAnsi="Times New Roman"/>
              </w:rPr>
              <w:t>1</w:t>
            </w:r>
            <w:r w:rsidR="005643D9" w:rsidRPr="00707550">
              <w:rPr>
                <w:rFonts w:ascii="Times New Roman" w:eastAsiaTheme="minorHAnsi" w:hAnsi="Times New Roman"/>
              </w:rPr>
              <w:t>. pielikums) vispārējo un minimālo prasību izpild</w:t>
            </w:r>
            <w:r w:rsidR="00E826B1" w:rsidRPr="00707550">
              <w:rPr>
                <w:rFonts w:ascii="Times New Roman" w:eastAsiaTheme="minorHAnsi" w:hAnsi="Times New Roman"/>
              </w:rPr>
              <w:t>e</w:t>
            </w:r>
            <w:r w:rsidR="005643D9" w:rsidRPr="00707550">
              <w:rPr>
                <w:rFonts w:ascii="Times New Roman" w:eastAsiaTheme="minorHAnsi" w:hAnsi="Times New Roman"/>
              </w:rPr>
              <w:t>.</w:t>
            </w:r>
          </w:p>
          <w:p w14:paraId="361D97A2" w14:textId="798AA1ED" w:rsidR="001E15BE" w:rsidRPr="00707550" w:rsidRDefault="001E15BE" w:rsidP="0090190A">
            <w:pPr>
              <w:tabs>
                <w:tab w:val="left" w:pos="426"/>
              </w:tabs>
              <w:rPr>
                <w:rFonts w:ascii="Times New Roman" w:eastAsia="Times New Roman" w:hAnsi="Times New Roman"/>
                <w:lang w:eastAsia="lv-LV"/>
              </w:rPr>
            </w:pPr>
            <w:r w:rsidRPr="00707550">
              <w:rPr>
                <w:rFonts w:ascii="Times New Roman" w:eastAsia="SimSun" w:hAnsi="Times New Roman"/>
              </w:rPr>
              <w:t xml:space="preserve">Finanšu piedāvājumam jābūt izteiktam </w:t>
            </w:r>
            <w:proofErr w:type="spellStart"/>
            <w:r w:rsidRPr="00707550">
              <w:rPr>
                <w:rFonts w:ascii="Times New Roman" w:eastAsia="SimSun" w:hAnsi="Times New Roman"/>
                <w:i/>
              </w:rPr>
              <w:t>euro</w:t>
            </w:r>
            <w:proofErr w:type="spellEnd"/>
            <w:r w:rsidRPr="00707550">
              <w:rPr>
                <w:rFonts w:ascii="Times New Roman" w:eastAsia="SimSun" w:hAnsi="Times New Roman"/>
                <w:i/>
              </w:rPr>
              <w:t xml:space="preserve">, </w:t>
            </w:r>
            <w:r w:rsidRPr="00707550">
              <w:rPr>
                <w:rFonts w:ascii="Times New Roman" w:eastAsia="SimSun" w:hAnsi="Times New Roman"/>
              </w:rPr>
              <w:t>bez pievienotās vērtības nodokļa.</w:t>
            </w:r>
          </w:p>
          <w:p w14:paraId="4B9FA3E6" w14:textId="77777777" w:rsidR="009825DA" w:rsidRPr="00707550" w:rsidRDefault="00B81F87" w:rsidP="0090190A">
            <w:pPr>
              <w:tabs>
                <w:tab w:val="left" w:pos="426"/>
              </w:tabs>
              <w:rPr>
                <w:rFonts w:ascii="Times New Roman" w:hAnsi="Times New Roman"/>
                <w:bCs/>
              </w:rPr>
            </w:pPr>
            <w:r w:rsidRPr="00707550">
              <w:rPr>
                <w:rFonts w:ascii="Times New Roman" w:hAnsi="Times New Roman"/>
                <w:bCs/>
              </w:rPr>
              <w:t xml:space="preserve">Pretendenta piedāvātās cenas paliek nemainīgas visā </w:t>
            </w:r>
            <w:r w:rsidR="00F8298D" w:rsidRPr="00707550">
              <w:rPr>
                <w:rFonts w:ascii="Times New Roman" w:hAnsi="Times New Roman"/>
                <w:bCs/>
              </w:rPr>
              <w:t>Iepirkuma l</w:t>
            </w:r>
            <w:r w:rsidRPr="00707550">
              <w:rPr>
                <w:rFonts w:ascii="Times New Roman" w:hAnsi="Times New Roman"/>
                <w:bCs/>
              </w:rPr>
              <w:t xml:space="preserve">īguma izpildes laikā. Iespējamā inflācija, tirgus apstākļu maiņa vai jebkuri citi apstākļi nevar būt par pamatu cenu paaugstināšanai un šo procesu radītās sekas </w:t>
            </w:r>
            <w:r w:rsidR="001E15BE" w:rsidRPr="00707550">
              <w:rPr>
                <w:rFonts w:ascii="Times New Roman" w:hAnsi="Times New Roman"/>
                <w:bCs/>
              </w:rPr>
              <w:t>P</w:t>
            </w:r>
            <w:r w:rsidRPr="00707550">
              <w:rPr>
                <w:rFonts w:ascii="Times New Roman" w:hAnsi="Times New Roman"/>
                <w:bCs/>
              </w:rPr>
              <w:t xml:space="preserve">retendentam ir jāprognozē un jāaprēķina, sagatavojot </w:t>
            </w:r>
            <w:r w:rsidR="001E15BE" w:rsidRPr="00707550">
              <w:rPr>
                <w:rFonts w:ascii="Times New Roman" w:hAnsi="Times New Roman"/>
                <w:bCs/>
              </w:rPr>
              <w:t xml:space="preserve">Tehnisko un finanšu </w:t>
            </w:r>
            <w:r w:rsidRPr="00707550">
              <w:rPr>
                <w:rFonts w:ascii="Times New Roman" w:hAnsi="Times New Roman"/>
                <w:bCs/>
              </w:rPr>
              <w:t>piedāvājumu.</w:t>
            </w:r>
          </w:p>
          <w:p w14:paraId="4DF9729A" w14:textId="4F6FA58B" w:rsidR="000B45D1" w:rsidRPr="00707550" w:rsidRDefault="13624BF4" w:rsidP="12163994">
            <w:pPr>
              <w:pStyle w:val="pf0"/>
              <w:spacing w:before="0" w:beforeAutospacing="0" w:after="0" w:afterAutospacing="0"/>
              <w:jc w:val="both"/>
              <w:rPr>
                <w:rStyle w:val="cf01"/>
                <w:rFonts w:ascii="Times New Roman" w:hAnsi="Times New Roman" w:cs="Times New Roman"/>
                <w:sz w:val="22"/>
                <w:szCs w:val="22"/>
              </w:rPr>
            </w:pPr>
            <w:r w:rsidRPr="12163994">
              <w:rPr>
                <w:rStyle w:val="cf01"/>
                <w:rFonts w:ascii="Times New Roman" w:hAnsi="Times New Roman" w:cs="Times New Roman"/>
                <w:sz w:val="22"/>
                <w:szCs w:val="22"/>
              </w:rPr>
              <w:t>Pretendentam</w:t>
            </w:r>
            <w:r w:rsidR="73B83F48" w:rsidRPr="12163994">
              <w:rPr>
                <w:rStyle w:val="cf01"/>
                <w:rFonts w:ascii="Times New Roman" w:hAnsi="Times New Roman" w:cs="Times New Roman"/>
                <w:sz w:val="22"/>
                <w:szCs w:val="22"/>
              </w:rPr>
              <w:t>,</w:t>
            </w:r>
            <w:r w:rsidRPr="12163994">
              <w:rPr>
                <w:rStyle w:val="cf01"/>
                <w:rFonts w:ascii="Times New Roman" w:hAnsi="Times New Roman" w:cs="Times New Roman"/>
                <w:sz w:val="22"/>
                <w:szCs w:val="22"/>
              </w:rPr>
              <w:t xml:space="preserve"> iesniedzot finanšu piedāvājumu </w:t>
            </w:r>
            <w:r w:rsidR="1F3F8016" w:rsidRPr="12163994">
              <w:rPr>
                <w:rStyle w:val="cf01"/>
                <w:rFonts w:ascii="Times New Roman" w:hAnsi="Times New Roman" w:cs="Times New Roman"/>
                <w:sz w:val="22"/>
                <w:szCs w:val="22"/>
              </w:rPr>
              <w:t>EIS</w:t>
            </w:r>
            <w:r w:rsidR="2AFD2B83" w:rsidRPr="12163994">
              <w:rPr>
                <w:rStyle w:val="cf01"/>
                <w:rFonts w:ascii="Times New Roman" w:hAnsi="Times New Roman" w:cs="Times New Roman"/>
                <w:sz w:val="22"/>
                <w:szCs w:val="22"/>
              </w:rPr>
              <w:t xml:space="preserve"> e-konkursu apakšsistēmā</w:t>
            </w:r>
            <w:r w:rsidR="4F7B8F69" w:rsidRPr="12163994">
              <w:rPr>
                <w:rStyle w:val="cf01"/>
                <w:rFonts w:ascii="Times New Roman" w:hAnsi="Times New Roman" w:cs="Times New Roman"/>
                <w:sz w:val="22"/>
                <w:szCs w:val="22"/>
              </w:rPr>
              <w:t>,</w:t>
            </w:r>
            <w:r w:rsidR="1F3F8016" w:rsidRPr="12163994">
              <w:rPr>
                <w:rStyle w:val="cf01"/>
                <w:rFonts w:ascii="Times New Roman" w:hAnsi="Times New Roman" w:cs="Times New Roman"/>
                <w:sz w:val="22"/>
                <w:szCs w:val="22"/>
              </w:rPr>
              <w:t xml:space="preserve"> jānorāda veselības apdrošināšanas prēmija (polises cena) vienai apdrošinātajai personai.</w:t>
            </w:r>
          </w:p>
          <w:p w14:paraId="0737BAC7" w14:textId="1A97B793" w:rsidR="00414C1A" w:rsidRPr="00707550" w:rsidRDefault="00414C1A" w:rsidP="00624678">
            <w:pPr>
              <w:pStyle w:val="pf0"/>
              <w:spacing w:before="0" w:beforeAutospacing="0" w:after="0" w:afterAutospacing="0"/>
              <w:jc w:val="both"/>
              <w:rPr>
                <w:sz w:val="22"/>
                <w:szCs w:val="22"/>
              </w:rPr>
            </w:pPr>
          </w:p>
        </w:tc>
        <w:tc>
          <w:tcPr>
            <w:tcW w:w="4394" w:type="dxa"/>
          </w:tcPr>
          <w:p w14:paraId="48D060C8" w14:textId="0F5F38BF" w:rsidR="0073218A" w:rsidRPr="00707550" w:rsidRDefault="00BC3039" w:rsidP="0090190A">
            <w:pPr>
              <w:tabs>
                <w:tab w:val="left" w:pos="426"/>
              </w:tabs>
              <w:rPr>
                <w:rFonts w:ascii="Times New Roman" w:hAnsi="Times New Roman"/>
              </w:rPr>
            </w:pPr>
            <w:r w:rsidRPr="00707550">
              <w:rPr>
                <w:rFonts w:ascii="Times New Roman" w:hAnsi="Times New Roman"/>
              </w:rPr>
              <w:t xml:space="preserve">Pretendents Tehnisko </w:t>
            </w:r>
            <w:r w:rsidR="00EF239C" w:rsidRPr="00707550">
              <w:rPr>
                <w:rFonts w:ascii="Times New Roman" w:hAnsi="Times New Roman"/>
              </w:rPr>
              <w:t xml:space="preserve">un finanšu </w:t>
            </w:r>
            <w:r w:rsidRPr="00707550">
              <w:rPr>
                <w:rFonts w:ascii="Times New Roman" w:hAnsi="Times New Roman"/>
              </w:rPr>
              <w:t xml:space="preserve">piedāvājumu  (Iepirkuma nolikuma </w:t>
            </w:r>
            <w:r w:rsidR="00EF239C" w:rsidRPr="00707550">
              <w:rPr>
                <w:rFonts w:ascii="Times New Roman" w:hAnsi="Times New Roman"/>
              </w:rPr>
              <w:t>3</w:t>
            </w:r>
            <w:r w:rsidRPr="00707550">
              <w:rPr>
                <w:rFonts w:ascii="Times New Roman" w:hAnsi="Times New Roman"/>
              </w:rPr>
              <w:t>.</w:t>
            </w:r>
            <w:r w:rsidR="00105350" w:rsidRPr="00707550">
              <w:rPr>
                <w:rFonts w:ascii="Times New Roman" w:hAnsi="Times New Roman"/>
              </w:rPr>
              <w:t xml:space="preserve"> </w:t>
            </w:r>
            <w:r w:rsidRPr="00707550">
              <w:rPr>
                <w:rFonts w:ascii="Times New Roman" w:hAnsi="Times New Roman"/>
              </w:rPr>
              <w:t xml:space="preserve">pielikums) </w:t>
            </w:r>
            <w:r w:rsidR="00470CD4" w:rsidRPr="00707550">
              <w:rPr>
                <w:rFonts w:ascii="Times New Roman" w:hAnsi="Times New Roman"/>
              </w:rPr>
              <w:t>sagatavo un iesniedz saskaņā ar Iepirkuma nolikuma Tehniskās specifikācijas prasībām</w:t>
            </w:r>
            <w:r w:rsidR="00EF239C" w:rsidRPr="00707550">
              <w:rPr>
                <w:rFonts w:ascii="Times New Roman" w:hAnsi="Times New Roman"/>
              </w:rPr>
              <w:t xml:space="preserve">, </w:t>
            </w:r>
            <w:r w:rsidR="00EF239C" w:rsidRPr="00707550">
              <w:rPr>
                <w:rFonts w:ascii="Times New Roman" w:hAnsi="Times New Roman"/>
                <w:u w:val="single"/>
              </w:rPr>
              <w:t xml:space="preserve">pievienojot klāt visus </w:t>
            </w:r>
            <w:r w:rsidR="00EA58A8" w:rsidRPr="00707550">
              <w:rPr>
                <w:rFonts w:ascii="Times New Roman" w:hAnsi="Times New Roman"/>
                <w:u w:val="single"/>
              </w:rPr>
              <w:t xml:space="preserve">dokumentus, kas pamato tehnisko </w:t>
            </w:r>
            <w:r w:rsidR="006D2618" w:rsidRPr="00707550">
              <w:rPr>
                <w:rFonts w:ascii="Times New Roman" w:hAnsi="Times New Roman"/>
                <w:u w:val="single"/>
              </w:rPr>
              <w:t>p</w:t>
            </w:r>
            <w:r w:rsidR="00EA58A8" w:rsidRPr="00707550">
              <w:rPr>
                <w:rFonts w:ascii="Times New Roman" w:hAnsi="Times New Roman"/>
                <w:u w:val="single"/>
              </w:rPr>
              <w:t xml:space="preserve">iedāvājumu (vai </w:t>
            </w:r>
            <w:r w:rsidR="006D2618" w:rsidRPr="00707550">
              <w:rPr>
                <w:rFonts w:ascii="Times New Roman" w:hAnsi="Times New Roman"/>
                <w:u w:val="single"/>
              </w:rPr>
              <w:t>ir norādīti tajā):</w:t>
            </w:r>
          </w:p>
          <w:p w14:paraId="7C6FA5C0" w14:textId="77777777" w:rsidR="0081706F" w:rsidRPr="00707550" w:rsidRDefault="0081706F" w:rsidP="0081706F">
            <w:pPr>
              <w:tabs>
                <w:tab w:val="left" w:pos="346"/>
              </w:tabs>
              <w:ind w:right="-51"/>
              <w:rPr>
                <w:rFonts w:ascii="Times New Roman" w:hAnsi="Times New Roman"/>
                <w:lang w:eastAsia="x-none"/>
              </w:rPr>
            </w:pPr>
            <w:r w:rsidRPr="00707550">
              <w:rPr>
                <w:rFonts w:ascii="Times New Roman" w:hAnsi="Times New Roman"/>
                <w:lang w:eastAsia="x-none"/>
              </w:rPr>
              <w:t xml:space="preserve">1) veselības apdrošināšanas pamatprogrammas apraksts, t.sk., īpašie programmas nosacījumi, piemēram, neapmaksājamo pakalpojumu saraksts un </w:t>
            </w:r>
            <w:r w:rsidRPr="00707550">
              <w:rPr>
                <w:rFonts w:ascii="Times New Roman" w:hAnsi="Times New Roman"/>
              </w:rPr>
              <w:t>pakalpojumu apmaksas cenrāži</w:t>
            </w:r>
            <w:r w:rsidRPr="00707550">
              <w:rPr>
                <w:rFonts w:ascii="Times New Roman" w:hAnsi="Times New Roman"/>
                <w:lang w:eastAsia="x-none"/>
              </w:rPr>
              <w:t>, kā arī citi izņēmumi vai ierobežojumi apdrošināšanas programmai;</w:t>
            </w:r>
          </w:p>
          <w:p w14:paraId="6236B84D" w14:textId="77777777" w:rsidR="0081706F" w:rsidRPr="00707550" w:rsidRDefault="0081706F" w:rsidP="0081706F">
            <w:pPr>
              <w:rPr>
                <w:rFonts w:ascii="Times New Roman" w:hAnsi="Times New Roman"/>
                <w:lang w:eastAsia="x-none"/>
              </w:rPr>
            </w:pPr>
            <w:r w:rsidRPr="00707550">
              <w:rPr>
                <w:rFonts w:ascii="Times New Roman" w:hAnsi="Times New Roman"/>
                <w:lang w:eastAsia="x-none"/>
              </w:rPr>
              <w:t>2) veselības apdrošināšanas noteikumi un atlīdzību saņemšanas kārtība;</w:t>
            </w:r>
          </w:p>
          <w:p w14:paraId="00052B1B" w14:textId="0D77849A" w:rsidR="000B2EB7" w:rsidRPr="00707550" w:rsidRDefault="0081706F" w:rsidP="00FC2682">
            <w:pPr>
              <w:rPr>
                <w:lang w:eastAsia="x-none"/>
              </w:rPr>
            </w:pPr>
            <w:r w:rsidRPr="00707550">
              <w:rPr>
                <w:rFonts w:ascii="Times New Roman" w:hAnsi="Times New Roman"/>
                <w:lang w:eastAsia="x-none"/>
              </w:rPr>
              <w:t xml:space="preserve">3) </w:t>
            </w:r>
            <w:r w:rsidRPr="00707550">
              <w:rPr>
                <w:rFonts w:ascii="Times New Roman" w:hAnsi="Times New Roman"/>
              </w:rPr>
              <w:t>Līguma administrēšanas noteikumi un izmaiņu veikšanas kārtība apdrošināto personu sarakstā</w:t>
            </w:r>
            <w:r w:rsidR="002D7BE3">
              <w:rPr>
                <w:rFonts w:ascii="Times New Roman" w:hAnsi="Times New Roman"/>
              </w:rPr>
              <w:t>.</w:t>
            </w:r>
          </w:p>
        </w:tc>
      </w:tr>
    </w:tbl>
    <w:p w14:paraId="5A4AFA53" w14:textId="47E2CDC3" w:rsidR="00403724" w:rsidRDefault="00403724" w:rsidP="0090190A">
      <w:pPr>
        <w:rPr>
          <w:rFonts w:ascii="Times New Roman" w:hAnsi="Times New Roman"/>
          <w:b/>
          <w:sz w:val="24"/>
          <w:szCs w:val="24"/>
        </w:rPr>
      </w:pPr>
    </w:p>
    <w:p w14:paraId="037064E9" w14:textId="77777777" w:rsidR="002D7BE3" w:rsidRPr="00CE366F" w:rsidRDefault="002D7BE3" w:rsidP="0090190A">
      <w:pPr>
        <w:rPr>
          <w:rFonts w:ascii="Times New Roman" w:hAnsi="Times New Roman"/>
          <w:b/>
          <w:sz w:val="24"/>
          <w:szCs w:val="24"/>
        </w:rPr>
      </w:pPr>
    </w:p>
    <w:p w14:paraId="387FD1F2" w14:textId="2A405BEB" w:rsidR="00595EAA" w:rsidRPr="00CE366F" w:rsidRDefault="00595EAA" w:rsidP="0090190A">
      <w:pPr>
        <w:tabs>
          <w:tab w:val="left" w:pos="350"/>
        </w:tabs>
        <w:autoSpaceDE w:val="0"/>
        <w:autoSpaceDN w:val="0"/>
        <w:adjustRightInd w:val="0"/>
        <w:rPr>
          <w:rFonts w:ascii="Times New Roman" w:eastAsia="SimSun" w:hAnsi="Times New Roman"/>
          <w:b/>
          <w:bCs/>
          <w:sz w:val="24"/>
          <w:szCs w:val="24"/>
          <w:lang w:eastAsia="lv-LV"/>
        </w:rPr>
      </w:pPr>
      <w:r w:rsidRPr="00CE366F">
        <w:rPr>
          <w:rFonts w:ascii="Times New Roman" w:eastAsia="SimSun" w:hAnsi="Times New Roman"/>
          <w:b/>
          <w:bCs/>
          <w:sz w:val="24"/>
          <w:szCs w:val="24"/>
          <w:lang w:eastAsia="lv-LV"/>
        </w:rPr>
        <w:lastRenderedPageBreak/>
        <w:t>1</w:t>
      </w:r>
      <w:r w:rsidR="00BA2D4E" w:rsidRPr="00CE366F">
        <w:rPr>
          <w:rFonts w:ascii="Times New Roman" w:eastAsia="SimSun" w:hAnsi="Times New Roman"/>
          <w:b/>
          <w:bCs/>
          <w:sz w:val="24"/>
          <w:szCs w:val="24"/>
          <w:lang w:eastAsia="lv-LV"/>
        </w:rPr>
        <w:t>3</w:t>
      </w:r>
      <w:r w:rsidRPr="00CE366F">
        <w:rPr>
          <w:rFonts w:ascii="Times New Roman" w:eastAsia="SimSun" w:hAnsi="Times New Roman"/>
          <w:b/>
          <w:bCs/>
          <w:sz w:val="24"/>
          <w:szCs w:val="24"/>
          <w:lang w:eastAsia="lv-LV"/>
        </w:rPr>
        <w:t>. Piedāvājumu vērtēšana:</w:t>
      </w:r>
    </w:p>
    <w:p w14:paraId="45305B3A" w14:textId="77777777" w:rsidR="00BC7C43" w:rsidRPr="003B7119" w:rsidRDefault="00BC7C43" w:rsidP="00BC7C43">
      <w:pPr>
        <w:autoSpaceDE w:val="0"/>
        <w:autoSpaceDN w:val="0"/>
        <w:adjustRightInd w:val="0"/>
        <w:rPr>
          <w:rFonts w:ascii="Times New Roman" w:eastAsia="SimSun" w:hAnsi="Times New Roman"/>
          <w:sz w:val="24"/>
          <w:szCs w:val="24"/>
        </w:rPr>
      </w:pPr>
      <w:r w:rsidRPr="003B7119">
        <w:rPr>
          <w:rFonts w:ascii="Times New Roman" w:eastAsia="SimSun" w:hAnsi="Times New Roman"/>
          <w:sz w:val="24"/>
          <w:szCs w:val="24"/>
        </w:rPr>
        <w:t xml:space="preserve">13.1. </w:t>
      </w:r>
      <w:r w:rsidRPr="003B7119">
        <w:rPr>
          <w:rFonts w:ascii="Times New Roman" w:hAnsi="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dalības Iepirkumā tiks izslēgts</w:t>
      </w:r>
      <w:r w:rsidRPr="003B7119">
        <w:rPr>
          <w:rFonts w:ascii="Times New Roman" w:eastAsia="SimSun" w:hAnsi="Times New Roman"/>
          <w:sz w:val="24"/>
          <w:szCs w:val="24"/>
        </w:rPr>
        <w:t>.</w:t>
      </w:r>
    </w:p>
    <w:p w14:paraId="6B288B99" w14:textId="77777777" w:rsidR="00BC7C43" w:rsidRPr="003B7119" w:rsidRDefault="00BC7C43" w:rsidP="00BC7C43">
      <w:pPr>
        <w:autoSpaceDE w:val="0"/>
        <w:autoSpaceDN w:val="0"/>
        <w:adjustRightInd w:val="0"/>
        <w:rPr>
          <w:rFonts w:ascii="Times New Roman" w:eastAsia="SimSun" w:hAnsi="Times New Roman"/>
          <w:sz w:val="24"/>
          <w:szCs w:val="24"/>
        </w:rPr>
      </w:pPr>
      <w:r w:rsidRPr="003B7119">
        <w:rPr>
          <w:rFonts w:ascii="Times New Roman" w:eastAsia="SimSun" w:hAnsi="Times New Roman"/>
          <w:sz w:val="24"/>
          <w:szCs w:val="24"/>
        </w:rPr>
        <w:t xml:space="preserve">13.2. </w:t>
      </w:r>
      <w:r w:rsidRPr="003B7119">
        <w:rPr>
          <w:rFonts w:ascii="Times New Roman" w:hAnsi="Times New Roman"/>
          <w:sz w:val="24"/>
          <w:szCs w:val="24"/>
        </w:rPr>
        <w:t>Iepirkuma komisija vērtēs Pretendenta atbilstību Iepirkuma nolikuma 12. punktā noteiktajām prasībām.</w:t>
      </w:r>
    </w:p>
    <w:p w14:paraId="0D804A05" w14:textId="77777777" w:rsidR="00BC7C43" w:rsidRPr="003B7119" w:rsidRDefault="00BC7C43" w:rsidP="00BC7C43">
      <w:pPr>
        <w:autoSpaceDE w:val="0"/>
        <w:autoSpaceDN w:val="0"/>
        <w:adjustRightInd w:val="0"/>
        <w:rPr>
          <w:rFonts w:ascii="Times New Roman" w:eastAsia="SimSun" w:hAnsi="Times New Roman"/>
          <w:sz w:val="24"/>
          <w:szCs w:val="24"/>
        </w:rPr>
      </w:pPr>
      <w:r w:rsidRPr="003B7119">
        <w:rPr>
          <w:rFonts w:ascii="Times New Roman" w:eastAsia="SimSun" w:hAnsi="Times New Roman"/>
          <w:sz w:val="24"/>
          <w:szCs w:val="24"/>
        </w:rPr>
        <w:t>13.3. I</w:t>
      </w:r>
      <w:r w:rsidRPr="003B7119">
        <w:rPr>
          <w:rFonts w:ascii="Times New Roman" w:hAnsi="Times New Roman"/>
          <w:sz w:val="24"/>
          <w:szCs w:val="24"/>
        </w:rPr>
        <w:t>epirkumu komisija vērtēs Pretendenta Tehniskā piedāvājuma atbilstību Iepirkuma nolikuma Tehniskās specifikācijas prasībām.</w:t>
      </w:r>
    </w:p>
    <w:p w14:paraId="3B2BED61" w14:textId="0DA468C7" w:rsidR="00F35E4F" w:rsidRPr="00CE366F" w:rsidRDefault="00BC7C43" w:rsidP="00BC7C43">
      <w:pPr>
        <w:autoSpaceDE w:val="0"/>
        <w:autoSpaceDN w:val="0"/>
        <w:adjustRightInd w:val="0"/>
        <w:rPr>
          <w:rFonts w:ascii="Times New Roman" w:eastAsia="SimSun" w:hAnsi="Times New Roman"/>
          <w:sz w:val="24"/>
          <w:szCs w:val="24"/>
          <w:lang w:eastAsia="lv-LV"/>
        </w:rPr>
      </w:pPr>
      <w:r w:rsidRPr="003B7119">
        <w:rPr>
          <w:rFonts w:ascii="Times New Roman" w:eastAsia="SimSun" w:hAnsi="Times New Roman"/>
          <w:sz w:val="24"/>
          <w:szCs w:val="24"/>
        </w:rPr>
        <w:t xml:space="preserve">13.4. </w:t>
      </w:r>
      <w:r w:rsidRPr="003B7119">
        <w:rPr>
          <w:rFonts w:ascii="Times New Roman" w:hAnsi="Times New Roman"/>
          <w:sz w:val="24"/>
          <w:szCs w:val="24"/>
        </w:rPr>
        <w:t>Iepirkuma komisija pārbaudīs,</w:t>
      </w:r>
      <w:r w:rsidRPr="003B7119">
        <w:rPr>
          <w:rFonts w:ascii="Times New Roman" w:hAnsi="Times New Roman"/>
          <w:iCs/>
          <w:sz w:val="24"/>
          <w:szCs w:val="24"/>
        </w:rPr>
        <w:t xml:space="preserve"> vai Pretendenta iesniegtais Finanšu piedāvājums atbilst Iepirkuma nolikuma 12.</w:t>
      </w:r>
      <w:r>
        <w:rPr>
          <w:rFonts w:ascii="Times New Roman" w:hAnsi="Times New Roman"/>
          <w:iCs/>
          <w:sz w:val="24"/>
          <w:szCs w:val="24"/>
        </w:rPr>
        <w:t>7</w:t>
      </w:r>
      <w:r w:rsidRPr="003B7119">
        <w:rPr>
          <w:rFonts w:ascii="Times New Roman" w:hAnsi="Times New Roman"/>
          <w:iCs/>
          <w:sz w:val="24"/>
          <w:szCs w:val="24"/>
        </w:rPr>
        <w:t>. punkta prasībām,</w:t>
      </w:r>
      <w:r w:rsidRPr="003B7119">
        <w:rPr>
          <w:rFonts w:ascii="Times New Roman" w:hAnsi="Times New Roman"/>
          <w:sz w:val="24"/>
          <w:szCs w:val="24"/>
        </w:rPr>
        <w:t xml:space="preserve"> </w:t>
      </w:r>
      <w:r>
        <w:rPr>
          <w:rFonts w:ascii="Times New Roman" w:hAnsi="Times New Roman"/>
          <w:sz w:val="24"/>
          <w:szCs w:val="24"/>
        </w:rPr>
        <w:t xml:space="preserve">kā arī </w:t>
      </w:r>
      <w:r w:rsidRPr="003B7119">
        <w:rPr>
          <w:rFonts w:ascii="Times New Roman" w:hAnsi="Times New Roman"/>
          <w:sz w:val="24"/>
          <w:szCs w:val="24"/>
        </w:rPr>
        <w:t xml:space="preserve">vai Finanšu piedāvājumā nav aritmētisku kļūdu. </w:t>
      </w:r>
      <w:r w:rsidRPr="003B7119">
        <w:rPr>
          <w:rFonts w:ascii="Times New Roman" w:hAnsi="Times New Roman"/>
          <w:iCs/>
          <w:sz w:val="24"/>
          <w:szCs w:val="24"/>
        </w:rPr>
        <w:t>Aritmētisko kļūdu gadījumā Iepirkuma komisija labo Pretendenta piedāvājuma aritmētiskās kļūdas saskaņā ar PIL 41. panta devīto daļu</w:t>
      </w:r>
      <w:r w:rsidRPr="003B7119">
        <w:rPr>
          <w:rFonts w:ascii="Times New Roman" w:hAnsi="Times New Roman"/>
          <w:sz w:val="24"/>
          <w:szCs w:val="24"/>
        </w:rPr>
        <w:t>. Par kļūdu labojumu un laboto piedāvājuma summu Iepirkuma komisija paziņo Pretendentam, un</w:t>
      </w:r>
      <w:r>
        <w:rPr>
          <w:rFonts w:ascii="Times New Roman" w:hAnsi="Times New Roman"/>
          <w:sz w:val="24"/>
          <w:szCs w:val="24"/>
        </w:rPr>
        <w:t>,</w:t>
      </w:r>
      <w:r w:rsidRPr="003B7119">
        <w:rPr>
          <w:rFonts w:ascii="Times New Roman" w:hAnsi="Times New Roman"/>
          <w:sz w:val="24"/>
          <w:szCs w:val="24"/>
        </w:rPr>
        <w:t xml:space="preserve"> vērtējot Finanšu piedāvājumu, Iepirkuma komisija ņem vērā labojumus.</w:t>
      </w:r>
    </w:p>
    <w:p w14:paraId="6A5A2BF1" w14:textId="787091B6" w:rsidR="004E0A78" w:rsidRPr="00CE366F" w:rsidRDefault="004E0A78" w:rsidP="00A23ED0">
      <w:pPr>
        <w:autoSpaceDE w:val="0"/>
        <w:autoSpaceDN w:val="0"/>
        <w:adjustRightInd w:val="0"/>
        <w:rPr>
          <w:rFonts w:ascii="Times New Roman" w:eastAsia="SimSun" w:hAnsi="Times New Roman"/>
          <w:sz w:val="24"/>
          <w:szCs w:val="24"/>
        </w:rPr>
      </w:pPr>
      <w:r w:rsidRPr="00CE366F">
        <w:rPr>
          <w:rFonts w:ascii="Times New Roman" w:eastAsia="SimSun" w:hAnsi="Times New Roman"/>
          <w:sz w:val="24"/>
          <w:szCs w:val="24"/>
        </w:rPr>
        <w:t xml:space="preserve">13.5. Iepirkuma komisija izvēlas saimnieciski visizdevīgāko piedāvājumu </w:t>
      </w:r>
      <w:r w:rsidRPr="00CE366F">
        <w:rPr>
          <w:rFonts w:ascii="Times New Roman" w:hAnsi="Times New Roman"/>
          <w:sz w:val="24"/>
          <w:szCs w:val="24"/>
        </w:rPr>
        <w:t>atbilstoši Iepirkuma</w:t>
      </w:r>
      <w:r w:rsidRPr="00CE366F">
        <w:rPr>
          <w:rFonts w:ascii="Times New Roman" w:eastAsia="SimSun" w:hAnsi="Times New Roman"/>
          <w:sz w:val="24"/>
          <w:szCs w:val="24"/>
        </w:rPr>
        <w:t xml:space="preserve"> nolikuma 14.</w:t>
      </w:r>
      <w:r w:rsidR="00BC7C43">
        <w:rPr>
          <w:rFonts w:ascii="Times New Roman" w:eastAsia="SimSun" w:hAnsi="Times New Roman"/>
          <w:sz w:val="24"/>
          <w:szCs w:val="24"/>
        </w:rPr>
        <w:t xml:space="preserve"> </w:t>
      </w:r>
      <w:r w:rsidRPr="00CE366F">
        <w:rPr>
          <w:rFonts w:ascii="Times New Roman" w:eastAsia="SimSun" w:hAnsi="Times New Roman"/>
          <w:sz w:val="24"/>
          <w:szCs w:val="24"/>
        </w:rPr>
        <w:t>punktā</w:t>
      </w:r>
      <w:r w:rsidRPr="00CE366F">
        <w:rPr>
          <w:rFonts w:ascii="Times New Roman" w:hAnsi="Times New Roman"/>
          <w:sz w:val="24"/>
          <w:szCs w:val="24"/>
        </w:rPr>
        <w:t xml:space="preserve"> noteiktajiem saimnieciski visizdevīgākā piedāvājuma vērtēšanas kritērijiem</w:t>
      </w:r>
      <w:r w:rsidRPr="00CE366F">
        <w:rPr>
          <w:rFonts w:ascii="Times New Roman" w:eastAsia="SimSun" w:hAnsi="Times New Roman"/>
          <w:sz w:val="24"/>
          <w:szCs w:val="24"/>
        </w:rPr>
        <w:t>.</w:t>
      </w:r>
      <w:r w:rsidR="004C36EF">
        <w:rPr>
          <w:rFonts w:ascii="Times New Roman" w:eastAsia="SimSun" w:hAnsi="Times New Roman"/>
          <w:sz w:val="24"/>
          <w:szCs w:val="24"/>
        </w:rPr>
        <w:t xml:space="preserve"> </w:t>
      </w:r>
      <w:r w:rsidR="004C36EF" w:rsidRPr="003B7119">
        <w:rPr>
          <w:rFonts w:ascii="Times New Roman" w:eastAsia="SimSun" w:hAnsi="Times New Roman"/>
          <w:sz w:val="24"/>
          <w:szCs w:val="24"/>
        </w:rPr>
        <w:t>Iepirkumu komisija ir tiesīga pretendentu kvalifikācijas atbilstības pārbaudi veikt tikai tam Pretendentam, kura piedāvājums atzīstams par saimnieciski visizdevīgāko piedāvājumu Iepirkumā.</w:t>
      </w:r>
    </w:p>
    <w:p w14:paraId="6934038F" w14:textId="77777777" w:rsidR="00683521" w:rsidRPr="003B7119" w:rsidRDefault="00683521" w:rsidP="00683521">
      <w:pPr>
        <w:autoSpaceDE w:val="0"/>
        <w:autoSpaceDN w:val="0"/>
        <w:adjustRightInd w:val="0"/>
        <w:rPr>
          <w:rFonts w:ascii="Times New Roman" w:hAnsi="Times New Roman"/>
          <w:sz w:val="24"/>
          <w:szCs w:val="24"/>
        </w:rPr>
      </w:pPr>
      <w:r w:rsidRPr="003B7119">
        <w:rPr>
          <w:rFonts w:ascii="Times New Roman" w:eastAsia="SimSun" w:hAnsi="Times New Roman"/>
          <w:sz w:val="24"/>
          <w:szCs w:val="24"/>
        </w:rPr>
        <w:t xml:space="preserve">13.6. </w:t>
      </w:r>
      <w:r w:rsidRPr="003B7119">
        <w:rPr>
          <w:rFonts w:ascii="Times New Roman" w:hAnsi="Times New Roman"/>
          <w:sz w:val="24"/>
          <w:szCs w:val="24"/>
        </w:rPr>
        <w:t>Ja Pasūtītājam radīsies šaubas, ka Pretendenta piedāvājums ir uzskatāms par nepamatoti lētu piedāvājumu, Pasūtītājs pieprasīs detalizētu paskaidrojumu par būtiskajiem piedāvājuma nosacījumiem un, konsultējoties ar Pretendentu, izvērtēs visus tā sniegtos skaidrojumus saskaņā ar PIL 53. pantā noteikto.</w:t>
      </w:r>
    </w:p>
    <w:p w14:paraId="107CCF11" w14:textId="77777777" w:rsidR="00546415" w:rsidRPr="003B7119" w:rsidRDefault="00546415" w:rsidP="00546415">
      <w:pPr>
        <w:autoSpaceDE w:val="0"/>
        <w:autoSpaceDN w:val="0"/>
        <w:adjustRightInd w:val="0"/>
        <w:rPr>
          <w:rFonts w:ascii="Times New Roman" w:eastAsia="SimSun" w:hAnsi="Times New Roman"/>
          <w:sz w:val="24"/>
          <w:szCs w:val="24"/>
          <w:lang w:eastAsia="lv-LV"/>
        </w:rPr>
      </w:pPr>
      <w:r w:rsidRPr="003B7119">
        <w:rPr>
          <w:rFonts w:ascii="Times New Roman" w:eastAsia="SimSun" w:hAnsi="Times New Roman"/>
          <w:sz w:val="24"/>
          <w:szCs w:val="24"/>
          <w:lang w:eastAsia="lv-LV"/>
        </w:rPr>
        <w:t>13.7. Iepirkuma komisija izslēdz Pretendentu no tālākās dalības Iepirkuma procedūrā jebkurā no vērtēšanas posmiem gadījumos, ja Pretendents:</w:t>
      </w:r>
    </w:p>
    <w:p w14:paraId="1F207AE5" w14:textId="77777777" w:rsidR="00546415" w:rsidRPr="003B7119" w:rsidRDefault="00546415" w:rsidP="00546415">
      <w:pPr>
        <w:autoSpaceDE w:val="0"/>
        <w:autoSpaceDN w:val="0"/>
        <w:adjustRightInd w:val="0"/>
        <w:rPr>
          <w:rFonts w:ascii="Times New Roman" w:eastAsia="SimSun" w:hAnsi="Times New Roman"/>
          <w:sz w:val="24"/>
          <w:szCs w:val="24"/>
          <w:lang w:eastAsia="lv-LV"/>
        </w:rPr>
      </w:pPr>
      <w:r w:rsidRPr="003B7119">
        <w:rPr>
          <w:rFonts w:ascii="Times New Roman" w:eastAsia="SimSun" w:hAnsi="Times New Roman"/>
          <w:sz w:val="24"/>
          <w:szCs w:val="24"/>
          <w:lang w:eastAsia="lv-LV"/>
        </w:rPr>
        <w:t>13.7.1. neatbilst Iepirkuma nolikumā norādītajiem atlases kritērijiem (Iepirkuma nolikuma 12. punkts);</w:t>
      </w:r>
    </w:p>
    <w:p w14:paraId="3C17741D" w14:textId="77777777" w:rsidR="00546415" w:rsidRPr="003B7119" w:rsidRDefault="00546415" w:rsidP="00546415">
      <w:pPr>
        <w:autoSpaceDE w:val="0"/>
        <w:autoSpaceDN w:val="0"/>
        <w:adjustRightInd w:val="0"/>
        <w:rPr>
          <w:rFonts w:ascii="Times New Roman" w:eastAsia="SimSun" w:hAnsi="Times New Roman"/>
          <w:sz w:val="24"/>
          <w:szCs w:val="24"/>
          <w:lang w:eastAsia="lv-LV"/>
        </w:rPr>
      </w:pPr>
      <w:r w:rsidRPr="003B7119">
        <w:rPr>
          <w:rFonts w:ascii="Times New Roman" w:eastAsia="SimSun" w:hAnsi="Times New Roman"/>
          <w:sz w:val="24"/>
          <w:szCs w:val="24"/>
          <w:lang w:eastAsia="lv-LV"/>
        </w:rPr>
        <w:t>13.7.2. norādījis nepatiesas ziņas vai nav sniedzis ziņas par atbilstību Iepirkuma nolikumā minētajām prasībām (nav iesniedzis visus Iepirkuma nolikuma 12. punktā norādītos dokumentus vai prasīto informāciju);</w:t>
      </w:r>
    </w:p>
    <w:p w14:paraId="6ACE5CF7" w14:textId="77777777" w:rsidR="00546415" w:rsidRPr="003B7119" w:rsidRDefault="00546415" w:rsidP="00546415">
      <w:pPr>
        <w:autoSpaceDE w:val="0"/>
        <w:autoSpaceDN w:val="0"/>
        <w:adjustRightInd w:val="0"/>
        <w:rPr>
          <w:rFonts w:ascii="Times New Roman" w:eastAsia="SimSun" w:hAnsi="Times New Roman"/>
          <w:sz w:val="24"/>
          <w:szCs w:val="24"/>
          <w:lang w:eastAsia="lv-LV"/>
        </w:rPr>
      </w:pPr>
      <w:r w:rsidRPr="003B7119">
        <w:rPr>
          <w:rFonts w:ascii="Times New Roman" w:eastAsia="SimSun" w:hAnsi="Times New Roman"/>
          <w:sz w:val="24"/>
          <w:szCs w:val="24"/>
          <w:lang w:eastAsia="lv-LV"/>
        </w:rPr>
        <w:t>13.7.3. nav norādījis visas izmaksas vai piedāvājums ir ar nepamatoti zemu cenu;</w:t>
      </w:r>
    </w:p>
    <w:p w14:paraId="174FBBF1" w14:textId="09D1672B" w:rsidR="00A35653" w:rsidRPr="00CE366F" w:rsidRDefault="00546415" w:rsidP="00546415">
      <w:pPr>
        <w:autoSpaceDE w:val="0"/>
        <w:autoSpaceDN w:val="0"/>
        <w:adjustRightInd w:val="0"/>
        <w:rPr>
          <w:rFonts w:ascii="Times New Roman" w:hAnsi="Times New Roman"/>
          <w:sz w:val="24"/>
          <w:szCs w:val="24"/>
        </w:rPr>
      </w:pPr>
      <w:r w:rsidRPr="003B7119">
        <w:rPr>
          <w:rFonts w:ascii="Times New Roman" w:eastAsia="SimSun" w:hAnsi="Times New Roman"/>
          <w:sz w:val="24"/>
          <w:szCs w:val="24"/>
          <w:lang w:eastAsia="lv-LV"/>
        </w:rPr>
        <w:t>13.7.4. un tā piedāvājums neatbilst normatīvajos aktos un Iepirkuma nolikumā norādītajām prasībām.</w:t>
      </w:r>
      <w:r w:rsidR="00A35653" w:rsidRPr="00CE366F">
        <w:rPr>
          <w:rFonts w:ascii="Times New Roman" w:hAnsi="Times New Roman"/>
          <w:sz w:val="24"/>
          <w:szCs w:val="24"/>
        </w:rPr>
        <w:t xml:space="preserve"> </w:t>
      </w:r>
    </w:p>
    <w:p w14:paraId="4626097E" w14:textId="77777777" w:rsidR="00B6112A" w:rsidRPr="00CE366F" w:rsidRDefault="00B6112A" w:rsidP="00A23ED0">
      <w:pPr>
        <w:autoSpaceDE w:val="0"/>
        <w:autoSpaceDN w:val="0"/>
        <w:adjustRightInd w:val="0"/>
        <w:rPr>
          <w:rFonts w:ascii="Times New Roman" w:eastAsia="SimSun" w:hAnsi="Times New Roman"/>
          <w:sz w:val="24"/>
          <w:szCs w:val="24"/>
          <w:lang w:eastAsia="lv-LV"/>
        </w:rPr>
      </w:pPr>
    </w:p>
    <w:p w14:paraId="5C444589" w14:textId="77777777" w:rsidR="00B21286" w:rsidRPr="00CE366F" w:rsidRDefault="00B21286" w:rsidP="00B21286">
      <w:pPr>
        <w:autoSpaceDE w:val="0"/>
        <w:autoSpaceDN w:val="0"/>
        <w:adjustRightInd w:val="0"/>
        <w:rPr>
          <w:rFonts w:ascii="Times New Roman" w:eastAsia="SimSun" w:hAnsi="Times New Roman"/>
          <w:b/>
          <w:bCs/>
          <w:sz w:val="24"/>
          <w:szCs w:val="24"/>
        </w:rPr>
      </w:pPr>
      <w:r w:rsidRPr="00CE366F">
        <w:rPr>
          <w:rFonts w:ascii="Times New Roman" w:eastAsia="SimSun" w:hAnsi="Times New Roman"/>
          <w:b/>
          <w:bCs/>
          <w:sz w:val="24"/>
          <w:szCs w:val="24"/>
        </w:rPr>
        <w:t xml:space="preserve">14. </w:t>
      </w:r>
      <w:r w:rsidRPr="00CE366F">
        <w:rPr>
          <w:rFonts w:ascii="Times New Roman" w:hAnsi="Times New Roman"/>
          <w:b/>
          <w:sz w:val="24"/>
          <w:szCs w:val="24"/>
        </w:rPr>
        <w:t>Saimnieciski izdevīgākā piedāvājuma izvēles kritērijs:</w:t>
      </w:r>
    </w:p>
    <w:p w14:paraId="74142F84" w14:textId="34D10F5B" w:rsidR="00A865AB" w:rsidRPr="00CE366F" w:rsidRDefault="00A865AB" w:rsidP="00A865AB">
      <w:pPr>
        <w:rPr>
          <w:rFonts w:ascii="Times New Roman" w:hAnsi="Times New Roman"/>
          <w:sz w:val="24"/>
          <w:szCs w:val="24"/>
        </w:rPr>
      </w:pPr>
      <w:r w:rsidRPr="00CE366F">
        <w:rPr>
          <w:rFonts w:ascii="Times New Roman" w:hAnsi="Times New Roman"/>
          <w:sz w:val="24"/>
          <w:szCs w:val="24"/>
        </w:rPr>
        <w:t>14.1. No Iepirkuma nolikuma prasībām atbilstošajiem piedāvājumiem par uzvarētāju tiks atzīts Pretendents, kura piedāvājums atbildīs visām Iepirkuma nolikumā un Tehniskajā specifikācijā noteiktajām prasībām un būs saimnieciski visizdevīgākais piedāvājums</w:t>
      </w:r>
      <w:r w:rsidR="00214DE9">
        <w:rPr>
          <w:rFonts w:ascii="Times New Roman" w:hAnsi="Times New Roman"/>
          <w:sz w:val="24"/>
          <w:szCs w:val="24"/>
        </w:rPr>
        <w:t>.</w:t>
      </w:r>
    </w:p>
    <w:p w14:paraId="5F337956" w14:textId="38F7063C" w:rsidR="00F8298D" w:rsidRPr="00BD630C" w:rsidRDefault="00FC371B" w:rsidP="00FC371B">
      <w:pPr>
        <w:spacing w:after="120"/>
        <w:rPr>
          <w:rFonts w:ascii="Times New Roman" w:hAnsi="Times New Roman"/>
          <w:sz w:val="24"/>
          <w:szCs w:val="24"/>
        </w:rPr>
      </w:pPr>
      <w:r w:rsidRPr="00CE366F">
        <w:rPr>
          <w:rFonts w:ascii="Times New Roman" w:hAnsi="Times New Roman"/>
          <w:sz w:val="24"/>
          <w:szCs w:val="24"/>
        </w:rPr>
        <w:t xml:space="preserve">14.2. Par saimnieciski visizdevīgāko tiek atzīts piedāvājums, kurš saņēmis vislielāko punktu skaitu </w:t>
      </w:r>
      <w:r w:rsidRPr="00BD630C">
        <w:rPr>
          <w:rFonts w:ascii="Times New Roman" w:hAnsi="Times New Roman"/>
          <w:sz w:val="24"/>
          <w:szCs w:val="24"/>
        </w:rPr>
        <w:t>(maksimālais punktu skaits – 100) saskaņā ar šādiem kritērijiem:</w:t>
      </w:r>
    </w:p>
    <w:tbl>
      <w:tblPr>
        <w:tblpPr w:leftFromText="180" w:rightFromText="180" w:vertAnchor="text" w:horzAnchor="margin" w:tblpXSpec="center" w:tblpY="237"/>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16"/>
        <w:gridCol w:w="2835"/>
        <w:gridCol w:w="1129"/>
      </w:tblGrid>
      <w:tr w:rsidR="00BD630C" w:rsidRPr="00BD630C" w14:paraId="1C0D6AD0" w14:textId="77777777" w:rsidTr="32A88DBB">
        <w:trPr>
          <w:cantSplit/>
          <w:trHeight w:val="1134"/>
        </w:trPr>
        <w:tc>
          <w:tcPr>
            <w:tcW w:w="675" w:type="dxa"/>
            <w:shd w:val="clear" w:color="auto" w:fill="auto"/>
            <w:textDirection w:val="btLr"/>
          </w:tcPr>
          <w:p w14:paraId="40F598E5" w14:textId="77777777" w:rsidR="006D54E4" w:rsidRPr="00BD630C" w:rsidRDefault="006D54E4">
            <w:pPr>
              <w:pStyle w:val="Sarakstarindkopa"/>
              <w:widowControl w:val="0"/>
              <w:overflowPunct w:val="0"/>
              <w:autoSpaceDE w:val="0"/>
              <w:autoSpaceDN w:val="0"/>
              <w:adjustRightInd w:val="0"/>
              <w:ind w:left="142"/>
              <w:rPr>
                <w:b/>
                <w:sz w:val="22"/>
                <w:szCs w:val="22"/>
              </w:rPr>
            </w:pPr>
            <w:r w:rsidRPr="00BD630C">
              <w:rPr>
                <w:b/>
                <w:sz w:val="22"/>
                <w:szCs w:val="22"/>
              </w:rPr>
              <w:t>Kritērijs</w:t>
            </w:r>
          </w:p>
        </w:tc>
        <w:tc>
          <w:tcPr>
            <w:tcW w:w="5416" w:type="dxa"/>
            <w:shd w:val="clear" w:color="auto" w:fill="auto"/>
            <w:vAlign w:val="center"/>
          </w:tcPr>
          <w:p w14:paraId="28F74F1A" w14:textId="4A578C03" w:rsidR="006D54E4" w:rsidRPr="00BD630C" w:rsidRDefault="006D54E4">
            <w:pPr>
              <w:pStyle w:val="Sarakstarindkopa"/>
              <w:widowControl w:val="0"/>
              <w:overflowPunct w:val="0"/>
              <w:autoSpaceDE w:val="0"/>
              <w:autoSpaceDN w:val="0"/>
              <w:adjustRightInd w:val="0"/>
              <w:ind w:left="142"/>
              <w:jc w:val="center"/>
              <w:rPr>
                <w:b/>
                <w:sz w:val="22"/>
                <w:szCs w:val="22"/>
              </w:rPr>
            </w:pPr>
            <w:r w:rsidRPr="00BD630C">
              <w:rPr>
                <w:b/>
                <w:sz w:val="22"/>
                <w:szCs w:val="22"/>
              </w:rPr>
              <w:t>Piedāvājumu vērtēšanas kritēriji</w:t>
            </w:r>
            <w:r w:rsidR="00721F62" w:rsidRPr="00BD630C">
              <w:rPr>
                <w:b/>
                <w:sz w:val="22"/>
                <w:szCs w:val="22"/>
                <w:lang w:eastAsia="en-GB"/>
              </w:rPr>
              <w:t xml:space="preserve"> un vērtējamās apdrošinājuma summas/limiti</w:t>
            </w:r>
            <w:r w:rsidR="00AC2D3A" w:rsidRPr="00BD630C">
              <w:rPr>
                <w:rStyle w:val="Vresatsauce"/>
                <w:b/>
                <w:sz w:val="22"/>
                <w:szCs w:val="22"/>
                <w:lang w:eastAsia="en-GB"/>
              </w:rPr>
              <w:footnoteReference w:id="3"/>
            </w:r>
          </w:p>
          <w:p w14:paraId="32A25DFB" w14:textId="77777777" w:rsidR="006D54E4" w:rsidRPr="00BD630C" w:rsidRDefault="006D54E4">
            <w:pPr>
              <w:pStyle w:val="Sarakstarindkopa"/>
              <w:widowControl w:val="0"/>
              <w:overflowPunct w:val="0"/>
              <w:autoSpaceDE w:val="0"/>
              <w:autoSpaceDN w:val="0"/>
              <w:adjustRightInd w:val="0"/>
              <w:ind w:left="142"/>
              <w:jc w:val="center"/>
              <w:rPr>
                <w:bCs/>
                <w:sz w:val="22"/>
                <w:szCs w:val="22"/>
              </w:rPr>
            </w:pPr>
            <w:r w:rsidRPr="00BD630C">
              <w:rPr>
                <w:b/>
                <w:sz w:val="22"/>
                <w:szCs w:val="22"/>
              </w:rPr>
              <w:t>pamatprogrammai</w:t>
            </w:r>
          </w:p>
        </w:tc>
        <w:tc>
          <w:tcPr>
            <w:tcW w:w="2835" w:type="dxa"/>
            <w:shd w:val="clear" w:color="auto" w:fill="auto"/>
            <w:vAlign w:val="center"/>
          </w:tcPr>
          <w:p w14:paraId="19FC2F3E" w14:textId="77777777" w:rsidR="006D54E4" w:rsidRPr="00BD630C" w:rsidRDefault="006D54E4">
            <w:pPr>
              <w:pStyle w:val="Sarakstarindkopa"/>
              <w:widowControl w:val="0"/>
              <w:overflowPunct w:val="0"/>
              <w:autoSpaceDE w:val="0"/>
              <w:autoSpaceDN w:val="0"/>
              <w:adjustRightInd w:val="0"/>
              <w:ind w:left="142"/>
              <w:jc w:val="center"/>
              <w:rPr>
                <w:b/>
                <w:sz w:val="22"/>
                <w:szCs w:val="22"/>
              </w:rPr>
            </w:pPr>
            <w:r w:rsidRPr="00BD630C">
              <w:rPr>
                <w:b/>
                <w:sz w:val="22"/>
                <w:szCs w:val="22"/>
              </w:rPr>
              <w:t>Aprēķins</w:t>
            </w:r>
          </w:p>
        </w:tc>
        <w:tc>
          <w:tcPr>
            <w:tcW w:w="1129" w:type="dxa"/>
            <w:shd w:val="clear" w:color="auto" w:fill="auto"/>
            <w:vAlign w:val="center"/>
          </w:tcPr>
          <w:p w14:paraId="7AAD14D1" w14:textId="77777777" w:rsidR="006D54E4" w:rsidRPr="00BD630C" w:rsidRDefault="006D54E4">
            <w:pPr>
              <w:pStyle w:val="Sarakstarindkopa"/>
              <w:widowControl w:val="0"/>
              <w:overflowPunct w:val="0"/>
              <w:autoSpaceDE w:val="0"/>
              <w:autoSpaceDN w:val="0"/>
              <w:adjustRightInd w:val="0"/>
              <w:ind w:left="142"/>
              <w:jc w:val="center"/>
              <w:rPr>
                <w:b/>
                <w:sz w:val="22"/>
                <w:szCs w:val="22"/>
              </w:rPr>
            </w:pPr>
            <w:r w:rsidRPr="00BD630C">
              <w:rPr>
                <w:b/>
                <w:sz w:val="22"/>
                <w:szCs w:val="22"/>
              </w:rPr>
              <w:t>Kritērija maksimālais punktu skaits</w:t>
            </w:r>
          </w:p>
          <w:p w14:paraId="5D049813" w14:textId="77777777" w:rsidR="006D54E4" w:rsidRPr="00BD630C" w:rsidRDefault="006D54E4">
            <w:pPr>
              <w:pStyle w:val="Sarakstarindkopa"/>
              <w:widowControl w:val="0"/>
              <w:overflowPunct w:val="0"/>
              <w:autoSpaceDE w:val="0"/>
              <w:autoSpaceDN w:val="0"/>
              <w:adjustRightInd w:val="0"/>
              <w:ind w:left="142"/>
              <w:jc w:val="center"/>
              <w:rPr>
                <w:b/>
                <w:sz w:val="22"/>
                <w:szCs w:val="22"/>
              </w:rPr>
            </w:pPr>
            <w:r w:rsidRPr="00BD630C">
              <w:rPr>
                <w:b/>
                <w:sz w:val="22"/>
                <w:szCs w:val="22"/>
              </w:rPr>
              <w:t>(P)</w:t>
            </w:r>
          </w:p>
          <w:p w14:paraId="144AFE60" w14:textId="77777777" w:rsidR="006D54E4" w:rsidRPr="00BD630C" w:rsidRDefault="006D54E4">
            <w:pPr>
              <w:pStyle w:val="Sarakstarindkopa"/>
              <w:widowControl w:val="0"/>
              <w:overflowPunct w:val="0"/>
              <w:autoSpaceDE w:val="0"/>
              <w:autoSpaceDN w:val="0"/>
              <w:adjustRightInd w:val="0"/>
              <w:ind w:left="142"/>
              <w:jc w:val="center"/>
              <w:rPr>
                <w:b/>
                <w:sz w:val="22"/>
                <w:szCs w:val="22"/>
              </w:rPr>
            </w:pPr>
          </w:p>
        </w:tc>
      </w:tr>
      <w:tr w:rsidR="00BD630C" w:rsidRPr="00BD630C" w14:paraId="2E871FE5" w14:textId="77777777" w:rsidTr="32A88DBB">
        <w:trPr>
          <w:trHeight w:val="710"/>
        </w:trPr>
        <w:tc>
          <w:tcPr>
            <w:tcW w:w="675" w:type="dxa"/>
            <w:shd w:val="clear" w:color="auto" w:fill="auto"/>
          </w:tcPr>
          <w:p w14:paraId="49C78168" w14:textId="77777777" w:rsidR="006D54E4" w:rsidRPr="00BD630C" w:rsidRDefault="006D54E4">
            <w:pPr>
              <w:widowControl w:val="0"/>
              <w:overflowPunct w:val="0"/>
              <w:autoSpaceDE w:val="0"/>
              <w:autoSpaceDN w:val="0"/>
              <w:adjustRightInd w:val="0"/>
              <w:rPr>
                <w:rFonts w:ascii="Times New Roman" w:eastAsia="Times New Roman" w:hAnsi="Times New Roman"/>
                <w:b/>
                <w:lang w:eastAsia="ar-SA"/>
              </w:rPr>
            </w:pPr>
            <w:r w:rsidRPr="00BD630C">
              <w:rPr>
                <w:rFonts w:ascii="Times New Roman" w:hAnsi="Times New Roman"/>
                <w:b/>
              </w:rPr>
              <w:t>A</w:t>
            </w:r>
          </w:p>
        </w:tc>
        <w:tc>
          <w:tcPr>
            <w:tcW w:w="5416" w:type="dxa"/>
            <w:shd w:val="clear" w:color="auto" w:fill="auto"/>
          </w:tcPr>
          <w:p w14:paraId="05BC5671" w14:textId="52C3056A" w:rsidR="006D54E4" w:rsidRPr="00BD630C" w:rsidRDefault="006D54E4">
            <w:pPr>
              <w:pStyle w:val="Sarakstarindkopa"/>
              <w:widowControl w:val="0"/>
              <w:overflowPunct w:val="0"/>
              <w:autoSpaceDE w:val="0"/>
              <w:autoSpaceDN w:val="0"/>
              <w:adjustRightInd w:val="0"/>
              <w:ind w:left="0"/>
              <w:rPr>
                <w:bCs/>
                <w:sz w:val="22"/>
                <w:szCs w:val="22"/>
                <w:u w:val="single"/>
              </w:rPr>
            </w:pPr>
            <w:r w:rsidRPr="00BD630C">
              <w:rPr>
                <w:bCs/>
                <w:sz w:val="22"/>
                <w:szCs w:val="22"/>
                <w:u w:val="single"/>
              </w:rPr>
              <w:t>Iepirkuma nolikuma 1.</w:t>
            </w:r>
            <w:r w:rsidR="00C00305" w:rsidRPr="00BD630C">
              <w:rPr>
                <w:bCs/>
                <w:sz w:val="22"/>
                <w:szCs w:val="22"/>
                <w:u w:val="single"/>
              </w:rPr>
              <w:t xml:space="preserve"> </w:t>
            </w:r>
            <w:r w:rsidRPr="00BD630C">
              <w:rPr>
                <w:bCs/>
                <w:sz w:val="22"/>
                <w:szCs w:val="22"/>
                <w:u w:val="single"/>
              </w:rPr>
              <w:t>pielikuma 4.</w:t>
            </w:r>
            <w:r w:rsidR="00C00305" w:rsidRPr="00BD630C">
              <w:rPr>
                <w:bCs/>
                <w:sz w:val="22"/>
                <w:szCs w:val="22"/>
                <w:u w:val="single"/>
              </w:rPr>
              <w:t xml:space="preserve"> </w:t>
            </w:r>
            <w:r w:rsidRPr="00BD630C">
              <w:rPr>
                <w:bCs/>
                <w:sz w:val="22"/>
                <w:szCs w:val="22"/>
                <w:u w:val="single"/>
              </w:rPr>
              <w:t>punkts</w:t>
            </w:r>
          </w:p>
          <w:p w14:paraId="254CD07E" w14:textId="235BEEE2" w:rsidR="006D54E4" w:rsidRPr="00BD630C" w:rsidRDefault="00A412A7">
            <w:pPr>
              <w:pStyle w:val="Sarakstarindkopa"/>
              <w:widowControl w:val="0"/>
              <w:overflowPunct w:val="0"/>
              <w:autoSpaceDE w:val="0"/>
              <w:autoSpaceDN w:val="0"/>
              <w:adjustRightInd w:val="0"/>
              <w:ind w:left="0"/>
              <w:rPr>
                <w:sz w:val="22"/>
                <w:szCs w:val="22"/>
              </w:rPr>
            </w:pPr>
            <w:r w:rsidRPr="00BD630C">
              <w:rPr>
                <w:sz w:val="22"/>
                <w:szCs w:val="22"/>
              </w:rPr>
              <w:t xml:space="preserve">Veselības apdrošināšanas maksimālā prēmija (polises cena) vienai  apdrošinātajai personai nepārsniedz </w:t>
            </w:r>
            <w:r w:rsidRPr="00857D7B">
              <w:rPr>
                <w:b/>
                <w:bCs/>
                <w:sz w:val="22"/>
                <w:szCs w:val="22"/>
              </w:rPr>
              <w:t>800 EUR</w:t>
            </w:r>
            <w:r w:rsidRPr="00BD630C">
              <w:rPr>
                <w:sz w:val="22"/>
                <w:szCs w:val="22"/>
              </w:rPr>
              <w:t xml:space="preserve"> (</w:t>
            </w:r>
            <w:r w:rsidRPr="00BD630C">
              <w:rPr>
                <w:i/>
                <w:iCs/>
                <w:sz w:val="22"/>
                <w:szCs w:val="22"/>
              </w:rPr>
              <w:t xml:space="preserve">astoņi simti </w:t>
            </w:r>
            <w:proofErr w:type="spellStart"/>
            <w:r w:rsidRPr="00BD630C">
              <w:rPr>
                <w:i/>
                <w:iCs/>
                <w:sz w:val="22"/>
                <w:szCs w:val="22"/>
              </w:rPr>
              <w:t>euro</w:t>
            </w:r>
            <w:proofErr w:type="spellEnd"/>
            <w:r w:rsidRPr="00BD630C">
              <w:rPr>
                <w:sz w:val="22"/>
                <w:szCs w:val="22"/>
              </w:rPr>
              <w:t>).</w:t>
            </w:r>
          </w:p>
        </w:tc>
        <w:tc>
          <w:tcPr>
            <w:tcW w:w="2835" w:type="dxa"/>
            <w:shd w:val="clear" w:color="auto" w:fill="auto"/>
          </w:tcPr>
          <w:tbl>
            <w:tblPr>
              <w:tblW w:w="2360" w:type="dxa"/>
              <w:tblInd w:w="197" w:type="dxa"/>
              <w:tblLayout w:type="fixed"/>
              <w:tblLook w:val="04A0" w:firstRow="1" w:lastRow="0" w:firstColumn="1" w:lastColumn="0" w:noHBand="0" w:noVBand="1"/>
            </w:tblPr>
            <w:tblGrid>
              <w:gridCol w:w="1860"/>
              <w:gridCol w:w="500"/>
            </w:tblGrid>
            <w:tr w:rsidR="00BD630C" w:rsidRPr="00BD630C" w14:paraId="41910AD8" w14:textId="77777777">
              <w:trPr>
                <w:trHeight w:val="300"/>
              </w:trPr>
              <w:tc>
                <w:tcPr>
                  <w:tcW w:w="1860" w:type="dxa"/>
                  <w:tcBorders>
                    <w:top w:val="nil"/>
                    <w:left w:val="nil"/>
                    <w:bottom w:val="single" w:sz="4" w:space="0" w:color="auto"/>
                    <w:right w:val="nil"/>
                  </w:tcBorders>
                  <w:shd w:val="clear" w:color="auto" w:fill="auto"/>
                  <w:noWrap/>
                  <w:vAlign w:val="bottom"/>
                  <w:hideMark/>
                </w:tcPr>
                <w:p w14:paraId="0EE74865" w14:textId="77777777" w:rsidR="006D54E4" w:rsidRPr="00BD630C" w:rsidRDefault="006D54E4" w:rsidP="00B719B7">
                  <w:pPr>
                    <w:framePr w:hSpace="180" w:wrap="around" w:vAnchor="text" w:hAnchor="margin" w:xAlign="center" w:y="237"/>
                    <w:jc w:val="right"/>
                    <w:rPr>
                      <w:rFonts w:ascii="Times New Roman" w:eastAsia="Times New Roman" w:hAnsi="Times New Roman"/>
                      <w:sz w:val="20"/>
                      <w:szCs w:val="20"/>
                    </w:rPr>
                  </w:pPr>
                  <w:r w:rsidRPr="00BD630C">
                    <w:rPr>
                      <w:rFonts w:ascii="Times New Roman" w:eastAsia="Times New Roman" w:hAnsi="Times New Roman"/>
                      <w:sz w:val="20"/>
                      <w:szCs w:val="20"/>
                    </w:rPr>
                    <w:t>lētākā piedāvājuma cena</w:t>
                  </w:r>
                </w:p>
              </w:tc>
              <w:tc>
                <w:tcPr>
                  <w:tcW w:w="500" w:type="dxa"/>
                  <w:vMerge w:val="restart"/>
                  <w:tcBorders>
                    <w:top w:val="nil"/>
                    <w:left w:val="nil"/>
                    <w:bottom w:val="nil"/>
                    <w:right w:val="nil"/>
                  </w:tcBorders>
                  <w:shd w:val="clear" w:color="auto" w:fill="auto"/>
                  <w:noWrap/>
                  <w:vAlign w:val="center"/>
                  <w:hideMark/>
                </w:tcPr>
                <w:p w14:paraId="59D0FD44" w14:textId="4A5D54A4" w:rsidR="006D54E4" w:rsidRPr="00BD630C" w:rsidRDefault="006D54E4" w:rsidP="00B719B7">
                  <w:pPr>
                    <w:framePr w:hSpace="180" w:wrap="around" w:vAnchor="text" w:hAnchor="margin" w:xAlign="center" w:y="237"/>
                    <w:ind w:right="-390"/>
                    <w:rPr>
                      <w:rFonts w:ascii="Times New Roman" w:eastAsia="Times New Roman" w:hAnsi="Times New Roman"/>
                      <w:sz w:val="20"/>
                      <w:szCs w:val="20"/>
                    </w:rPr>
                  </w:pPr>
                  <w:r w:rsidRPr="00BD630C">
                    <w:rPr>
                      <w:rFonts w:ascii="Times New Roman" w:eastAsia="Times New Roman" w:hAnsi="Times New Roman"/>
                      <w:sz w:val="20"/>
                      <w:szCs w:val="20"/>
                    </w:rPr>
                    <w:t xml:space="preserve"> x </w:t>
                  </w:r>
                  <w:r w:rsidR="000D5360" w:rsidRPr="00BD630C">
                    <w:rPr>
                      <w:rFonts w:ascii="Times New Roman" w:eastAsia="Times New Roman" w:hAnsi="Times New Roman"/>
                      <w:sz w:val="20"/>
                      <w:szCs w:val="20"/>
                    </w:rPr>
                    <w:t>2</w:t>
                  </w:r>
                </w:p>
              </w:tc>
            </w:tr>
            <w:tr w:rsidR="00BD630C" w:rsidRPr="00BD630C" w14:paraId="1D8D0461" w14:textId="77777777">
              <w:trPr>
                <w:trHeight w:val="300"/>
              </w:trPr>
              <w:tc>
                <w:tcPr>
                  <w:tcW w:w="1860" w:type="dxa"/>
                  <w:tcBorders>
                    <w:top w:val="nil"/>
                    <w:left w:val="nil"/>
                    <w:bottom w:val="nil"/>
                    <w:right w:val="nil"/>
                  </w:tcBorders>
                  <w:shd w:val="clear" w:color="auto" w:fill="auto"/>
                  <w:noWrap/>
                  <w:hideMark/>
                </w:tcPr>
                <w:p w14:paraId="7459E4F2" w14:textId="77777777" w:rsidR="006D54E4" w:rsidRPr="00BD630C" w:rsidRDefault="006D54E4" w:rsidP="00B719B7">
                  <w:pPr>
                    <w:framePr w:hSpace="180" w:wrap="around" w:vAnchor="text" w:hAnchor="margin" w:xAlign="center" w:y="237"/>
                    <w:jc w:val="right"/>
                    <w:rPr>
                      <w:rFonts w:ascii="Times New Roman" w:eastAsia="Times New Roman" w:hAnsi="Times New Roman"/>
                      <w:sz w:val="20"/>
                      <w:szCs w:val="20"/>
                    </w:rPr>
                  </w:pPr>
                  <w:r w:rsidRPr="00BD630C">
                    <w:rPr>
                      <w:rFonts w:ascii="Times New Roman" w:eastAsia="Times New Roman" w:hAnsi="Times New Roman"/>
                      <w:sz w:val="20"/>
                      <w:szCs w:val="20"/>
                    </w:rPr>
                    <w:t>Pretendenta piedāvājuma cena</w:t>
                  </w:r>
                </w:p>
              </w:tc>
              <w:tc>
                <w:tcPr>
                  <w:tcW w:w="500" w:type="dxa"/>
                  <w:vMerge/>
                  <w:tcBorders>
                    <w:top w:val="nil"/>
                    <w:left w:val="nil"/>
                    <w:bottom w:val="nil"/>
                    <w:right w:val="nil"/>
                  </w:tcBorders>
                  <w:vAlign w:val="center"/>
                  <w:hideMark/>
                </w:tcPr>
                <w:p w14:paraId="37B10802" w14:textId="77777777" w:rsidR="006D54E4" w:rsidRPr="00BD630C" w:rsidRDefault="006D54E4" w:rsidP="00B719B7">
                  <w:pPr>
                    <w:framePr w:hSpace="180" w:wrap="around" w:vAnchor="text" w:hAnchor="margin" w:xAlign="center" w:y="237"/>
                    <w:rPr>
                      <w:rFonts w:ascii="Times New Roman" w:eastAsia="Times New Roman" w:hAnsi="Times New Roman"/>
                      <w:sz w:val="20"/>
                      <w:szCs w:val="20"/>
                    </w:rPr>
                  </w:pPr>
                </w:p>
              </w:tc>
            </w:tr>
          </w:tbl>
          <w:p w14:paraId="45EDB3F0" w14:textId="77777777" w:rsidR="006D54E4" w:rsidRPr="00BD630C" w:rsidRDefault="006D54E4">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4B1CC897" w14:textId="77777777" w:rsidR="006D54E4" w:rsidRPr="00BD630C" w:rsidRDefault="006D54E4">
            <w:pPr>
              <w:pStyle w:val="Sarakstarindkopa"/>
              <w:widowControl w:val="0"/>
              <w:overflowPunct w:val="0"/>
              <w:autoSpaceDE w:val="0"/>
              <w:autoSpaceDN w:val="0"/>
              <w:adjustRightInd w:val="0"/>
              <w:ind w:left="142"/>
              <w:jc w:val="center"/>
              <w:rPr>
                <w:bCs/>
                <w:sz w:val="22"/>
                <w:szCs w:val="22"/>
              </w:rPr>
            </w:pPr>
          </w:p>
          <w:p w14:paraId="2A4830DC" w14:textId="7B6250B9" w:rsidR="006D54E4" w:rsidRPr="00BD630C" w:rsidRDefault="006D54E4">
            <w:pPr>
              <w:pStyle w:val="Sarakstarindkopa"/>
              <w:widowControl w:val="0"/>
              <w:overflowPunct w:val="0"/>
              <w:autoSpaceDE w:val="0"/>
              <w:autoSpaceDN w:val="0"/>
              <w:adjustRightInd w:val="0"/>
              <w:ind w:left="142"/>
              <w:jc w:val="center"/>
              <w:rPr>
                <w:bCs/>
                <w:sz w:val="22"/>
                <w:szCs w:val="22"/>
              </w:rPr>
            </w:pPr>
            <w:r w:rsidRPr="00BD630C">
              <w:rPr>
                <w:bCs/>
                <w:sz w:val="22"/>
                <w:szCs w:val="22"/>
              </w:rPr>
              <w:t xml:space="preserve">A = </w:t>
            </w:r>
            <w:r w:rsidR="000D5360" w:rsidRPr="00BD630C">
              <w:rPr>
                <w:bCs/>
                <w:sz w:val="22"/>
                <w:szCs w:val="22"/>
              </w:rPr>
              <w:t>2</w:t>
            </w:r>
          </w:p>
        </w:tc>
      </w:tr>
      <w:tr w:rsidR="00F255F3" w:rsidRPr="00F255F3" w14:paraId="21F38A1C" w14:textId="77777777" w:rsidTr="32A88DBB">
        <w:trPr>
          <w:trHeight w:val="423"/>
        </w:trPr>
        <w:tc>
          <w:tcPr>
            <w:tcW w:w="675" w:type="dxa"/>
            <w:shd w:val="clear" w:color="auto" w:fill="auto"/>
          </w:tcPr>
          <w:p w14:paraId="10DF61F8" w14:textId="77777777" w:rsidR="006D54E4" w:rsidRPr="003671E9" w:rsidRDefault="006D54E4">
            <w:pPr>
              <w:widowControl w:val="0"/>
              <w:overflowPunct w:val="0"/>
              <w:autoSpaceDE w:val="0"/>
              <w:autoSpaceDN w:val="0"/>
              <w:adjustRightInd w:val="0"/>
              <w:rPr>
                <w:rFonts w:ascii="Times New Roman" w:hAnsi="Times New Roman"/>
                <w:b/>
              </w:rPr>
            </w:pPr>
            <w:r w:rsidRPr="003671E9">
              <w:rPr>
                <w:rFonts w:ascii="Times New Roman" w:hAnsi="Times New Roman"/>
                <w:b/>
              </w:rPr>
              <w:t>B</w:t>
            </w:r>
          </w:p>
        </w:tc>
        <w:tc>
          <w:tcPr>
            <w:tcW w:w="5416" w:type="dxa"/>
            <w:shd w:val="clear" w:color="auto" w:fill="auto"/>
          </w:tcPr>
          <w:p w14:paraId="64BE2F66" w14:textId="7903274F" w:rsidR="006D54E4" w:rsidRPr="003671E9" w:rsidRDefault="006D54E4">
            <w:pPr>
              <w:pStyle w:val="Sarakstarindkopa"/>
              <w:widowControl w:val="0"/>
              <w:overflowPunct w:val="0"/>
              <w:autoSpaceDE w:val="0"/>
              <w:autoSpaceDN w:val="0"/>
              <w:adjustRightInd w:val="0"/>
              <w:ind w:left="0"/>
              <w:rPr>
                <w:bCs/>
                <w:sz w:val="22"/>
                <w:szCs w:val="22"/>
                <w:u w:val="single"/>
              </w:rPr>
            </w:pPr>
            <w:r w:rsidRPr="003671E9">
              <w:rPr>
                <w:bCs/>
                <w:sz w:val="22"/>
                <w:szCs w:val="22"/>
                <w:u w:val="single"/>
              </w:rPr>
              <w:t>Iepirkuma nolikuma 1.</w:t>
            </w:r>
            <w:r w:rsidR="00BD630C" w:rsidRPr="003671E9">
              <w:rPr>
                <w:bCs/>
                <w:sz w:val="22"/>
                <w:szCs w:val="22"/>
                <w:u w:val="single"/>
              </w:rPr>
              <w:t xml:space="preserve"> </w:t>
            </w:r>
            <w:r w:rsidRPr="003671E9">
              <w:rPr>
                <w:bCs/>
                <w:sz w:val="22"/>
                <w:szCs w:val="22"/>
                <w:u w:val="single"/>
              </w:rPr>
              <w:t>pielikuma 3.1.</w:t>
            </w:r>
            <w:r w:rsidR="00BD630C" w:rsidRPr="003671E9">
              <w:rPr>
                <w:bCs/>
                <w:sz w:val="22"/>
                <w:szCs w:val="22"/>
                <w:u w:val="single"/>
              </w:rPr>
              <w:t xml:space="preserve"> </w:t>
            </w:r>
            <w:r w:rsidRPr="003671E9">
              <w:rPr>
                <w:bCs/>
                <w:sz w:val="22"/>
                <w:szCs w:val="22"/>
                <w:u w:val="single"/>
              </w:rPr>
              <w:t>punkts</w:t>
            </w:r>
          </w:p>
          <w:p w14:paraId="6F2D40C1" w14:textId="77777777" w:rsidR="006D54E4" w:rsidRPr="003671E9" w:rsidRDefault="006D54E4" w:rsidP="00622839">
            <w:pPr>
              <w:spacing w:after="60"/>
              <w:rPr>
                <w:rFonts w:ascii="Times New Roman" w:hAnsi="Times New Roman"/>
              </w:rPr>
            </w:pPr>
            <w:r w:rsidRPr="003671E9">
              <w:rPr>
                <w:rFonts w:ascii="Times New Roman" w:hAnsi="Times New Roman"/>
              </w:rPr>
              <w:lastRenderedPageBreak/>
              <w:t xml:space="preserve">Kopējā apdrošinājuma summa vienai apdrošinātajai personai, ne mazāka kā </w:t>
            </w:r>
            <w:r w:rsidRPr="00857D7B">
              <w:rPr>
                <w:rFonts w:ascii="Times New Roman" w:hAnsi="Times New Roman"/>
                <w:b/>
                <w:bCs/>
              </w:rPr>
              <w:t>5’000 EUR</w:t>
            </w:r>
            <w:r w:rsidRPr="003671E9">
              <w:rPr>
                <w:rFonts w:ascii="Times New Roman" w:hAnsi="Times New Roman"/>
              </w:rPr>
              <w:t xml:space="preserve"> (</w:t>
            </w:r>
            <w:r w:rsidRPr="003671E9">
              <w:rPr>
                <w:rFonts w:ascii="Times New Roman" w:hAnsi="Times New Roman"/>
                <w:i/>
                <w:iCs/>
              </w:rPr>
              <w:t>pieci tūkstoši</w:t>
            </w:r>
            <w:r w:rsidRPr="003671E9">
              <w:rPr>
                <w:rFonts w:ascii="Times New Roman" w:hAnsi="Times New Roman"/>
              </w:rPr>
              <w:t xml:space="preserve"> </w:t>
            </w:r>
            <w:proofErr w:type="spellStart"/>
            <w:r w:rsidRPr="003671E9">
              <w:rPr>
                <w:rFonts w:ascii="Times New Roman" w:hAnsi="Times New Roman"/>
                <w:i/>
                <w:iCs/>
              </w:rPr>
              <w:t>euro</w:t>
            </w:r>
            <w:proofErr w:type="spellEnd"/>
            <w:r w:rsidRPr="003671E9">
              <w:rPr>
                <w:rFonts w:ascii="Times New Roman" w:hAnsi="Times New Roman"/>
              </w:rPr>
              <w:t>).</w:t>
            </w:r>
          </w:p>
          <w:p w14:paraId="25DAE8E6" w14:textId="1400F02F" w:rsidR="006D54E4" w:rsidRPr="003671E9" w:rsidRDefault="006D54E4" w:rsidP="00622839">
            <w:pPr>
              <w:pStyle w:val="Sarakstarindkopa"/>
              <w:widowControl w:val="0"/>
              <w:overflowPunct w:val="0"/>
              <w:autoSpaceDE w:val="0"/>
              <w:autoSpaceDN w:val="0"/>
              <w:adjustRightInd w:val="0"/>
              <w:ind w:left="0"/>
              <w:rPr>
                <w:sz w:val="22"/>
                <w:szCs w:val="22"/>
              </w:rPr>
            </w:pPr>
            <w:r w:rsidRPr="32A88DBB">
              <w:rPr>
                <w:sz w:val="22"/>
                <w:szCs w:val="22"/>
              </w:rPr>
              <w:t xml:space="preserve">Maksimālā vērtējamā apdrošinājuma summa </w:t>
            </w:r>
            <w:r w:rsidRPr="32A88DBB">
              <w:rPr>
                <w:b/>
                <w:bCs/>
                <w:sz w:val="22"/>
                <w:szCs w:val="22"/>
              </w:rPr>
              <w:t>10’000 EUR</w:t>
            </w:r>
            <w:r w:rsidRPr="32A88DBB">
              <w:rPr>
                <w:sz w:val="22"/>
                <w:szCs w:val="22"/>
              </w:rPr>
              <w:t xml:space="preserve"> </w:t>
            </w:r>
            <w:r w:rsidRPr="32A88DBB">
              <w:rPr>
                <w:i/>
                <w:iCs/>
                <w:sz w:val="22"/>
                <w:szCs w:val="22"/>
              </w:rPr>
              <w:t>(desmit tūkstoši</w:t>
            </w:r>
            <w:r w:rsidRPr="32A88DBB">
              <w:rPr>
                <w:sz w:val="22"/>
                <w:szCs w:val="22"/>
              </w:rPr>
              <w:t xml:space="preserve"> </w:t>
            </w:r>
            <w:proofErr w:type="spellStart"/>
            <w:r w:rsidRPr="32A88DBB">
              <w:rPr>
                <w:i/>
                <w:iCs/>
                <w:sz w:val="22"/>
                <w:szCs w:val="22"/>
              </w:rPr>
              <w:t>euro</w:t>
            </w:r>
            <w:proofErr w:type="spellEnd"/>
            <w:r w:rsidRPr="32A88DBB">
              <w:rPr>
                <w:sz w:val="22"/>
                <w:szCs w:val="22"/>
              </w:rPr>
              <w:t>).</w:t>
            </w:r>
          </w:p>
        </w:tc>
        <w:tc>
          <w:tcPr>
            <w:tcW w:w="2835" w:type="dxa"/>
            <w:shd w:val="clear" w:color="auto" w:fill="auto"/>
          </w:tcPr>
          <w:p w14:paraId="5A257E58" w14:textId="77777777" w:rsidR="006D54E4" w:rsidRPr="003671E9" w:rsidRDefault="006D54E4">
            <w:pPr>
              <w:jc w:val="center"/>
              <w:rPr>
                <w:rFonts w:ascii="Times New Roman" w:hAnsi="Times New Roman"/>
                <w:sz w:val="20"/>
                <w:szCs w:val="20"/>
              </w:rPr>
            </w:pPr>
          </w:p>
          <w:tbl>
            <w:tblPr>
              <w:tblW w:w="2360" w:type="dxa"/>
              <w:tblInd w:w="197" w:type="dxa"/>
              <w:tblLayout w:type="fixed"/>
              <w:tblLook w:val="04A0" w:firstRow="1" w:lastRow="0" w:firstColumn="1" w:lastColumn="0" w:noHBand="0" w:noVBand="1"/>
            </w:tblPr>
            <w:tblGrid>
              <w:gridCol w:w="1860"/>
              <w:gridCol w:w="500"/>
            </w:tblGrid>
            <w:tr w:rsidR="003671E9" w:rsidRPr="003671E9" w14:paraId="7C62095F" w14:textId="77777777">
              <w:trPr>
                <w:trHeight w:val="300"/>
              </w:trPr>
              <w:tc>
                <w:tcPr>
                  <w:tcW w:w="1860" w:type="dxa"/>
                  <w:tcBorders>
                    <w:top w:val="nil"/>
                    <w:left w:val="nil"/>
                    <w:bottom w:val="single" w:sz="4" w:space="0" w:color="auto"/>
                    <w:right w:val="nil"/>
                  </w:tcBorders>
                  <w:shd w:val="clear" w:color="auto" w:fill="auto"/>
                  <w:noWrap/>
                  <w:vAlign w:val="bottom"/>
                  <w:hideMark/>
                </w:tcPr>
                <w:p w14:paraId="6B6CD80C" w14:textId="77777777" w:rsidR="006D54E4" w:rsidRPr="003671E9" w:rsidRDefault="006D54E4" w:rsidP="00B719B7">
                  <w:pPr>
                    <w:framePr w:hSpace="180" w:wrap="around" w:vAnchor="text" w:hAnchor="margin" w:xAlign="center" w:y="237"/>
                    <w:jc w:val="right"/>
                    <w:rPr>
                      <w:rFonts w:ascii="Times New Roman" w:eastAsia="Times New Roman" w:hAnsi="Times New Roman"/>
                      <w:sz w:val="20"/>
                      <w:szCs w:val="20"/>
                    </w:rPr>
                  </w:pPr>
                  <w:r w:rsidRPr="003671E9">
                    <w:rPr>
                      <w:rFonts w:ascii="Times New Roman" w:eastAsia="Times New Roman" w:hAnsi="Times New Roman"/>
                      <w:sz w:val="20"/>
                      <w:szCs w:val="20"/>
                    </w:rPr>
                    <w:lastRenderedPageBreak/>
                    <w:t>Pretendenta piedāvātais limits</w:t>
                  </w:r>
                </w:p>
              </w:tc>
              <w:tc>
                <w:tcPr>
                  <w:tcW w:w="500" w:type="dxa"/>
                  <w:vMerge w:val="restart"/>
                  <w:tcBorders>
                    <w:top w:val="nil"/>
                    <w:left w:val="nil"/>
                    <w:bottom w:val="nil"/>
                    <w:right w:val="nil"/>
                  </w:tcBorders>
                  <w:shd w:val="clear" w:color="auto" w:fill="auto"/>
                  <w:noWrap/>
                  <w:vAlign w:val="center"/>
                  <w:hideMark/>
                </w:tcPr>
                <w:p w14:paraId="49A93BA5" w14:textId="276B2C3E" w:rsidR="006D54E4" w:rsidRPr="003671E9" w:rsidRDefault="006D54E4" w:rsidP="00B719B7">
                  <w:pPr>
                    <w:framePr w:hSpace="180" w:wrap="around" w:vAnchor="text" w:hAnchor="margin" w:xAlign="center" w:y="237"/>
                    <w:rPr>
                      <w:rFonts w:ascii="Times New Roman" w:eastAsia="Times New Roman" w:hAnsi="Times New Roman"/>
                      <w:sz w:val="20"/>
                      <w:szCs w:val="20"/>
                    </w:rPr>
                  </w:pPr>
                  <w:r w:rsidRPr="003671E9">
                    <w:rPr>
                      <w:rFonts w:ascii="Times New Roman" w:eastAsia="Times New Roman" w:hAnsi="Times New Roman"/>
                      <w:sz w:val="20"/>
                      <w:szCs w:val="20"/>
                    </w:rPr>
                    <w:t xml:space="preserve">x </w:t>
                  </w:r>
                  <w:r w:rsidR="000D5360" w:rsidRPr="003671E9">
                    <w:rPr>
                      <w:rFonts w:ascii="Times New Roman" w:eastAsia="Times New Roman" w:hAnsi="Times New Roman"/>
                      <w:sz w:val="20"/>
                      <w:szCs w:val="20"/>
                    </w:rPr>
                    <w:t>2</w:t>
                  </w:r>
                </w:p>
              </w:tc>
            </w:tr>
            <w:tr w:rsidR="003671E9" w:rsidRPr="003671E9" w14:paraId="235CDB18" w14:textId="77777777">
              <w:trPr>
                <w:trHeight w:val="300"/>
              </w:trPr>
              <w:tc>
                <w:tcPr>
                  <w:tcW w:w="1860" w:type="dxa"/>
                  <w:tcBorders>
                    <w:top w:val="nil"/>
                    <w:left w:val="nil"/>
                    <w:bottom w:val="nil"/>
                    <w:right w:val="nil"/>
                  </w:tcBorders>
                  <w:shd w:val="clear" w:color="auto" w:fill="auto"/>
                  <w:noWrap/>
                  <w:hideMark/>
                </w:tcPr>
                <w:p w14:paraId="580E78F2" w14:textId="77777777" w:rsidR="006D54E4" w:rsidRPr="003671E9" w:rsidRDefault="006D54E4" w:rsidP="00B719B7">
                  <w:pPr>
                    <w:framePr w:hSpace="180" w:wrap="around" w:vAnchor="text" w:hAnchor="margin" w:xAlign="center" w:y="237"/>
                    <w:jc w:val="right"/>
                    <w:rPr>
                      <w:rFonts w:ascii="Times New Roman" w:eastAsia="Times New Roman" w:hAnsi="Times New Roman"/>
                      <w:sz w:val="20"/>
                      <w:szCs w:val="20"/>
                    </w:rPr>
                  </w:pPr>
                  <w:r w:rsidRPr="003671E9">
                    <w:rPr>
                      <w:rFonts w:ascii="Times New Roman" w:eastAsia="Times New Roman" w:hAnsi="Times New Roman"/>
                      <w:sz w:val="20"/>
                      <w:szCs w:val="20"/>
                    </w:rPr>
                    <w:t>lielākais piedāvātais limits</w:t>
                  </w:r>
                </w:p>
              </w:tc>
              <w:tc>
                <w:tcPr>
                  <w:tcW w:w="500" w:type="dxa"/>
                  <w:vMerge/>
                  <w:tcBorders>
                    <w:top w:val="nil"/>
                    <w:left w:val="nil"/>
                    <w:bottom w:val="nil"/>
                    <w:right w:val="nil"/>
                  </w:tcBorders>
                  <w:vAlign w:val="center"/>
                  <w:hideMark/>
                </w:tcPr>
                <w:p w14:paraId="3E42CA6F" w14:textId="77777777" w:rsidR="006D54E4" w:rsidRPr="003671E9" w:rsidRDefault="006D54E4" w:rsidP="00B719B7">
                  <w:pPr>
                    <w:framePr w:hSpace="180" w:wrap="around" w:vAnchor="text" w:hAnchor="margin" w:xAlign="center" w:y="237"/>
                    <w:rPr>
                      <w:rFonts w:ascii="Times New Roman" w:eastAsia="Times New Roman" w:hAnsi="Times New Roman"/>
                      <w:sz w:val="20"/>
                      <w:szCs w:val="20"/>
                    </w:rPr>
                  </w:pPr>
                </w:p>
              </w:tc>
            </w:tr>
          </w:tbl>
          <w:p w14:paraId="3C4DE83C" w14:textId="77777777" w:rsidR="006D54E4" w:rsidRPr="003671E9" w:rsidRDefault="006D54E4">
            <w:pPr>
              <w:pStyle w:val="Sarakstarindkopa"/>
              <w:widowControl w:val="0"/>
              <w:overflowPunct w:val="0"/>
              <w:autoSpaceDE w:val="0"/>
              <w:autoSpaceDN w:val="0"/>
              <w:adjustRightInd w:val="0"/>
              <w:ind w:left="0"/>
              <w:rPr>
                <w:bCs/>
                <w:sz w:val="20"/>
              </w:rPr>
            </w:pPr>
          </w:p>
        </w:tc>
        <w:tc>
          <w:tcPr>
            <w:tcW w:w="1129" w:type="dxa"/>
            <w:shd w:val="clear" w:color="auto" w:fill="auto"/>
          </w:tcPr>
          <w:p w14:paraId="649880AC" w14:textId="77777777" w:rsidR="002F4369" w:rsidRPr="003671E9" w:rsidRDefault="002F4369">
            <w:pPr>
              <w:pStyle w:val="Sarakstarindkopa"/>
              <w:widowControl w:val="0"/>
              <w:overflowPunct w:val="0"/>
              <w:autoSpaceDE w:val="0"/>
              <w:autoSpaceDN w:val="0"/>
              <w:adjustRightInd w:val="0"/>
              <w:ind w:left="142"/>
              <w:jc w:val="center"/>
              <w:rPr>
                <w:bCs/>
                <w:sz w:val="22"/>
                <w:szCs w:val="22"/>
              </w:rPr>
            </w:pPr>
          </w:p>
          <w:p w14:paraId="13D30856" w14:textId="56D92CCC" w:rsidR="006D54E4" w:rsidRPr="003671E9" w:rsidRDefault="006D54E4">
            <w:pPr>
              <w:pStyle w:val="Sarakstarindkopa"/>
              <w:widowControl w:val="0"/>
              <w:overflowPunct w:val="0"/>
              <w:autoSpaceDE w:val="0"/>
              <w:autoSpaceDN w:val="0"/>
              <w:adjustRightInd w:val="0"/>
              <w:ind w:left="142"/>
              <w:jc w:val="center"/>
              <w:rPr>
                <w:bCs/>
                <w:sz w:val="22"/>
                <w:szCs w:val="22"/>
              </w:rPr>
            </w:pPr>
            <w:r w:rsidRPr="003671E9">
              <w:rPr>
                <w:bCs/>
                <w:sz w:val="22"/>
                <w:szCs w:val="22"/>
              </w:rPr>
              <w:lastRenderedPageBreak/>
              <w:t xml:space="preserve">B = </w:t>
            </w:r>
            <w:r w:rsidR="000D5360" w:rsidRPr="003671E9">
              <w:rPr>
                <w:bCs/>
                <w:sz w:val="22"/>
                <w:szCs w:val="22"/>
              </w:rPr>
              <w:t>2</w:t>
            </w:r>
          </w:p>
        </w:tc>
      </w:tr>
      <w:tr w:rsidR="00BD2506" w:rsidRPr="00BD2506" w14:paraId="76648BD4" w14:textId="77777777" w:rsidTr="32A88DBB">
        <w:tc>
          <w:tcPr>
            <w:tcW w:w="675" w:type="dxa"/>
            <w:shd w:val="clear" w:color="auto" w:fill="auto"/>
          </w:tcPr>
          <w:p w14:paraId="170616DC" w14:textId="77777777" w:rsidR="006D54E4" w:rsidRPr="00BD2506" w:rsidRDefault="006D54E4">
            <w:pPr>
              <w:widowControl w:val="0"/>
              <w:overflowPunct w:val="0"/>
              <w:autoSpaceDE w:val="0"/>
              <w:autoSpaceDN w:val="0"/>
              <w:adjustRightInd w:val="0"/>
              <w:rPr>
                <w:rFonts w:ascii="Times New Roman" w:hAnsi="Times New Roman"/>
                <w:b/>
              </w:rPr>
            </w:pPr>
            <w:r w:rsidRPr="00BD2506">
              <w:rPr>
                <w:rFonts w:ascii="Times New Roman" w:hAnsi="Times New Roman"/>
                <w:b/>
              </w:rPr>
              <w:lastRenderedPageBreak/>
              <w:t>C</w:t>
            </w:r>
          </w:p>
        </w:tc>
        <w:tc>
          <w:tcPr>
            <w:tcW w:w="5416" w:type="dxa"/>
            <w:shd w:val="clear" w:color="auto" w:fill="auto"/>
          </w:tcPr>
          <w:p w14:paraId="7D8B0B25" w14:textId="5F20FDDF" w:rsidR="00A9693E" w:rsidRPr="00BD2506" w:rsidRDefault="00A9693E" w:rsidP="00A9693E">
            <w:pPr>
              <w:pStyle w:val="Sarakstarindkopa"/>
              <w:widowControl w:val="0"/>
              <w:overflowPunct w:val="0"/>
              <w:autoSpaceDE w:val="0"/>
              <w:autoSpaceDN w:val="0"/>
              <w:adjustRightInd w:val="0"/>
              <w:ind w:left="0"/>
              <w:rPr>
                <w:bCs/>
                <w:sz w:val="22"/>
                <w:szCs w:val="22"/>
                <w:u w:val="single"/>
              </w:rPr>
            </w:pPr>
            <w:r w:rsidRPr="00BD2506">
              <w:rPr>
                <w:bCs/>
                <w:sz w:val="22"/>
                <w:szCs w:val="22"/>
                <w:u w:val="single"/>
              </w:rPr>
              <w:t>Iepirkuma nolikuma 1.</w:t>
            </w:r>
            <w:r w:rsidR="00BD2506">
              <w:rPr>
                <w:bCs/>
                <w:sz w:val="22"/>
                <w:szCs w:val="22"/>
                <w:u w:val="single"/>
              </w:rPr>
              <w:t xml:space="preserve"> </w:t>
            </w:r>
            <w:r w:rsidRPr="00BD2506">
              <w:rPr>
                <w:bCs/>
                <w:sz w:val="22"/>
                <w:szCs w:val="22"/>
                <w:u w:val="single"/>
              </w:rPr>
              <w:t>pielikuma 3.3.1.</w:t>
            </w:r>
            <w:r w:rsidR="00BD2506">
              <w:rPr>
                <w:bCs/>
                <w:sz w:val="22"/>
                <w:szCs w:val="22"/>
                <w:u w:val="single"/>
              </w:rPr>
              <w:t xml:space="preserve"> </w:t>
            </w:r>
            <w:r w:rsidRPr="00BD2506">
              <w:rPr>
                <w:bCs/>
                <w:sz w:val="22"/>
                <w:szCs w:val="22"/>
                <w:u w:val="single"/>
              </w:rPr>
              <w:t>apakšpunkts</w:t>
            </w:r>
          </w:p>
          <w:p w14:paraId="5A378F23" w14:textId="77777777" w:rsidR="00A9693E" w:rsidRPr="00BD2506" w:rsidRDefault="00A9693E" w:rsidP="00A9693E">
            <w:pPr>
              <w:spacing w:after="60"/>
              <w:rPr>
                <w:rFonts w:ascii="Times New Roman" w:hAnsi="Times New Roman"/>
                <w:bCs/>
              </w:rPr>
            </w:pPr>
            <w:r w:rsidRPr="00BD2506">
              <w:rPr>
                <w:rFonts w:ascii="Times New Roman" w:hAnsi="Times New Roman"/>
                <w:bCs/>
              </w:rPr>
              <w:t xml:space="preserve">Ārstu – speciālistu konsultācijas, augsti kvalificētu speciālistu konsultācijas Pretendenta </w:t>
            </w:r>
            <w:proofErr w:type="spellStart"/>
            <w:r w:rsidRPr="00BD2506">
              <w:rPr>
                <w:rFonts w:ascii="Times New Roman" w:hAnsi="Times New Roman"/>
                <w:bCs/>
              </w:rPr>
              <w:t>līgumorganizācijās</w:t>
            </w:r>
            <w:proofErr w:type="spellEnd"/>
            <w:r w:rsidRPr="00BD2506">
              <w:rPr>
                <w:rFonts w:ascii="Times New Roman" w:hAnsi="Times New Roman"/>
                <w:bCs/>
              </w:rPr>
              <w:t xml:space="preserve"> un ārpus Pretendenta </w:t>
            </w:r>
            <w:proofErr w:type="spellStart"/>
            <w:r w:rsidRPr="00BD2506">
              <w:rPr>
                <w:rFonts w:ascii="Times New Roman" w:hAnsi="Times New Roman"/>
                <w:bCs/>
              </w:rPr>
              <w:t>līgumorganizācijām</w:t>
            </w:r>
            <w:proofErr w:type="spellEnd"/>
            <w:r w:rsidRPr="00BD2506">
              <w:rPr>
                <w:rFonts w:ascii="Times New Roman" w:hAnsi="Times New Roman"/>
                <w:bCs/>
              </w:rPr>
              <w:t xml:space="preserve">, par pirmreizēju un atkārtotu konsultāciju, t.sk. ķirurga, neirologa, urologa, </w:t>
            </w:r>
            <w:proofErr w:type="spellStart"/>
            <w:r w:rsidRPr="00BD2506">
              <w:rPr>
                <w:rFonts w:ascii="Times New Roman" w:hAnsi="Times New Roman"/>
                <w:bCs/>
              </w:rPr>
              <w:t>traumatologa</w:t>
            </w:r>
            <w:proofErr w:type="spellEnd"/>
            <w:r w:rsidRPr="00BD2506">
              <w:rPr>
                <w:rFonts w:ascii="Times New Roman" w:hAnsi="Times New Roman"/>
                <w:bCs/>
              </w:rPr>
              <w:t xml:space="preserve">, ginekologa, endokrinologa, kardiologa, </w:t>
            </w:r>
            <w:proofErr w:type="spellStart"/>
            <w:r w:rsidRPr="00BD2506">
              <w:rPr>
                <w:rFonts w:ascii="Times New Roman" w:hAnsi="Times New Roman"/>
                <w:bCs/>
              </w:rPr>
              <w:t>reimatologa</w:t>
            </w:r>
            <w:proofErr w:type="spellEnd"/>
            <w:r w:rsidRPr="00BD2506">
              <w:rPr>
                <w:rFonts w:ascii="Times New Roman" w:hAnsi="Times New Roman"/>
                <w:bCs/>
              </w:rPr>
              <w:t xml:space="preserve">, nefrologa, </w:t>
            </w:r>
            <w:proofErr w:type="spellStart"/>
            <w:r w:rsidRPr="00BD2506">
              <w:rPr>
                <w:rFonts w:ascii="Times New Roman" w:hAnsi="Times New Roman"/>
                <w:bCs/>
              </w:rPr>
              <w:t>gastroenterologa</w:t>
            </w:r>
            <w:proofErr w:type="spellEnd"/>
            <w:r w:rsidRPr="00BD2506">
              <w:rPr>
                <w:rFonts w:ascii="Times New Roman" w:hAnsi="Times New Roman"/>
                <w:bCs/>
              </w:rPr>
              <w:t xml:space="preserve">, </w:t>
            </w:r>
            <w:proofErr w:type="spellStart"/>
            <w:r w:rsidRPr="00BD2506">
              <w:rPr>
                <w:rFonts w:ascii="Times New Roman" w:hAnsi="Times New Roman"/>
                <w:bCs/>
              </w:rPr>
              <w:t>otolaringologa</w:t>
            </w:r>
            <w:proofErr w:type="spellEnd"/>
            <w:r w:rsidRPr="00BD2506">
              <w:rPr>
                <w:rFonts w:ascii="Times New Roman" w:hAnsi="Times New Roman"/>
                <w:bCs/>
              </w:rPr>
              <w:t xml:space="preserve">, </w:t>
            </w:r>
            <w:proofErr w:type="spellStart"/>
            <w:r w:rsidRPr="00BD2506">
              <w:rPr>
                <w:rFonts w:ascii="Times New Roman" w:hAnsi="Times New Roman"/>
                <w:bCs/>
              </w:rPr>
              <w:t>oftalmologa</w:t>
            </w:r>
            <w:proofErr w:type="spellEnd"/>
            <w:r w:rsidRPr="00BD2506">
              <w:rPr>
                <w:rFonts w:ascii="Times New Roman" w:hAnsi="Times New Roman"/>
                <w:bCs/>
              </w:rPr>
              <w:t xml:space="preserve">, </w:t>
            </w:r>
            <w:proofErr w:type="spellStart"/>
            <w:r w:rsidRPr="00BD2506">
              <w:rPr>
                <w:rFonts w:ascii="Times New Roman" w:hAnsi="Times New Roman"/>
                <w:bCs/>
              </w:rPr>
              <w:t>rehabilitologa</w:t>
            </w:r>
            <w:proofErr w:type="spellEnd"/>
            <w:r w:rsidRPr="00BD2506">
              <w:rPr>
                <w:rFonts w:ascii="Times New Roman" w:hAnsi="Times New Roman"/>
                <w:bCs/>
              </w:rPr>
              <w:t xml:space="preserve">, </w:t>
            </w:r>
            <w:proofErr w:type="spellStart"/>
            <w:r w:rsidRPr="00BD2506">
              <w:rPr>
                <w:rFonts w:ascii="Times New Roman" w:hAnsi="Times New Roman"/>
                <w:bCs/>
              </w:rPr>
              <w:t>pulmonologa</w:t>
            </w:r>
            <w:proofErr w:type="spellEnd"/>
            <w:r w:rsidRPr="00BD2506">
              <w:rPr>
                <w:rFonts w:ascii="Times New Roman" w:hAnsi="Times New Roman"/>
                <w:bCs/>
              </w:rPr>
              <w:t xml:space="preserve">, maksas ģimenes ārsta, arodslimību ārsta, </w:t>
            </w:r>
            <w:proofErr w:type="spellStart"/>
            <w:r w:rsidRPr="00BD2506">
              <w:rPr>
                <w:rFonts w:ascii="Times New Roman" w:hAnsi="Times New Roman"/>
                <w:bCs/>
              </w:rPr>
              <w:t>algologa</w:t>
            </w:r>
            <w:proofErr w:type="spellEnd"/>
            <w:r w:rsidRPr="00BD2506">
              <w:rPr>
                <w:rFonts w:ascii="Times New Roman" w:hAnsi="Times New Roman"/>
                <w:bCs/>
              </w:rPr>
              <w:t xml:space="preserve">, </w:t>
            </w:r>
            <w:proofErr w:type="spellStart"/>
            <w:r w:rsidRPr="00BD2506">
              <w:rPr>
                <w:rFonts w:ascii="Times New Roman" w:hAnsi="Times New Roman"/>
                <w:bCs/>
              </w:rPr>
              <w:t>alergologa</w:t>
            </w:r>
            <w:proofErr w:type="spellEnd"/>
            <w:r w:rsidRPr="00BD2506">
              <w:rPr>
                <w:rFonts w:ascii="Times New Roman" w:hAnsi="Times New Roman"/>
                <w:bCs/>
              </w:rPr>
              <w:t xml:space="preserve">, </w:t>
            </w:r>
            <w:proofErr w:type="spellStart"/>
            <w:r w:rsidRPr="00BD2506">
              <w:rPr>
                <w:rFonts w:ascii="Times New Roman" w:hAnsi="Times New Roman"/>
                <w:bCs/>
              </w:rPr>
              <w:t>internista</w:t>
            </w:r>
            <w:proofErr w:type="spellEnd"/>
            <w:r w:rsidRPr="00BD2506">
              <w:rPr>
                <w:rFonts w:ascii="Times New Roman" w:hAnsi="Times New Roman"/>
                <w:bCs/>
              </w:rPr>
              <w:t xml:space="preserve">,  osteoporozes speciālista, proktologa, </w:t>
            </w:r>
            <w:proofErr w:type="spellStart"/>
            <w:r w:rsidRPr="00BD2506">
              <w:rPr>
                <w:rFonts w:ascii="Times New Roman" w:hAnsi="Times New Roman"/>
                <w:bCs/>
              </w:rPr>
              <w:t>flebologa</w:t>
            </w:r>
            <w:proofErr w:type="spellEnd"/>
            <w:r w:rsidRPr="00BD2506">
              <w:rPr>
                <w:rFonts w:ascii="Times New Roman" w:hAnsi="Times New Roman"/>
                <w:bCs/>
              </w:rPr>
              <w:t xml:space="preserve">, dermatologa, homeopāta, onkologa, </w:t>
            </w:r>
            <w:proofErr w:type="spellStart"/>
            <w:r w:rsidRPr="00BD2506">
              <w:rPr>
                <w:rFonts w:ascii="Times New Roman" w:hAnsi="Times New Roman"/>
                <w:bCs/>
              </w:rPr>
              <w:t>vertebrologa</w:t>
            </w:r>
            <w:proofErr w:type="spellEnd"/>
            <w:r w:rsidRPr="00BD2506">
              <w:rPr>
                <w:rFonts w:ascii="Times New Roman" w:hAnsi="Times New Roman"/>
                <w:bCs/>
              </w:rPr>
              <w:t xml:space="preserve">, </w:t>
            </w:r>
            <w:proofErr w:type="spellStart"/>
            <w:r w:rsidRPr="00BD2506">
              <w:rPr>
                <w:rFonts w:ascii="Times New Roman" w:hAnsi="Times New Roman"/>
                <w:bCs/>
              </w:rPr>
              <w:t>podologa</w:t>
            </w:r>
            <w:proofErr w:type="spellEnd"/>
            <w:r w:rsidRPr="00BD2506">
              <w:rPr>
                <w:rFonts w:ascii="Times New Roman" w:hAnsi="Times New Roman"/>
                <w:bCs/>
              </w:rPr>
              <w:t xml:space="preserve"> u.c. ārstu konsultāciju pakalpojumu apmaksu) un maksas ģimenes ārstu konsultācijas, ģimenes ārstu, terapeitu mājas vizītes, neierobežojot konsultāciju reižu skaitu un periodiskumu, ne mazāk kā </w:t>
            </w:r>
            <w:r w:rsidRPr="00857D7B">
              <w:rPr>
                <w:rFonts w:ascii="Times New Roman" w:hAnsi="Times New Roman"/>
                <w:b/>
              </w:rPr>
              <w:t>50 EUR</w:t>
            </w:r>
            <w:r w:rsidRPr="00BD2506">
              <w:rPr>
                <w:rFonts w:ascii="Times New Roman" w:hAnsi="Times New Roman"/>
                <w:bCs/>
              </w:rPr>
              <w:t xml:space="preserve"> (</w:t>
            </w:r>
            <w:r w:rsidRPr="00BD2506">
              <w:rPr>
                <w:rFonts w:ascii="Times New Roman" w:hAnsi="Times New Roman"/>
                <w:bCs/>
                <w:i/>
                <w:iCs/>
              </w:rPr>
              <w:t xml:space="preserve">piecdesmit </w:t>
            </w:r>
            <w:proofErr w:type="spellStart"/>
            <w:r w:rsidRPr="00BD2506">
              <w:rPr>
                <w:rFonts w:ascii="Times New Roman" w:hAnsi="Times New Roman"/>
                <w:bCs/>
                <w:i/>
                <w:iCs/>
              </w:rPr>
              <w:t>euro</w:t>
            </w:r>
            <w:proofErr w:type="spellEnd"/>
            <w:r w:rsidRPr="00BD2506">
              <w:rPr>
                <w:rFonts w:ascii="Times New Roman" w:hAnsi="Times New Roman"/>
                <w:bCs/>
              </w:rPr>
              <w:t>) apmērā par vienu reizi.</w:t>
            </w:r>
          </w:p>
          <w:p w14:paraId="329AAB01" w14:textId="207B25EE" w:rsidR="006D54E4" w:rsidRPr="00BD2506" w:rsidRDefault="00A9693E" w:rsidP="00A9693E">
            <w:pPr>
              <w:pStyle w:val="Sarakstarindkopa"/>
              <w:widowControl w:val="0"/>
              <w:overflowPunct w:val="0"/>
              <w:autoSpaceDE w:val="0"/>
              <w:autoSpaceDN w:val="0"/>
              <w:adjustRightInd w:val="0"/>
              <w:ind w:left="0"/>
              <w:rPr>
                <w:bCs/>
                <w:sz w:val="22"/>
                <w:szCs w:val="22"/>
              </w:rPr>
            </w:pPr>
            <w:r w:rsidRPr="00BD2506">
              <w:rPr>
                <w:bCs/>
                <w:sz w:val="22"/>
                <w:szCs w:val="22"/>
              </w:rPr>
              <w:t xml:space="preserve">Maksimālā vērtējamā summa </w:t>
            </w:r>
            <w:r w:rsidRPr="00857D7B">
              <w:rPr>
                <w:b/>
                <w:sz w:val="22"/>
                <w:szCs w:val="22"/>
              </w:rPr>
              <w:t>80 EUR</w:t>
            </w:r>
            <w:r w:rsidRPr="00BD2506">
              <w:rPr>
                <w:bCs/>
                <w:sz w:val="22"/>
                <w:szCs w:val="22"/>
              </w:rPr>
              <w:t xml:space="preserve"> (</w:t>
            </w:r>
            <w:r w:rsidRPr="00BD2506">
              <w:rPr>
                <w:bCs/>
                <w:i/>
                <w:iCs/>
                <w:sz w:val="22"/>
                <w:szCs w:val="22"/>
              </w:rPr>
              <w:t xml:space="preserve">astoņdesmit </w:t>
            </w:r>
            <w:proofErr w:type="spellStart"/>
            <w:r w:rsidRPr="00BD2506">
              <w:rPr>
                <w:bCs/>
                <w:i/>
                <w:sz w:val="22"/>
                <w:szCs w:val="22"/>
              </w:rPr>
              <w:t>euro</w:t>
            </w:r>
            <w:proofErr w:type="spellEnd"/>
            <w:r w:rsidRPr="00BD2506">
              <w:rPr>
                <w:bCs/>
                <w:sz w:val="22"/>
                <w:szCs w:val="22"/>
              </w:rPr>
              <w:t>) par vienu reizi.</w:t>
            </w:r>
          </w:p>
        </w:tc>
        <w:tc>
          <w:tcPr>
            <w:tcW w:w="2835" w:type="dxa"/>
            <w:shd w:val="clear" w:color="auto" w:fill="auto"/>
          </w:tcPr>
          <w:p w14:paraId="729F1F20" w14:textId="77777777" w:rsidR="006D54E4" w:rsidRPr="00BD2506" w:rsidRDefault="006D54E4">
            <w:pPr>
              <w:pStyle w:val="Sarakstarindkopa"/>
              <w:widowControl w:val="0"/>
              <w:overflowPunct w:val="0"/>
              <w:autoSpaceDE w:val="0"/>
              <w:autoSpaceDN w:val="0"/>
              <w:adjustRightInd w:val="0"/>
              <w:ind w:left="142"/>
              <w:rPr>
                <w:bCs/>
                <w:sz w:val="20"/>
              </w:rPr>
            </w:pPr>
          </w:p>
          <w:p w14:paraId="5D79FFB1" w14:textId="77777777" w:rsidR="006D54E4" w:rsidRPr="00BD2506" w:rsidRDefault="006D54E4">
            <w:pPr>
              <w:pStyle w:val="Sarakstarindkopa"/>
              <w:widowControl w:val="0"/>
              <w:overflowPunct w:val="0"/>
              <w:autoSpaceDE w:val="0"/>
              <w:autoSpaceDN w:val="0"/>
              <w:adjustRightInd w:val="0"/>
              <w:ind w:left="142"/>
              <w:rPr>
                <w:bCs/>
                <w:sz w:val="20"/>
              </w:rPr>
            </w:pPr>
          </w:p>
          <w:p w14:paraId="2C5306E3" w14:textId="77777777" w:rsidR="006D54E4" w:rsidRPr="00BD2506" w:rsidRDefault="006D54E4">
            <w:pPr>
              <w:pStyle w:val="Sarakstarindkopa"/>
              <w:widowControl w:val="0"/>
              <w:overflowPunct w:val="0"/>
              <w:autoSpaceDE w:val="0"/>
              <w:autoSpaceDN w:val="0"/>
              <w:adjustRightInd w:val="0"/>
              <w:ind w:left="142"/>
              <w:jc w:val="center"/>
              <w:rPr>
                <w:bCs/>
                <w:sz w:val="20"/>
              </w:rPr>
            </w:pPr>
          </w:p>
          <w:tbl>
            <w:tblPr>
              <w:tblW w:w="2280" w:type="dxa"/>
              <w:tblInd w:w="274" w:type="dxa"/>
              <w:tblLayout w:type="fixed"/>
              <w:tblLook w:val="04A0" w:firstRow="1" w:lastRow="0" w:firstColumn="1" w:lastColumn="0" w:noHBand="0" w:noVBand="1"/>
            </w:tblPr>
            <w:tblGrid>
              <w:gridCol w:w="1720"/>
              <w:gridCol w:w="560"/>
            </w:tblGrid>
            <w:tr w:rsidR="00BD2506" w:rsidRPr="00BD2506" w14:paraId="79D41570" w14:textId="77777777">
              <w:trPr>
                <w:trHeight w:val="300"/>
              </w:trPr>
              <w:tc>
                <w:tcPr>
                  <w:tcW w:w="1720" w:type="dxa"/>
                  <w:tcBorders>
                    <w:top w:val="nil"/>
                    <w:left w:val="nil"/>
                    <w:bottom w:val="single" w:sz="4" w:space="0" w:color="auto"/>
                    <w:right w:val="nil"/>
                  </w:tcBorders>
                  <w:shd w:val="clear" w:color="auto" w:fill="auto"/>
                  <w:noWrap/>
                  <w:vAlign w:val="bottom"/>
                  <w:hideMark/>
                </w:tcPr>
                <w:p w14:paraId="083C074A" w14:textId="77777777" w:rsidR="006D54E4" w:rsidRPr="00BD2506" w:rsidRDefault="006D54E4" w:rsidP="00B719B7">
                  <w:pPr>
                    <w:framePr w:hSpace="180" w:wrap="around" w:vAnchor="text" w:hAnchor="margin" w:xAlign="center" w:y="237"/>
                    <w:jc w:val="right"/>
                    <w:rPr>
                      <w:rFonts w:ascii="Times New Roman" w:eastAsia="Times New Roman" w:hAnsi="Times New Roman"/>
                      <w:sz w:val="20"/>
                      <w:szCs w:val="20"/>
                    </w:rPr>
                  </w:pPr>
                  <w:r w:rsidRPr="00BD2506">
                    <w:rPr>
                      <w:rFonts w:ascii="Times New Roman" w:eastAsia="Times New Roman" w:hAnsi="Times New Roman"/>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01F046AD" w14:textId="77777777" w:rsidR="006D54E4" w:rsidRPr="00BD2506" w:rsidRDefault="006D54E4" w:rsidP="00B719B7">
                  <w:pPr>
                    <w:framePr w:hSpace="180" w:wrap="around" w:vAnchor="text" w:hAnchor="margin" w:xAlign="center" w:y="237"/>
                    <w:ind w:right="-390"/>
                    <w:rPr>
                      <w:rFonts w:ascii="Times New Roman" w:eastAsia="Times New Roman" w:hAnsi="Times New Roman"/>
                      <w:sz w:val="20"/>
                      <w:szCs w:val="20"/>
                    </w:rPr>
                  </w:pPr>
                  <w:r w:rsidRPr="00BD2506">
                    <w:rPr>
                      <w:rFonts w:ascii="Times New Roman" w:eastAsia="Times New Roman" w:hAnsi="Times New Roman"/>
                      <w:sz w:val="20"/>
                      <w:szCs w:val="20"/>
                    </w:rPr>
                    <w:t xml:space="preserve"> x 25</w:t>
                  </w:r>
                </w:p>
              </w:tc>
            </w:tr>
            <w:tr w:rsidR="00BD2506" w:rsidRPr="00BD2506" w14:paraId="51AF96C8" w14:textId="77777777">
              <w:trPr>
                <w:trHeight w:val="300"/>
              </w:trPr>
              <w:tc>
                <w:tcPr>
                  <w:tcW w:w="1720" w:type="dxa"/>
                  <w:tcBorders>
                    <w:top w:val="nil"/>
                    <w:left w:val="nil"/>
                    <w:bottom w:val="nil"/>
                    <w:right w:val="nil"/>
                  </w:tcBorders>
                  <w:shd w:val="clear" w:color="auto" w:fill="auto"/>
                  <w:noWrap/>
                  <w:hideMark/>
                </w:tcPr>
                <w:p w14:paraId="58476B8A" w14:textId="77777777" w:rsidR="006D54E4" w:rsidRPr="00BD2506" w:rsidRDefault="006D54E4" w:rsidP="00B719B7">
                  <w:pPr>
                    <w:framePr w:hSpace="180" w:wrap="around" w:vAnchor="text" w:hAnchor="margin" w:xAlign="center" w:y="237"/>
                    <w:jc w:val="right"/>
                    <w:rPr>
                      <w:rFonts w:ascii="Times New Roman" w:eastAsia="Times New Roman" w:hAnsi="Times New Roman"/>
                      <w:sz w:val="20"/>
                      <w:szCs w:val="20"/>
                    </w:rPr>
                  </w:pPr>
                  <w:r w:rsidRPr="00BD2506">
                    <w:rPr>
                      <w:rFonts w:ascii="Times New Roman" w:eastAsia="Times New Roman" w:hAnsi="Times New Roman"/>
                      <w:sz w:val="20"/>
                      <w:szCs w:val="20"/>
                    </w:rPr>
                    <w:t>lielākais piedāvātais limits</w:t>
                  </w:r>
                </w:p>
              </w:tc>
              <w:tc>
                <w:tcPr>
                  <w:tcW w:w="560" w:type="dxa"/>
                  <w:vMerge/>
                  <w:tcBorders>
                    <w:top w:val="nil"/>
                    <w:left w:val="nil"/>
                    <w:bottom w:val="nil"/>
                    <w:right w:val="nil"/>
                  </w:tcBorders>
                  <w:vAlign w:val="center"/>
                  <w:hideMark/>
                </w:tcPr>
                <w:p w14:paraId="46F575A8" w14:textId="77777777" w:rsidR="006D54E4" w:rsidRPr="00BD2506" w:rsidRDefault="006D54E4" w:rsidP="00B719B7">
                  <w:pPr>
                    <w:framePr w:hSpace="180" w:wrap="around" w:vAnchor="text" w:hAnchor="margin" w:xAlign="center" w:y="237"/>
                    <w:rPr>
                      <w:rFonts w:ascii="Times New Roman" w:eastAsia="Times New Roman" w:hAnsi="Times New Roman"/>
                      <w:sz w:val="20"/>
                      <w:szCs w:val="20"/>
                    </w:rPr>
                  </w:pPr>
                </w:p>
              </w:tc>
            </w:tr>
          </w:tbl>
          <w:p w14:paraId="58384DF2" w14:textId="77777777" w:rsidR="006D54E4" w:rsidRPr="00BD2506" w:rsidRDefault="006D54E4">
            <w:pPr>
              <w:pStyle w:val="Sarakstarindkopa"/>
              <w:widowControl w:val="0"/>
              <w:overflowPunct w:val="0"/>
              <w:autoSpaceDE w:val="0"/>
              <w:autoSpaceDN w:val="0"/>
              <w:adjustRightInd w:val="0"/>
              <w:ind w:left="142"/>
              <w:jc w:val="center"/>
              <w:rPr>
                <w:bCs/>
                <w:sz w:val="20"/>
              </w:rPr>
            </w:pPr>
          </w:p>
          <w:p w14:paraId="03132E36" w14:textId="77777777" w:rsidR="006D54E4" w:rsidRPr="00BD2506" w:rsidRDefault="006D54E4">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11E0734F" w14:textId="77777777" w:rsidR="006D54E4" w:rsidRPr="00BD2506" w:rsidRDefault="006D54E4">
            <w:pPr>
              <w:pStyle w:val="Sarakstarindkopa"/>
              <w:widowControl w:val="0"/>
              <w:overflowPunct w:val="0"/>
              <w:autoSpaceDE w:val="0"/>
              <w:autoSpaceDN w:val="0"/>
              <w:adjustRightInd w:val="0"/>
              <w:ind w:left="142"/>
              <w:jc w:val="center"/>
              <w:rPr>
                <w:bCs/>
                <w:sz w:val="22"/>
                <w:szCs w:val="22"/>
              </w:rPr>
            </w:pPr>
          </w:p>
          <w:p w14:paraId="6AB45F30" w14:textId="77777777" w:rsidR="006D54E4" w:rsidRPr="00BD2506" w:rsidRDefault="006D54E4">
            <w:pPr>
              <w:pStyle w:val="Sarakstarindkopa"/>
              <w:widowControl w:val="0"/>
              <w:overflowPunct w:val="0"/>
              <w:autoSpaceDE w:val="0"/>
              <w:autoSpaceDN w:val="0"/>
              <w:adjustRightInd w:val="0"/>
              <w:ind w:left="142"/>
              <w:jc w:val="center"/>
              <w:rPr>
                <w:bCs/>
                <w:sz w:val="22"/>
                <w:szCs w:val="22"/>
              </w:rPr>
            </w:pPr>
          </w:p>
          <w:p w14:paraId="24B49BD7" w14:textId="77777777" w:rsidR="006D54E4" w:rsidRPr="00BD2506" w:rsidRDefault="006D54E4">
            <w:pPr>
              <w:pStyle w:val="Sarakstarindkopa"/>
              <w:widowControl w:val="0"/>
              <w:overflowPunct w:val="0"/>
              <w:autoSpaceDE w:val="0"/>
              <w:autoSpaceDN w:val="0"/>
              <w:adjustRightInd w:val="0"/>
              <w:ind w:left="142"/>
              <w:jc w:val="center"/>
              <w:rPr>
                <w:bCs/>
                <w:sz w:val="22"/>
                <w:szCs w:val="22"/>
              </w:rPr>
            </w:pPr>
          </w:p>
          <w:p w14:paraId="3FCB540F" w14:textId="77777777" w:rsidR="006D54E4" w:rsidRPr="00BD2506" w:rsidRDefault="006D54E4">
            <w:pPr>
              <w:pStyle w:val="Sarakstarindkopa"/>
              <w:widowControl w:val="0"/>
              <w:overflowPunct w:val="0"/>
              <w:autoSpaceDE w:val="0"/>
              <w:autoSpaceDN w:val="0"/>
              <w:adjustRightInd w:val="0"/>
              <w:ind w:left="142"/>
              <w:jc w:val="center"/>
              <w:rPr>
                <w:bCs/>
                <w:sz w:val="22"/>
                <w:szCs w:val="22"/>
              </w:rPr>
            </w:pPr>
            <w:r w:rsidRPr="00BD2506">
              <w:rPr>
                <w:bCs/>
                <w:sz w:val="22"/>
                <w:szCs w:val="22"/>
              </w:rPr>
              <w:t>C = 25</w:t>
            </w:r>
          </w:p>
        </w:tc>
      </w:tr>
      <w:tr w:rsidR="0031269C" w:rsidRPr="0031269C" w14:paraId="1AC47F33" w14:textId="77777777" w:rsidTr="32A88DBB">
        <w:tc>
          <w:tcPr>
            <w:tcW w:w="675" w:type="dxa"/>
            <w:shd w:val="clear" w:color="auto" w:fill="auto"/>
          </w:tcPr>
          <w:p w14:paraId="0A552FB1" w14:textId="77777777" w:rsidR="006D54E4" w:rsidRPr="0031269C" w:rsidRDefault="006D54E4">
            <w:pPr>
              <w:widowControl w:val="0"/>
              <w:overflowPunct w:val="0"/>
              <w:autoSpaceDE w:val="0"/>
              <w:autoSpaceDN w:val="0"/>
              <w:adjustRightInd w:val="0"/>
              <w:rPr>
                <w:rFonts w:ascii="Times New Roman" w:hAnsi="Times New Roman"/>
                <w:b/>
              </w:rPr>
            </w:pPr>
            <w:r w:rsidRPr="0031269C">
              <w:rPr>
                <w:rFonts w:ascii="Times New Roman" w:hAnsi="Times New Roman"/>
                <w:b/>
              </w:rPr>
              <w:t>D</w:t>
            </w:r>
          </w:p>
        </w:tc>
        <w:tc>
          <w:tcPr>
            <w:tcW w:w="5416" w:type="dxa"/>
            <w:shd w:val="clear" w:color="auto" w:fill="auto"/>
          </w:tcPr>
          <w:p w14:paraId="5C6A588F" w14:textId="143A6D60" w:rsidR="006B247B" w:rsidRPr="0031269C" w:rsidRDefault="006B247B" w:rsidP="006B247B">
            <w:pPr>
              <w:pStyle w:val="Sarakstarindkopa"/>
              <w:widowControl w:val="0"/>
              <w:overflowPunct w:val="0"/>
              <w:autoSpaceDE w:val="0"/>
              <w:autoSpaceDN w:val="0"/>
              <w:adjustRightInd w:val="0"/>
              <w:ind w:left="0"/>
              <w:rPr>
                <w:bCs/>
                <w:sz w:val="22"/>
                <w:szCs w:val="22"/>
                <w:u w:val="single"/>
              </w:rPr>
            </w:pPr>
            <w:r w:rsidRPr="0031269C">
              <w:rPr>
                <w:bCs/>
                <w:sz w:val="22"/>
                <w:szCs w:val="22"/>
                <w:u w:val="single"/>
              </w:rPr>
              <w:t>Iepirkuma nolikuma 1.</w:t>
            </w:r>
            <w:r w:rsidR="00FD0831" w:rsidRPr="0031269C">
              <w:rPr>
                <w:bCs/>
                <w:sz w:val="22"/>
                <w:szCs w:val="22"/>
                <w:u w:val="single"/>
              </w:rPr>
              <w:t xml:space="preserve"> </w:t>
            </w:r>
            <w:r w:rsidRPr="0031269C">
              <w:rPr>
                <w:bCs/>
                <w:sz w:val="22"/>
                <w:szCs w:val="22"/>
                <w:u w:val="single"/>
              </w:rPr>
              <w:t>pielikuma 3.3.6.1.</w:t>
            </w:r>
            <w:r w:rsidR="00FD0831" w:rsidRPr="0031269C">
              <w:rPr>
                <w:bCs/>
                <w:sz w:val="22"/>
                <w:szCs w:val="22"/>
                <w:u w:val="single"/>
              </w:rPr>
              <w:t xml:space="preserve"> </w:t>
            </w:r>
            <w:r w:rsidRPr="0031269C">
              <w:rPr>
                <w:bCs/>
                <w:sz w:val="22"/>
                <w:szCs w:val="22"/>
                <w:u w:val="single"/>
              </w:rPr>
              <w:t>apakšpunkts</w:t>
            </w:r>
          </w:p>
          <w:p w14:paraId="76D444E1" w14:textId="77777777" w:rsidR="006B247B" w:rsidRPr="0031269C" w:rsidRDefault="006B247B" w:rsidP="006B247B">
            <w:pPr>
              <w:spacing w:after="60"/>
              <w:rPr>
                <w:rFonts w:ascii="Times New Roman" w:hAnsi="Times New Roman"/>
                <w:bCs/>
                <w:iCs/>
              </w:rPr>
            </w:pPr>
            <w:proofErr w:type="spellStart"/>
            <w:r w:rsidRPr="0031269C">
              <w:rPr>
                <w:rFonts w:ascii="Times New Roman" w:hAnsi="Times New Roman"/>
                <w:bCs/>
                <w:iCs/>
              </w:rPr>
              <w:t>Elektrokardiogrāfija</w:t>
            </w:r>
            <w:proofErr w:type="spellEnd"/>
            <w:r w:rsidRPr="0031269C">
              <w:rPr>
                <w:rFonts w:ascii="Times New Roman" w:hAnsi="Times New Roman"/>
                <w:bCs/>
                <w:iCs/>
              </w:rPr>
              <w:t xml:space="preserve">, </w:t>
            </w:r>
            <w:proofErr w:type="spellStart"/>
            <w:r w:rsidRPr="0031269C">
              <w:rPr>
                <w:rFonts w:ascii="Times New Roman" w:hAnsi="Times New Roman"/>
                <w:bCs/>
                <w:iCs/>
              </w:rPr>
              <w:t>ehokardiogrāfija</w:t>
            </w:r>
            <w:proofErr w:type="spellEnd"/>
            <w:r w:rsidRPr="0031269C">
              <w:rPr>
                <w:rFonts w:ascii="Times New Roman" w:hAnsi="Times New Roman"/>
                <w:bCs/>
                <w:iCs/>
              </w:rPr>
              <w:t xml:space="preserve">, </w:t>
            </w:r>
            <w:proofErr w:type="spellStart"/>
            <w:r w:rsidRPr="0031269C">
              <w:rPr>
                <w:rFonts w:ascii="Times New Roman" w:hAnsi="Times New Roman"/>
                <w:bCs/>
                <w:iCs/>
              </w:rPr>
              <w:t>doplerogrāfiskā</w:t>
            </w:r>
            <w:proofErr w:type="spellEnd"/>
            <w:r w:rsidRPr="0031269C">
              <w:rPr>
                <w:rFonts w:ascii="Times New Roman" w:hAnsi="Times New Roman"/>
                <w:bCs/>
                <w:iCs/>
              </w:rPr>
              <w:t xml:space="preserve"> izmeklēšana, </w:t>
            </w:r>
            <w:proofErr w:type="spellStart"/>
            <w:r w:rsidRPr="0031269C">
              <w:rPr>
                <w:rFonts w:ascii="Times New Roman" w:hAnsi="Times New Roman"/>
                <w:bCs/>
                <w:iCs/>
              </w:rPr>
              <w:t>kolposkopija</w:t>
            </w:r>
            <w:proofErr w:type="spellEnd"/>
            <w:r w:rsidRPr="0031269C">
              <w:rPr>
                <w:rFonts w:ascii="Times New Roman" w:hAnsi="Times New Roman"/>
                <w:bCs/>
                <w:iCs/>
              </w:rPr>
              <w:t xml:space="preserve">, </w:t>
            </w:r>
            <w:proofErr w:type="spellStart"/>
            <w:r w:rsidRPr="0031269C">
              <w:rPr>
                <w:rFonts w:ascii="Times New Roman" w:hAnsi="Times New Roman"/>
                <w:bCs/>
                <w:iCs/>
              </w:rPr>
              <w:t>veloergometrija</w:t>
            </w:r>
            <w:proofErr w:type="spellEnd"/>
            <w:r w:rsidRPr="0031269C">
              <w:rPr>
                <w:rFonts w:ascii="Times New Roman" w:hAnsi="Times New Roman"/>
                <w:bCs/>
                <w:iCs/>
              </w:rPr>
              <w:t xml:space="preserve">, </w:t>
            </w:r>
            <w:proofErr w:type="spellStart"/>
            <w:r w:rsidRPr="0031269C">
              <w:rPr>
                <w:rFonts w:ascii="Times New Roman" w:hAnsi="Times New Roman"/>
                <w:bCs/>
                <w:iCs/>
              </w:rPr>
              <w:t>Holtera</w:t>
            </w:r>
            <w:proofErr w:type="spellEnd"/>
            <w:r w:rsidRPr="0031269C">
              <w:rPr>
                <w:rFonts w:ascii="Times New Roman" w:hAnsi="Times New Roman"/>
                <w:bCs/>
                <w:iCs/>
              </w:rPr>
              <w:t xml:space="preserve"> </w:t>
            </w:r>
            <w:proofErr w:type="spellStart"/>
            <w:r w:rsidRPr="0031269C">
              <w:rPr>
                <w:rFonts w:ascii="Times New Roman" w:hAnsi="Times New Roman"/>
                <w:bCs/>
                <w:iCs/>
              </w:rPr>
              <w:t>monitorēšana</w:t>
            </w:r>
            <w:proofErr w:type="spellEnd"/>
            <w:r w:rsidRPr="0031269C">
              <w:rPr>
                <w:rFonts w:ascii="Times New Roman" w:hAnsi="Times New Roman"/>
                <w:bCs/>
                <w:iCs/>
              </w:rPr>
              <w:t xml:space="preserve">, dažādi ultraskaņas izmeklējumi, </w:t>
            </w:r>
            <w:proofErr w:type="spellStart"/>
            <w:r w:rsidRPr="0031269C">
              <w:rPr>
                <w:rFonts w:ascii="Times New Roman" w:hAnsi="Times New Roman"/>
                <w:bCs/>
                <w:iCs/>
              </w:rPr>
              <w:t>osteodensitometrija</w:t>
            </w:r>
            <w:proofErr w:type="spellEnd"/>
            <w:r w:rsidRPr="0031269C">
              <w:rPr>
                <w:rFonts w:ascii="Times New Roman" w:hAnsi="Times New Roman"/>
                <w:bCs/>
                <w:iCs/>
              </w:rPr>
              <w:t xml:space="preserve">, orgānu un ķermeņa daļu rentgena izmeklējumi ar vai bez kontrastvielām, </w:t>
            </w:r>
            <w:proofErr w:type="spellStart"/>
            <w:r w:rsidRPr="0031269C">
              <w:rPr>
                <w:rFonts w:ascii="Times New Roman" w:hAnsi="Times New Roman"/>
                <w:bCs/>
                <w:iCs/>
              </w:rPr>
              <w:t>mamogrāfija</w:t>
            </w:r>
            <w:proofErr w:type="spellEnd"/>
            <w:r w:rsidRPr="0031269C">
              <w:rPr>
                <w:rFonts w:ascii="Times New Roman" w:hAnsi="Times New Roman"/>
                <w:bCs/>
                <w:iCs/>
              </w:rPr>
              <w:t xml:space="preserve">, </w:t>
            </w:r>
            <w:proofErr w:type="spellStart"/>
            <w:r w:rsidRPr="0031269C">
              <w:rPr>
                <w:rFonts w:ascii="Times New Roman" w:hAnsi="Times New Roman"/>
                <w:bCs/>
                <w:iCs/>
              </w:rPr>
              <w:t>dermatoskopija</w:t>
            </w:r>
            <w:proofErr w:type="spellEnd"/>
            <w:r w:rsidRPr="0031269C">
              <w:rPr>
                <w:rFonts w:ascii="Times New Roman" w:hAnsi="Times New Roman"/>
                <w:bCs/>
                <w:iCs/>
              </w:rPr>
              <w:t xml:space="preserve">, </w:t>
            </w:r>
            <w:proofErr w:type="spellStart"/>
            <w:r w:rsidRPr="0031269C">
              <w:rPr>
                <w:rFonts w:ascii="Times New Roman" w:hAnsi="Times New Roman"/>
                <w:bCs/>
                <w:iCs/>
              </w:rPr>
              <w:t>bronhoskopija</w:t>
            </w:r>
            <w:proofErr w:type="spellEnd"/>
            <w:r w:rsidRPr="0031269C">
              <w:rPr>
                <w:rFonts w:ascii="Times New Roman" w:hAnsi="Times New Roman"/>
                <w:bCs/>
                <w:iCs/>
              </w:rPr>
              <w:t xml:space="preserve">, </w:t>
            </w:r>
            <w:proofErr w:type="spellStart"/>
            <w:r w:rsidRPr="0031269C">
              <w:rPr>
                <w:rFonts w:ascii="Times New Roman" w:hAnsi="Times New Roman"/>
                <w:bCs/>
                <w:iCs/>
              </w:rPr>
              <w:t>elektroencefalogrāfija</w:t>
            </w:r>
            <w:proofErr w:type="spellEnd"/>
            <w:r w:rsidRPr="0031269C">
              <w:rPr>
                <w:rFonts w:ascii="Times New Roman" w:hAnsi="Times New Roman"/>
                <w:bCs/>
                <w:iCs/>
              </w:rPr>
              <w:t xml:space="preserve">, </w:t>
            </w:r>
            <w:proofErr w:type="spellStart"/>
            <w:r w:rsidRPr="0031269C">
              <w:rPr>
                <w:rFonts w:ascii="Times New Roman" w:hAnsi="Times New Roman"/>
                <w:bCs/>
                <w:iCs/>
              </w:rPr>
              <w:t>audiometrija</w:t>
            </w:r>
            <w:proofErr w:type="spellEnd"/>
            <w:r w:rsidRPr="0031269C">
              <w:rPr>
                <w:rFonts w:ascii="Times New Roman" w:hAnsi="Times New Roman"/>
                <w:bCs/>
                <w:iCs/>
              </w:rPr>
              <w:t xml:space="preserve">, cistoskopija, </w:t>
            </w:r>
            <w:proofErr w:type="spellStart"/>
            <w:r w:rsidRPr="0031269C">
              <w:rPr>
                <w:rFonts w:ascii="Times New Roman" w:hAnsi="Times New Roman"/>
                <w:bCs/>
                <w:iCs/>
              </w:rPr>
              <w:t>elektromiogrāfija</w:t>
            </w:r>
            <w:proofErr w:type="spellEnd"/>
            <w:r w:rsidRPr="0031269C">
              <w:rPr>
                <w:rFonts w:ascii="Times New Roman" w:hAnsi="Times New Roman"/>
                <w:bCs/>
                <w:iCs/>
              </w:rPr>
              <w:t xml:space="preserve">, </w:t>
            </w:r>
            <w:proofErr w:type="spellStart"/>
            <w:r w:rsidRPr="0031269C">
              <w:rPr>
                <w:rFonts w:ascii="Times New Roman" w:hAnsi="Times New Roman"/>
                <w:bCs/>
                <w:iCs/>
              </w:rPr>
              <w:t>sigmoidoskopija</w:t>
            </w:r>
            <w:proofErr w:type="spellEnd"/>
            <w:r w:rsidRPr="0031269C">
              <w:rPr>
                <w:rFonts w:ascii="Times New Roman" w:hAnsi="Times New Roman"/>
                <w:bCs/>
                <w:iCs/>
              </w:rPr>
              <w:t xml:space="preserve"> (</w:t>
            </w:r>
            <w:proofErr w:type="spellStart"/>
            <w:r w:rsidRPr="0031269C">
              <w:rPr>
                <w:rFonts w:ascii="Times New Roman" w:hAnsi="Times New Roman"/>
                <w:bCs/>
                <w:iCs/>
              </w:rPr>
              <w:t>videosigmoskopija</w:t>
            </w:r>
            <w:proofErr w:type="spellEnd"/>
            <w:r w:rsidRPr="0031269C">
              <w:rPr>
                <w:rFonts w:ascii="Times New Roman" w:hAnsi="Times New Roman"/>
                <w:bCs/>
                <w:iCs/>
              </w:rPr>
              <w:t xml:space="preserve">), </w:t>
            </w:r>
            <w:proofErr w:type="spellStart"/>
            <w:r w:rsidRPr="0031269C">
              <w:rPr>
                <w:rFonts w:ascii="Times New Roman" w:hAnsi="Times New Roman"/>
                <w:bCs/>
                <w:iCs/>
              </w:rPr>
              <w:t>elptests</w:t>
            </w:r>
            <w:proofErr w:type="spellEnd"/>
            <w:r w:rsidRPr="0031269C">
              <w:rPr>
                <w:rFonts w:ascii="Times New Roman" w:hAnsi="Times New Roman"/>
                <w:bCs/>
                <w:iCs/>
              </w:rPr>
              <w:t xml:space="preserve">, ultrasonogrāfija, </w:t>
            </w:r>
            <w:proofErr w:type="spellStart"/>
            <w:r w:rsidRPr="0031269C">
              <w:rPr>
                <w:rFonts w:ascii="Times New Roman" w:hAnsi="Times New Roman"/>
                <w:bCs/>
                <w:iCs/>
              </w:rPr>
              <w:t>kardioloģiskie</w:t>
            </w:r>
            <w:proofErr w:type="spellEnd"/>
            <w:r w:rsidRPr="0031269C">
              <w:rPr>
                <w:rFonts w:ascii="Times New Roman" w:hAnsi="Times New Roman"/>
                <w:bCs/>
                <w:iCs/>
              </w:rPr>
              <w:t xml:space="preserve"> izmeklējumi, u.c., ne mazāk kā </w:t>
            </w:r>
            <w:r w:rsidRPr="00857D7B">
              <w:rPr>
                <w:rFonts w:ascii="Times New Roman" w:hAnsi="Times New Roman"/>
                <w:b/>
                <w:iCs/>
              </w:rPr>
              <w:t>50 EUR</w:t>
            </w:r>
            <w:r w:rsidRPr="0031269C">
              <w:rPr>
                <w:rFonts w:ascii="Times New Roman" w:hAnsi="Times New Roman"/>
                <w:bCs/>
                <w:iCs/>
              </w:rPr>
              <w:t xml:space="preserve"> (</w:t>
            </w:r>
            <w:r w:rsidRPr="0031269C">
              <w:rPr>
                <w:rFonts w:ascii="Times New Roman" w:hAnsi="Times New Roman"/>
                <w:bCs/>
                <w:i/>
              </w:rPr>
              <w:t>piecdesmit</w:t>
            </w:r>
            <w:r w:rsidRPr="0031269C">
              <w:rPr>
                <w:rFonts w:ascii="Times New Roman" w:hAnsi="Times New Roman"/>
                <w:bCs/>
                <w:iCs/>
              </w:rPr>
              <w:t xml:space="preserve"> </w:t>
            </w:r>
            <w:proofErr w:type="spellStart"/>
            <w:r w:rsidRPr="0031269C">
              <w:rPr>
                <w:rFonts w:ascii="Times New Roman" w:hAnsi="Times New Roman"/>
                <w:bCs/>
                <w:i/>
              </w:rPr>
              <w:t>euro</w:t>
            </w:r>
            <w:proofErr w:type="spellEnd"/>
            <w:r w:rsidRPr="0031269C">
              <w:rPr>
                <w:rFonts w:ascii="Times New Roman" w:hAnsi="Times New Roman"/>
                <w:bCs/>
                <w:iCs/>
              </w:rPr>
              <w:t>) par vienu izmeklējuma reizi.</w:t>
            </w:r>
          </w:p>
          <w:p w14:paraId="768AB4F2" w14:textId="77777777" w:rsidR="00FD0831" w:rsidRPr="0031269C" w:rsidRDefault="00FD0831" w:rsidP="00FD0831">
            <w:pPr>
              <w:pStyle w:val="Sarakstarindkopa"/>
              <w:widowControl w:val="0"/>
              <w:overflowPunct w:val="0"/>
              <w:autoSpaceDE w:val="0"/>
              <w:autoSpaceDN w:val="0"/>
              <w:adjustRightInd w:val="0"/>
              <w:ind w:left="0"/>
              <w:rPr>
                <w:bCs/>
                <w:sz w:val="22"/>
                <w:szCs w:val="22"/>
              </w:rPr>
            </w:pPr>
            <w:r w:rsidRPr="0031269C">
              <w:rPr>
                <w:bCs/>
                <w:sz w:val="22"/>
                <w:szCs w:val="22"/>
              </w:rPr>
              <w:t xml:space="preserve">Maksimālā vērtējamā summa </w:t>
            </w:r>
            <w:r w:rsidRPr="00857D7B">
              <w:rPr>
                <w:b/>
                <w:sz w:val="22"/>
                <w:szCs w:val="22"/>
              </w:rPr>
              <w:t>80 EUR</w:t>
            </w:r>
            <w:r w:rsidRPr="0031269C">
              <w:rPr>
                <w:bCs/>
                <w:sz w:val="22"/>
                <w:szCs w:val="22"/>
              </w:rPr>
              <w:t xml:space="preserve"> (</w:t>
            </w:r>
            <w:r w:rsidRPr="0031269C">
              <w:rPr>
                <w:bCs/>
                <w:i/>
                <w:iCs/>
                <w:sz w:val="22"/>
                <w:szCs w:val="22"/>
              </w:rPr>
              <w:t>astoņdesmit</w:t>
            </w:r>
            <w:r w:rsidRPr="0031269C">
              <w:rPr>
                <w:bCs/>
                <w:sz w:val="22"/>
                <w:szCs w:val="22"/>
              </w:rPr>
              <w:t xml:space="preserve"> </w:t>
            </w:r>
            <w:proofErr w:type="spellStart"/>
            <w:r w:rsidRPr="0031269C">
              <w:rPr>
                <w:bCs/>
                <w:i/>
                <w:sz w:val="22"/>
                <w:szCs w:val="22"/>
              </w:rPr>
              <w:t>euro</w:t>
            </w:r>
            <w:proofErr w:type="spellEnd"/>
            <w:r w:rsidRPr="0031269C">
              <w:rPr>
                <w:bCs/>
                <w:sz w:val="22"/>
                <w:szCs w:val="22"/>
              </w:rPr>
              <w:t xml:space="preserve">) </w:t>
            </w:r>
            <w:r w:rsidRPr="0031269C">
              <w:rPr>
                <w:bCs/>
                <w:iCs/>
                <w:sz w:val="22"/>
                <w:szCs w:val="22"/>
              </w:rPr>
              <w:t>par vienu izmeklējuma reizi.</w:t>
            </w:r>
          </w:p>
          <w:p w14:paraId="2C8960FB" w14:textId="77777777" w:rsidR="006D54E4" w:rsidRPr="0031269C" w:rsidRDefault="006D54E4">
            <w:pPr>
              <w:pStyle w:val="Sarakstarindkopa"/>
              <w:widowControl w:val="0"/>
              <w:overflowPunct w:val="0"/>
              <w:autoSpaceDE w:val="0"/>
              <w:autoSpaceDN w:val="0"/>
              <w:adjustRightInd w:val="0"/>
              <w:ind w:left="0"/>
              <w:rPr>
                <w:bCs/>
                <w:sz w:val="22"/>
                <w:szCs w:val="22"/>
              </w:rPr>
            </w:pPr>
          </w:p>
          <w:p w14:paraId="60F9A331" w14:textId="1E10B9F3" w:rsidR="009E4CAF" w:rsidRPr="0031269C" w:rsidRDefault="009E4CAF" w:rsidP="009E4CAF">
            <w:pPr>
              <w:pStyle w:val="Sarakstarindkopa"/>
              <w:widowControl w:val="0"/>
              <w:overflowPunct w:val="0"/>
              <w:autoSpaceDE w:val="0"/>
              <w:autoSpaceDN w:val="0"/>
              <w:adjustRightInd w:val="0"/>
              <w:ind w:left="0"/>
              <w:rPr>
                <w:bCs/>
                <w:sz w:val="22"/>
                <w:szCs w:val="22"/>
                <w:u w:val="single"/>
              </w:rPr>
            </w:pPr>
            <w:r w:rsidRPr="0031269C">
              <w:rPr>
                <w:bCs/>
                <w:sz w:val="22"/>
                <w:szCs w:val="22"/>
                <w:u w:val="single"/>
              </w:rPr>
              <w:t>Iepirkuma nolikuma 1. pielikuma 3.3.6.2. apakšpunkts</w:t>
            </w:r>
          </w:p>
          <w:p w14:paraId="63F6700E" w14:textId="77777777" w:rsidR="009E4CAF" w:rsidRPr="0031269C" w:rsidRDefault="009E4CAF" w:rsidP="009E4CAF">
            <w:pPr>
              <w:spacing w:after="60"/>
              <w:rPr>
                <w:rFonts w:ascii="Times New Roman" w:hAnsi="Times New Roman"/>
                <w:bCs/>
              </w:rPr>
            </w:pPr>
            <w:r w:rsidRPr="0031269C">
              <w:rPr>
                <w:rFonts w:ascii="Times New Roman" w:hAnsi="Times New Roman"/>
                <w:bCs/>
                <w:iCs/>
              </w:rPr>
              <w:t xml:space="preserve">Augstu tehnoloģiju instrumentālie  diagnostiskie izmeklējumi saskaņā ar ārstējošā ārsta nosūtījumu bez iepriekšējas saskaņošanas ar Pretendentu un bez ierobežojumiem konkrētām diagnozēm, </w:t>
            </w:r>
            <w:r w:rsidRPr="0031269C">
              <w:rPr>
                <w:rFonts w:ascii="Times New Roman" w:hAnsi="Times New Roman"/>
                <w:bCs/>
              </w:rPr>
              <w:t xml:space="preserve"> </w:t>
            </w:r>
            <w:r w:rsidRPr="0031269C">
              <w:rPr>
                <w:rFonts w:ascii="Times New Roman" w:hAnsi="Times New Roman"/>
                <w:bCs/>
                <w:iCs/>
              </w:rPr>
              <w:t xml:space="preserve">saņemami neierobežojot reižu skaitu un periodiskumu, </w:t>
            </w:r>
            <w:r w:rsidRPr="0031269C">
              <w:rPr>
                <w:rFonts w:ascii="Times New Roman" w:hAnsi="Times New Roman"/>
                <w:bCs/>
              </w:rPr>
              <w:t xml:space="preserve">Pretendenta </w:t>
            </w:r>
            <w:proofErr w:type="spellStart"/>
            <w:r w:rsidRPr="0031269C">
              <w:rPr>
                <w:rFonts w:ascii="Times New Roman" w:hAnsi="Times New Roman"/>
                <w:bCs/>
              </w:rPr>
              <w:t>līgumorganizācijās</w:t>
            </w:r>
            <w:proofErr w:type="spellEnd"/>
            <w:r w:rsidRPr="0031269C">
              <w:rPr>
                <w:rFonts w:ascii="Times New Roman" w:hAnsi="Times New Roman"/>
                <w:bCs/>
              </w:rPr>
              <w:t xml:space="preserve"> un ārpus Pretendenta </w:t>
            </w:r>
            <w:proofErr w:type="spellStart"/>
            <w:r w:rsidRPr="0031269C">
              <w:rPr>
                <w:rFonts w:ascii="Times New Roman" w:hAnsi="Times New Roman"/>
                <w:bCs/>
              </w:rPr>
              <w:t>līgumorganizācijām</w:t>
            </w:r>
            <w:proofErr w:type="spellEnd"/>
            <w:r w:rsidRPr="0031269C">
              <w:rPr>
                <w:rFonts w:ascii="Times New Roman" w:hAnsi="Times New Roman"/>
                <w:bCs/>
              </w:rPr>
              <w:t xml:space="preserve">, </w:t>
            </w:r>
            <w:r w:rsidRPr="0031269C">
              <w:rPr>
                <w:rFonts w:ascii="Times New Roman" w:hAnsi="Times New Roman"/>
                <w:bCs/>
                <w:iCs/>
              </w:rPr>
              <w:t xml:space="preserve">ne mazāk kā </w:t>
            </w:r>
            <w:r w:rsidRPr="00857D7B">
              <w:rPr>
                <w:rFonts w:ascii="Times New Roman" w:hAnsi="Times New Roman"/>
                <w:b/>
                <w:iCs/>
              </w:rPr>
              <w:t>300 EUR</w:t>
            </w:r>
            <w:r w:rsidRPr="0031269C">
              <w:rPr>
                <w:rFonts w:ascii="Times New Roman" w:hAnsi="Times New Roman"/>
                <w:bCs/>
                <w:iCs/>
              </w:rPr>
              <w:t xml:space="preserve"> (</w:t>
            </w:r>
            <w:r w:rsidRPr="0031269C">
              <w:rPr>
                <w:rFonts w:ascii="Times New Roman" w:hAnsi="Times New Roman"/>
                <w:bCs/>
                <w:i/>
              </w:rPr>
              <w:t>trīs simti</w:t>
            </w:r>
            <w:r w:rsidRPr="0031269C">
              <w:rPr>
                <w:rFonts w:ascii="Times New Roman" w:hAnsi="Times New Roman"/>
                <w:bCs/>
                <w:iCs/>
              </w:rPr>
              <w:t xml:space="preserve"> </w:t>
            </w:r>
            <w:proofErr w:type="spellStart"/>
            <w:r w:rsidRPr="0031269C">
              <w:rPr>
                <w:rFonts w:ascii="Times New Roman" w:hAnsi="Times New Roman"/>
                <w:bCs/>
                <w:i/>
              </w:rPr>
              <w:t>euro</w:t>
            </w:r>
            <w:proofErr w:type="spellEnd"/>
            <w:r w:rsidRPr="0031269C">
              <w:rPr>
                <w:rFonts w:ascii="Times New Roman" w:hAnsi="Times New Roman"/>
                <w:bCs/>
                <w:iCs/>
              </w:rPr>
              <w:t xml:space="preserve">) apmērā </w:t>
            </w:r>
            <w:r w:rsidRPr="0031269C">
              <w:rPr>
                <w:rFonts w:ascii="Times New Roman" w:hAnsi="Times New Roman"/>
                <w:bCs/>
              </w:rPr>
              <w:t xml:space="preserve">apdrošināšanas periodā, un maksimālā vērtējamā summa </w:t>
            </w:r>
            <w:r w:rsidRPr="00857D7B">
              <w:rPr>
                <w:rFonts w:ascii="Times New Roman" w:hAnsi="Times New Roman"/>
                <w:b/>
              </w:rPr>
              <w:t>600 EUR</w:t>
            </w:r>
            <w:r w:rsidRPr="0031269C">
              <w:rPr>
                <w:rFonts w:ascii="Times New Roman" w:hAnsi="Times New Roman"/>
                <w:bCs/>
              </w:rPr>
              <w:t xml:space="preserve"> (</w:t>
            </w:r>
            <w:r w:rsidRPr="0031269C">
              <w:rPr>
                <w:rFonts w:ascii="Times New Roman" w:hAnsi="Times New Roman"/>
                <w:bCs/>
                <w:i/>
                <w:iCs/>
              </w:rPr>
              <w:t>seši simti</w:t>
            </w:r>
            <w:r w:rsidRPr="0031269C">
              <w:rPr>
                <w:rFonts w:ascii="Times New Roman" w:hAnsi="Times New Roman"/>
                <w:bCs/>
              </w:rPr>
              <w:t xml:space="preserve"> </w:t>
            </w:r>
            <w:proofErr w:type="spellStart"/>
            <w:r w:rsidRPr="0031269C">
              <w:rPr>
                <w:rFonts w:ascii="Times New Roman" w:hAnsi="Times New Roman"/>
                <w:bCs/>
                <w:i/>
              </w:rPr>
              <w:t>euro</w:t>
            </w:r>
            <w:proofErr w:type="spellEnd"/>
            <w:r w:rsidRPr="0031269C">
              <w:rPr>
                <w:rFonts w:ascii="Times New Roman" w:hAnsi="Times New Roman"/>
                <w:bCs/>
              </w:rPr>
              <w:t xml:space="preserve">) </w:t>
            </w:r>
            <w:r w:rsidRPr="0031269C">
              <w:rPr>
                <w:rFonts w:ascii="Times New Roman" w:hAnsi="Times New Roman"/>
                <w:bCs/>
                <w:iCs/>
              </w:rPr>
              <w:t xml:space="preserve">apmērā </w:t>
            </w:r>
            <w:r w:rsidRPr="0031269C">
              <w:rPr>
                <w:rFonts w:ascii="Times New Roman" w:hAnsi="Times New Roman"/>
                <w:bCs/>
              </w:rPr>
              <w:t>apdrošināšanas periodā,</w:t>
            </w:r>
            <w:r w:rsidRPr="0031269C">
              <w:rPr>
                <w:rFonts w:ascii="Times New Roman" w:hAnsi="Times New Roman"/>
                <w:b/>
              </w:rPr>
              <w:t xml:space="preserve"> t.sk.:</w:t>
            </w:r>
          </w:p>
          <w:p w14:paraId="33E5A840" w14:textId="5F54346A" w:rsidR="006D54E4" w:rsidRPr="0031269C" w:rsidRDefault="006D54E4">
            <w:pPr>
              <w:pStyle w:val="Sarakstarindkopa"/>
              <w:widowControl w:val="0"/>
              <w:overflowPunct w:val="0"/>
              <w:autoSpaceDE w:val="0"/>
              <w:autoSpaceDN w:val="0"/>
              <w:adjustRightInd w:val="0"/>
              <w:ind w:left="0"/>
              <w:rPr>
                <w:bCs/>
                <w:sz w:val="22"/>
                <w:szCs w:val="22"/>
              </w:rPr>
            </w:pPr>
          </w:p>
          <w:p w14:paraId="7C6415E8" w14:textId="77777777" w:rsidR="00904EFD" w:rsidRPr="0031269C" w:rsidRDefault="00904EFD" w:rsidP="00904EFD">
            <w:pPr>
              <w:pStyle w:val="Sarakstarindkopa"/>
              <w:spacing w:after="60"/>
              <w:ind w:left="1"/>
              <w:rPr>
                <w:bCs/>
                <w:iCs/>
                <w:sz w:val="22"/>
                <w:szCs w:val="22"/>
              </w:rPr>
            </w:pPr>
            <w:r w:rsidRPr="0031269C">
              <w:rPr>
                <w:bCs/>
                <w:iCs/>
                <w:sz w:val="22"/>
                <w:szCs w:val="22"/>
              </w:rPr>
              <w:t xml:space="preserve">1) datortomogrāfijas un </w:t>
            </w:r>
            <w:proofErr w:type="spellStart"/>
            <w:r w:rsidRPr="0031269C">
              <w:rPr>
                <w:bCs/>
                <w:iCs/>
                <w:sz w:val="22"/>
                <w:szCs w:val="22"/>
              </w:rPr>
              <w:t>scintigrāfijas</w:t>
            </w:r>
            <w:proofErr w:type="spellEnd"/>
            <w:r w:rsidRPr="0031269C">
              <w:rPr>
                <w:bCs/>
                <w:iCs/>
                <w:sz w:val="22"/>
                <w:szCs w:val="22"/>
              </w:rPr>
              <w:t xml:space="preserve"> izmeklējumi ar un bez kontrastvielas, ne mazāk kā </w:t>
            </w:r>
            <w:r w:rsidRPr="00857D7B">
              <w:rPr>
                <w:b/>
                <w:iCs/>
                <w:sz w:val="22"/>
                <w:szCs w:val="22"/>
              </w:rPr>
              <w:t>120 EUR</w:t>
            </w:r>
            <w:r w:rsidRPr="0031269C">
              <w:rPr>
                <w:bCs/>
                <w:iCs/>
                <w:sz w:val="22"/>
                <w:szCs w:val="22"/>
              </w:rPr>
              <w:t xml:space="preserve"> (</w:t>
            </w:r>
            <w:r w:rsidRPr="0031269C">
              <w:rPr>
                <w:bCs/>
                <w:i/>
                <w:sz w:val="22"/>
                <w:szCs w:val="22"/>
              </w:rPr>
              <w:t xml:space="preserve">viens simts divdesmit </w:t>
            </w:r>
            <w:proofErr w:type="spellStart"/>
            <w:r w:rsidRPr="0031269C">
              <w:rPr>
                <w:bCs/>
                <w:i/>
                <w:sz w:val="22"/>
                <w:szCs w:val="22"/>
              </w:rPr>
              <w:t>euro</w:t>
            </w:r>
            <w:proofErr w:type="spellEnd"/>
            <w:r w:rsidRPr="0031269C">
              <w:rPr>
                <w:bCs/>
                <w:iCs/>
                <w:sz w:val="22"/>
                <w:szCs w:val="22"/>
              </w:rPr>
              <w:t>) apmērā par vienu izmeklējuma reizi</w:t>
            </w:r>
            <w:r w:rsidRPr="0031269C">
              <w:rPr>
                <w:bCs/>
                <w:sz w:val="22"/>
                <w:szCs w:val="22"/>
              </w:rPr>
              <w:t>,</w:t>
            </w:r>
          </w:p>
          <w:p w14:paraId="26A9560D" w14:textId="77777777" w:rsidR="00904EFD" w:rsidRPr="0031269C" w:rsidRDefault="00904EFD" w:rsidP="00904EFD">
            <w:pPr>
              <w:pStyle w:val="Sarakstarindkopa"/>
              <w:widowControl w:val="0"/>
              <w:overflowPunct w:val="0"/>
              <w:autoSpaceDE w:val="0"/>
              <w:autoSpaceDN w:val="0"/>
              <w:adjustRightInd w:val="0"/>
              <w:ind w:left="0"/>
              <w:rPr>
                <w:bCs/>
                <w:sz w:val="22"/>
                <w:szCs w:val="22"/>
              </w:rPr>
            </w:pPr>
            <w:r w:rsidRPr="0031269C">
              <w:rPr>
                <w:bCs/>
                <w:sz w:val="22"/>
                <w:szCs w:val="22"/>
              </w:rPr>
              <w:t xml:space="preserve">Maksimālā vērtējamā summa </w:t>
            </w:r>
            <w:r w:rsidRPr="00857D7B">
              <w:rPr>
                <w:b/>
                <w:sz w:val="22"/>
                <w:szCs w:val="22"/>
              </w:rPr>
              <w:t>220 EUR</w:t>
            </w:r>
            <w:r w:rsidRPr="0031269C">
              <w:rPr>
                <w:bCs/>
                <w:sz w:val="22"/>
                <w:szCs w:val="22"/>
              </w:rPr>
              <w:t xml:space="preserve"> (</w:t>
            </w:r>
            <w:r w:rsidRPr="0031269C">
              <w:rPr>
                <w:bCs/>
                <w:i/>
                <w:iCs/>
                <w:sz w:val="22"/>
                <w:szCs w:val="22"/>
              </w:rPr>
              <w:t xml:space="preserve">divi simti divdesmit </w:t>
            </w:r>
            <w:proofErr w:type="spellStart"/>
            <w:r w:rsidRPr="0031269C">
              <w:rPr>
                <w:bCs/>
                <w:i/>
                <w:iCs/>
                <w:sz w:val="22"/>
                <w:szCs w:val="22"/>
              </w:rPr>
              <w:t>euro</w:t>
            </w:r>
            <w:proofErr w:type="spellEnd"/>
            <w:r w:rsidRPr="0031269C">
              <w:rPr>
                <w:bCs/>
                <w:sz w:val="22"/>
                <w:szCs w:val="22"/>
              </w:rPr>
              <w:t xml:space="preserve">) </w:t>
            </w:r>
            <w:r w:rsidRPr="0031269C">
              <w:rPr>
                <w:bCs/>
                <w:iCs/>
                <w:sz w:val="22"/>
                <w:szCs w:val="22"/>
              </w:rPr>
              <w:t>apmērā par vienu izmeklējuma reizi</w:t>
            </w:r>
            <w:r w:rsidRPr="0031269C">
              <w:rPr>
                <w:bCs/>
                <w:sz w:val="22"/>
                <w:szCs w:val="22"/>
              </w:rPr>
              <w:t>.</w:t>
            </w:r>
          </w:p>
          <w:p w14:paraId="5AF680C1" w14:textId="77777777" w:rsidR="006D54E4" w:rsidRPr="0031269C" w:rsidRDefault="006D54E4">
            <w:pPr>
              <w:pStyle w:val="Sarakstarindkopa"/>
              <w:widowControl w:val="0"/>
              <w:overflowPunct w:val="0"/>
              <w:autoSpaceDE w:val="0"/>
              <w:autoSpaceDN w:val="0"/>
              <w:adjustRightInd w:val="0"/>
              <w:ind w:left="0"/>
              <w:rPr>
                <w:bCs/>
                <w:sz w:val="22"/>
                <w:szCs w:val="22"/>
              </w:rPr>
            </w:pPr>
          </w:p>
          <w:p w14:paraId="14B79A04" w14:textId="77777777" w:rsidR="00CD089A" w:rsidRPr="0031269C" w:rsidRDefault="00CD089A" w:rsidP="00CD089A">
            <w:pPr>
              <w:pStyle w:val="Sarakstarindkopa"/>
              <w:spacing w:after="60"/>
              <w:ind w:left="1"/>
              <w:rPr>
                <w:bCs/>
                <w:iCs/>
                <w:sz w:val="22"/>
                <w:szCs w:val="22"/>
              </w:rPr>
            </w:pPr>
            <w:r w:rsidRPr="0031269C">
              <w:rPr>
                <w:bCs/>
                <w:iCs/>
                <w:sz w:val="22"/>
                <w:szCs w:val="22"/>
              </w:rPr>
              <w:lastRenderedPageBreak/>
              <w:t xml:space="preserve">2) magnētiskās rezonanses izmeklējumi ar un bez kontrastvielas, ne mazāk kā </w:t>
            </w:r>
            <w:r w:rsidRPr="00857D7B">
              <w:rPr>
                <w:b/>
                <w:iCs/>
                <w:sz w:val="22"/>
                <w:szCs w:val="22"/>
              </w:rPr>
              <w:t>160 EUR</w:t>
            </w:r>
            <w:r w:rsidRPr="0031269C">
              <w:rPr>
                <w:bCs/>
                <w:iCs/>
                <w:sz w:val="22"/>
                <w:szCs w:val="22"/>
              </w:rPr>
              <w:t xml:space="preserve"> (</w:t>
            </w:r>
            <w:r w:rsidRPr="0031269C">
              <w:rPr>
                <w:bCs/>
                <w:i/>
                <w:sz w:val="22"/>
                <w:szCs w:val="22"/>
              </w:rPr>
              <w:t xml:space="preserve">viens simts sešdesmit </w:t>
            </w:r>
            <w:proofErr w:type="spellStart"/>
            <w:r w:rsidRPr="0031269C">
              <w:rPr>
                <w:bCs/>
                <w:i/>
                <w:sz w:val="22"/>
                <w:szCs w:val="22"/>
              </w:rPr>
              <w:t>euro</w:t>
            </w:r>
            <w:proofErr w:type="spellEnd"/>
            <w:r w:rsidRPr="0031269C">
              <w:rPr>
                <w:bCs/>
                <w:iCs/>
                <w:sz w:val="22"/>
                <w:szCs w:val="22"/>
              </w:rPr>
              <w:t>)  apmērā par vienu izmeklējuma reizi</w:t>
            </w:r>
            <w:r w:rsidRPr="0031269C">
              <w:rPr>
                <w:bCs/>
                <w:sz w:val="22"/>
                <w:szCs w:val="22"/>
              </w:rPr>
              <w:t>,</w:t>
            </w:r>
          </w:p>
          <w:p w14:paraId="629C448C" w14:textId="77777777" w:rsidR="00CD089A" w:rsidRPr="0031269C" w:rsidRDefault="00CD089A" w:rsidP="00CD089A">
            <w:pPr>
              <w:pStyle w:val="Sarakstarindkopa"/>
              <w:widowControl w:val="0"/>
              <w:overflowPunct w:val="0"/>
              <w:autoSpaceDE w:val="0"/>
              <w:autoSpaceDN w:val="0"/>
              <w:adjustRightInd w:val="0"/>
              <w:ind w:left="0"/>
              <w:rPr>
                <w:bCs/>
                <w:iCs/>
                <w:sz w:val="22"/>
                <w:szCs w:val="22"/>
              </w:rPr>
            </w:pPr>
            <w:r w:rsidRPr="0031269C">
              <w:rPr>
                <w:bCs/>
                <w:sz w:val="22"/>
                <w:szCs w:val="22"/>
              </w:rPr>
              <w:t xml:space="preserve">Maksimālā vērtējamā summa </w:t>
            </w:r>
            <w:r w:rsidRPr="00857D7B">
              <w:rPr>
                <w:b/>
                <w:sz w:val="22"/>
                <w:szCs w:val="22"/>
              </w:rPr>
              <w:t>250 EUR</w:t>
            </w:r>
            <w:r w:rsidRPr="0031269C">
              <w:rPr>
                <w:bCs/>
                <w:sz w:val="22"/>
                <w:szCs w:val="22"/>
              </w:rPr>
              <w:t xml:space="preserve"> (</w:t>
            </w:r>
            <w:r w:rsidRPr="0031269C">
              <w:rPr>
                <w:bCs/>
                <w:i/>
                <w:iCs/>
                <w:sz w:val="22"/>
                <w:szCs w:val="22"/>
              </w:rPr>
              <w:t xml:space="preserve">divi simti piecdesmit </w:t>
            </w:r>
            <w:proofErr w:type="spellStart"/>
            <w:r w:rsidRPr="0031269C">
              <w:rPr>
                <w:bCs/>
                <w:i/>
                <w:iCs/>
                <w:sz w:val="22"/>
                <w:szCs w:val="22"/>
              </w:rPr>
              <w:t>euro</w:t>
            </w:r>
            <w:proofErr w:type="spellEnd"/>
            <w:r w:rsidRPr="0031269C">
              <w:rPr>
                <w:bCs/>
                <w:sz w:val="22"/>
                <w:szCs w:val="22"/>
              </w:rPr>
              <w:t xml:space="preserve">) </w:t>
            </w:r>
            <w:r w:rsidRPr="0031269C">
              <w:rPr>
                <w:bCs/>
                <w:iCs/>
                <w:sz w:val="22"/>
                <w:szCs w:val="22"/>
              </w:rPr>
              <w:t>apmērā par vienu izmeklējuma reizi.</w:t>
            </w:r>
          </w:p>
          <w:p w14:paraId="5E6F4E53" w14:textId="77777777" w:rsidR="006D54E4" w:rsidRPr="0031269C" w:rsidRDefault="006D54E4">
            <w:pPr>
              <w:pStyle w:val="Sarakstarindkopa"/>
              <w:widowControl w:val="0"/>
              <w:overflowPunct w:val="0"/>
              <w:autoSpaceDE w:val="0"/>
              <w:autoSpaceDN w:val="0"/>
              <w:adjustRightInd w:val="0"/>
              <w:ind w:left="0"/>
              <w:rPr>
                <w:bCs/>
                <w:sz w:val="22"/>
                <w:szCs w:val="22"/>
              </w:rPr>
            </w:pPr>
          </w:p>
          <w:p w14:paraId="636A7F65" w14:textId="77777777" w:rsidR="00045437" w:rsidRPr="0031269C" w:rsidRDefault="00045437" w:rsidP="00045437">
            <w:pPr>
              <w:pStyle w:val="Sarakstarindkopa"/>
              <w:spacing w:after="60"/>
              <w:ind w:left="1"/>
              <w:rPr>
                <w:iCs/>
                <w:sz w:val="22"/>
                <w:szCs w:val="22"/>
              </w:rPr>
            </w:pPr>
            <w:r w:rsidRPr="0031269C">
              <w:rPr>
                <w:iCs/>
                <w:sz w:val="22"/>
                <w:szCs w:val="22"/>
              </w:rPr>
              <w:t xml:space="preserve">3) gastroskopijas un </w:t>
            </w:r>
            <w:proofErr w:type="spellStart"/>
            <w:r w:rsidRPr="0031269C">
              <w:rPr>
                <w:iCs/>
                <w:sz w:val="22"/>
                <w:szCs w:val="22"/>
              </w:rPr>
              <w:t>kolonoskopijas</w:t>
            </w:r>
            <w:proofErr w:type="spellEnd"/>
            <w:r w:rsidRPr="0031269C">
              <w:rPr>
                <w:iCs/>
                <w:sz w:val="22"/>
                <w:szCs w:val="22"/>
              </w:rPr>
              <w:t xml:space="preserve"> izmeklējumi ar un bez kontrastvielas, ne mazāk kā </w:t>
            </w:r>
            <w:r w:rsidRPr="00857D7B">
              <w:rPr>
                <w:b/>
                <w:bCs/>
                <w:iCs/>
                <w:sz w:val="22"/>
                <w:szCs w:val="22"/>
              </w:rPr>
              <w:t>100 EUR</w:t>
            </w:r>
            <w:r w:rsidRPr="0031269C">
              <w:rPr>
                <w:iCs/>
                <w:sz w:val="22"/>
                <w:szCs w:val="22"/>
              </w:rPr>
              <w:t xml:space="preserve"> (</w:t>
            </w:r>
            <w:r w:rsidRPr="0031269C">
              <w:rPr>
                <w:i/>
                <w:sz w:val="22"/>
                <w:szCs w:val="22"/>
              </w:rPr>
              <w:t>viens simts</w:t>
            </w:r>
            <w:r w:rsidRPr="0031269C">
              <w:rPr>
                <w:iCs/>
                <w:sz w:val="22"/>
                <w:szCs w:val="22"/>
              </w:rPr>
              <w:t xml:space="preserve"> </w:t>
            </w:r>
            <w:proofErr w:type="spellStart"/>
            <w:r w:rsidRPr="0031269C">
              <w:rPr>
                <w:i/>
                <w:sz w:val="22"/>
                <w:szCs w:val="22"/>
              </w:rPr>
              <w:t>euro</w:t>
            </w:r>
            <w:proofErr w:type="spellEnd"/>
            <w:r w:rsidRPr="0031269C">
              <w:rPr>
                <w:iCs/>
                <w:sz w:val="22"/>
                <w:szCs w:val="22"/>
              </w:rPr>
              <w:t>) apmērā par vienu izmeklējuma reizi</w:t>
            </w:r>
            <w:r w:rsidRPr="0031269C">
              <w:rPr>
                <w:sz w:val="22"/>
                <w:szCs w:val="22"/>
              </w:rPr>
              <w:t>.</w:t>
            </w:r>
          </w:p>
          <w:p w14:paraId="3BC1DBF3" w14:textId="07A63C62" w:rsidR="006D54E4" w:rsidRPr="0031269C" w:rsidRDefault="00045437" w:rsidP="00045437">
            <w:pPr>
              <w:pStyle w:val="Sarakstarindkopa"/>
              <w:widowControl w:val="0"/>
              <w:overflowPunct w:val="0"/>
              <w:autoSpaceDE w:val="0"/>
              <w:autoSpaceDN w:val="0"/>
              <w:adjustRightInd w:val="0"/>
              <w:ind w:left="0"/>
              <w:rPr>
                <w:bCs/>
                <w:sz w:val="22"/>
                <w:szCs w:val="22"/>
              </w:rPr>
            </w:pPr>
            <w:r w:rsidRPr="0031269C">
              <w:rPr>
                <w:sz w:val="22"/>
                <w:szCs w:val="22"/>
              </w:rPr>
              <w:t xml:space="preserve">Maksimālā vērtējamā summa </w:t>
            </w:r>
            <w:r w:rsidRPr="00857D7B">
              <w:rPr>
                <w:b/>
                <w:bCs/>
                <w:sz w:val="22"/>
                <w:szCs w:val="22"/>
              </w:rPr>
              <w:t>150 EUR</w:t>
            </w:r>
            <w:r w:rsidRPr="0031269C">
              <w:rPr>
                <w:sz w:val="22"/>
                <w:szCs w:val="22"/>
              </w:rPr>
              <w:t xml:space="preserve"> (</w:t>
            </w:r>
            <w:r w:rsidRPr="0031269C">
              <w:rPr>
                <w:i/>
                <w:iCs/>
                <w:sz w:val="22"/>
                <w:szCs w:val="22"/>
              </w:rPr>
              <w:t xml:space="preserve">viens simts piecdesmit </w:t>
            </w:r>
            <w:proofErr w:type="spellStart"/>
            <w:r w:rsidRPr="0031269C">
              <w:rPr>
                <w:i/>
                <w:sz w:val="22"/>
                <w:szCs w:val="22"/>
              </w:rPr>
              <w:t>euro</w:t>
            </w:r>
            <w:proofErr w:type="spellEnd"/>
            <w:r w:rsidRPr="0031269C">
              <w:rPr>
                <w:sz w:val="22"/>
                <w:szCs w:val="22"/>
              </w:rPr>
              <w:t xml:space="preserve">) </w:t>
            </w:r>
            <w:r w:rsidRPr="0031269C">
              <w:rPr>
                <w:iCs/>
                <w:sz w:val="22"/>
                <w:szCs w:val="22"/>
              </w:rPr>
              <w:t>apmērā par vienu izmeklējuma reizi.</w:t>
            </w:r>
          </w:p>
        </w:tc>
        <w:tc>
          <w:tcPr>
            <w:tcW w:w="2835" w:type="dxa"/>
            <w:shd w:val="clear" w:color="auto" w:fill="auto"/>
          </w:tcPr>
          <w:p w14:paraId="171FD0B9"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3A96FBB6"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4D4338ED"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26EBC4B3" w14:textId="77777777" w:rsidR="006D54E4" w:rsidRPr="0031269C" w:rsidRDefault="006D54E4">
            <w:pPr>
              <w:pStyle w:val="Sarakstarindkopa"/>
              <w:widowControl w:val="0"/>
              <w:overflowPunct w:val="0"/>
              <w:autoSpaceDE w:val="0"/>
              <w:autoSpaceDN w:val="0"/>
              <w:adjustRightInd w:val="0"/>
              <w:ind w:left="0"/>
              <w:jc w:val="center"/>
              <w:rPr>
                <w:bCs/>
                <w:sz w:val="20"/>
              </w:rPr>
            </w:pPr>
          </w:p>
          <w:tbl>
            <w:tblPr>
              <w:tblW w:w="2280" w:type="dxa"/>
              <w:tblInd w:w="272" w:type="dxa"/>
              <w:tblLayout w:type="fixed"/>
              <w:tblLook w:val="04A0" w:firstRow="1" w:lastRow="0" w:firstColumn="1" w:lastColumn="0" w:noHBand="0" w:noVBand="1"/>
            </w:tblPr>
            <w:tblGrid>
              <w:gridCol w:w="1720"/>
              <w:gridCol w:w="560"/>
            </w:tblGrid>
            <w:tr w:rsidR="0031269C" w:rsidRPr="0031269C" w14:paraId="7D75013B" w14:textId="77777777">
              <w:trPr>
                <w:trHeight w:val="300"/>
              </w:trPr>
              <w:tc>
                <w:tcPr>
                  <w:tcW w:w="1720" w:type="dxa"/>
                  <w:tcBorders>
                    <w:top w:val="nil"/>
                    <w:left w:val="nil"/>
                    <w:bottom w:val="single" w:sz="4" w:space="0" w:color="auto"/>
                    <w:right w:val="nil"/>
                  </w:tcBorders>
                  <w:shd w:val="clear" w:color="auto" w:fill="auto"/>
                  <w:noWrap/>
                  <w:vAlign w:val="bottom"/>
                  <w:hideMark/>
                </w:tcPr>
                <w:p w14:paraId="3DE5D062"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347812C6" w14:textId="77777777" w:rsidR="006D54E4" w:rsidRPr="0031269C" w:rsidRDefault="006D54E4" w:rsidP="00B719B7">
                  <w:pPr>
                    <w:framePr w:hSpace="180" w:wrap="around" w:vAnchor="text" w:hAnchor="margin" w:xAlign="center" w:y="237"/>
                    <w:ind w:right="-249"/>
                    <w:rPr>
                      <w:rFonts w:ascii="Times New Roman" w:eastAsia="Times New Roman" w:hAnsi="Times New Roman"/>
                      <w:sz w:val="20"/>
                      <w:szCs w:val="20"/>
                    </w:rPr>
                  </w:pPr>
                  <w:r w:rsidRPr="0031269C">
                    <w:rPr>
                      <w:rFonts w:ascii="Times New Roman" w:eastAsia="Times New Roman" w:hAnsi="Times New Roman"/>
                      <w:sz w:val="20"/>
                      <w:szCs w:val="20"/>
                    </w:rPr>
                    <w:t xml:space="preserve"> x 16</w:t>
                  </w:r>
                </w:p>
              </w:tc>
            </w:tr>
            <w:tr w:rsidR="0031269C" w:rsidRPr="0031269C" w14:paraId="7952AB1C" w14:textId="77777777">
              <w:trPr>
                <w:trHeight w:val="300"/>
              </w:trPr>
              <w:tc>
                <w:tcPr>
                  <w:tcW w:w="1720" w:type="dxa"/>
                  <w:tcBorders>
                    <w:top w:val="nil"/>
                    <w:left w:val="nil"/>
                    <w:bottom w:val="nil"/>
                    <w:right w:val="nil"/>
                  </w:tcBorders>
                  <w:shd w:val="clear" w:color="auto" w:fill="auto"/>
                  <w:noWrap/>
                  <w:hideMark/>
                </w:tcPr>
                <w:p w14:paraId="0CBD2355"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t>lielākais piedāvātais limits</w:t>
                  </w:r>
                </w:p>
              </w:tc>
              <w:tc>
                <w:tcPr>
                  <w:tcW w:w="560" w:type="dxa"/>
                  <w:vMerge/>
                  <w:tcBorders>
                    <w:top w:val="nil"/>
                    <w:left w:val="nil"/>
                    <w:bottom w:val="nil"/>
                    <w:right w:val="nil"/>
                  </w:tcBorders>
                  <w:vAlign w:val="center"/>
                  <w:hideMark/>
                </w:tcPr>
                <w:p w14:paraId="4F0120C3" w14:textId="77777777" w:rsidR="006D54E4" w:rsidRPr="0031269C" w:rsidRDefault="006D54E4" w:rsidP="00B719B7">
                  <w:pPr>
                    <w:framePr w:hSpace="180" w:wrap="around" w:vAnchor="text" w:hAnchor="margin" w:xAlign="center" w:y="237"/>
                    <w:rPr>
                      <w:rFonts w:ascii="Times New Roman" w:eastAsia="Times New Roman" w:hAnsi="Times New Roman"/>
                      <w:sz w:val="20"/>
                      <w:szCs w:val="20"/>
                    </w:rPr>
                  </w:pPr>
                </w:p>
              </w:tc>
            </w:tr>
          </w:tbl>
          <w:p w14:paraId="737B3BF1"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59B7869C"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70B3E476"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4050823F"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6BA17CA2" w14:textId="77777777" w:rsidR="006D54E4" w:rsidRPr="0031269C" w:rsidRDefault="006D54E4">
            <w:pPr>
              <w:pStyle w:val="Sarakstarindkopa"/>
              <w:widowControl w:val="0"/>
              <w:overflowPunct w:val="0"/>
              <w:autoSpaceDE w:val="0"/>
              <w:autoSpaceDN w:val="0"/>
              <w:adjustRightInd w:val="0"/>
              <w:ind w:left="142"/>
              <w:jc w:val="center"/>
              <w:rPr>
                <w:bCs/>
                <w:sz w:val="20"/>
              </w:rPr>
            </w:pPr>
            <w:r w:rsidRPr="0031269C">
              <w:rPr>
                <w:bCs/>
                <w:sz w:val="20"/>
              </w:rPr>
              <w:t xml:space="preserve"> </w:t>
            </w:r>
          </w:p>
          <w:p w14:paraId="2D373336"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39B468DF"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59280D13"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708A787A"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0B3CD3B7" w14:textId="77777777" w:rsidR="006D54E4" w:rsidRPr="0031269C" w:rsidRDefault="006D54E4">
            <w:pPr>
              <w:pStyle w:val="Sarakstarindkopa"/>
              <w:widowControl w:val="0"/>
              <w:overflowPunct w:val="0"/>
              <w:autoSpaceDE w:val="0"/>
              <w:autoSpaceDN w:val="0"/>
              <w:adjustRightInd w:val="0"/>
              <w:ind w:left="142"/>
              <w:jc w:val="center"/>
              <w:rPr>
                <w:bCs/>
                <w:sz w:val="20"/>
              </w:rPr>
            </w:pPr>
            <w:r w:rsidRPr="0031269C">
              <w:rPr>
                <w:bCs/>
                <w:sz w:val="20"/>
              </w:rPr>
              <w:t>+</w:t>
            </w:r>
          </w:p>
          <w:p w14:paraId="3792BC78" w14:textId="77777777" w:rsidR="006D54E4" w:rsidRPr="0031269C" w:rsidRDefault="006D54E4">
            <w:pPr>
              <w:pStyle w:val="Sarakstarindkopa"/>
              <w:widowControl w:val="0"/>
              <w:overflowPunct w:val="0"/>
              <w:autoSpaceDE w:val="0"/>
              <w:autoSpaceDN w:val="0"/>
              <w:adjustRightInd w:val="0"/>
              <w:ind w:left="142"/>
              <w:jc w:val="center"/>
              <w:rPr>
                <w:bCs/>
                <w:sz w:val="20"/>
              </w:rPr>
            </w:pPr>
          </w:p>
          <w:tbl>
            <w:tblPr>
              <w:tblW w:w="2280" w:type="dxa"/>
              <w:tblInd w:w="274" w:type="dxa"/>
              <w:tblLayout w:type="fixed"/>
              <w:tblLook w:val="04A0" w:firstRow="1" w:lastRow="0" w:firstColumn="1" w:lastColumn="0" w:noHBand="0" w:noVBand="1"/>
            </w:tblPr>
            <w:tblGrid>
              <w:gridCol w:w="1720"/>
              <w:gridCol w:w="560"/>
            </w:tblGrid>
            <w:tr w:rsidR="0031269C" w:rsidRPr="0031269C" w14:paraId="41ADAA00" w14:textId="77777777">
              <w:trPr>
                <w:trHeight w:val="300"/>
              </w:trPr>
              <w:tc>
                <w:tcPr>
                  <w:tcW w:w="1720" w:type="dxa"/>
                  <w:tcBorders>
                    <w:top w:val="nil"/>
                    <w:left w:val="nil"/>
                    <w:bottom w:val="single" w:sz="4" w:space="0" w:color="auto"/>
                    <w:right w:val="nil"/>
                  </w:tcBorders>
                  <w:shd w:val="clear" w:color="auto" w:fill="auto"/>
                  <w:noWrap/>
                  <w:vAlign w:val="bottom"/>
                  <w:hideMark/>
                </w:tcPr>
                <w:p w14:paraId="135508C9"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403EBB8B" w14:textId="77777777" w:rsidR="006D54E4" w:rsidRPr="0031269C" w:rsidRDefault="006D54E4" w:rsidP="00B719B7">
                  <w:pPr>
                    <w:framePr w:hSpace="180" w:wrap="around" w:vAnchor="text" w:hAnchor="margin" w:xAlign="center" w:y="237"/>
                    <w:rPr>
                      <w:rFonts w:ascii="Times New Roman" w:eastAsia="Times New Roman" w:hAnsi="Times New Roman"/>
                      <w:sz w:val="20"/>
                      <w:szCs w:val="20"/>
                    </w:rPr>
                  </w:pPr>
                  <w:r w:rsidRPr="0031269C">
                    <w:rPr>
                      <w:rFonts w:ascii="Times New Roman" w:eastAsia="Times New Roman" w:hAnsi="Times New Roman"/>
                      <w:sz w:val="20"/>
                      <w:szCs w:val="20"/>
                    </w:rPr>
                    <w:t xml:space="preserve"> x 6</w:t>
                  </w:r>
                </w:p>
              </w:tc>
            </w:tr>
            <w:tr w:rsidR="0031269C" w:rsidRPr="0031269C" w14:paraId="24BF708D" w14:textId="77777777">
              <w:trPr>
                <w:trHeight w:val="300"/>
              </w:trPr>
              <w:tc>
                <w:tcPr>
                  <w:tcW w:w="1720" w:type="dxa"/>
                  <w:tcBorders>
                    <w:top w:val="nil"/>
                    <w:left w:val="nil"/>
                    <w:bottom w:val="nil"/>
                    <w:right w:val="nil"/>
                  </w:tcBorders>
                  <w:shd w:val="clear" w:color="auto" w:fill="auto"/>
                  <w:noWrap/>
                  <w:hideMark/>
                </w:tcPr>
                <w:p w14:paraId="3E5F880F"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t>lielākais piedāvātais limits</w:t>
                  </w:r>
                </w:p>
              </w:tc>
              <w:tc>
                <w:tcPr>
                  <w:tcW w:w="560" w:type="dxa"/>
                  <w:vMerge/>
                  <w:tcBorders>
                    <w:top w:val="nil"/>
                    <w:left w:val="nil"/>
                    <w:bottom w:val="nil"/>
                    <w:right w:val="nil"/>
                  </w:tcBorders>
                  <w:vAlign w:val="center"/>
                  <w:hideMark/>
                </w:tcPr>
                <w:p w14:paraId="71F37AEB" w14:textId="77777777" w:rsidR="006D54E4" w:rsidRPr="0031269C" w:rsidRDefault="006D54E4" w:rsidP="00B719B7">
                  <w:pPr>
                    <w:framePr w:hSpace="180" w:wrap="around" w:vAnchor="text" w:hAnchor="margin" w:xAlign="center" w:y="237"/>
                    <w:rPr>
                      <w:rFonts w:ascii="Times New Roman" w:eastAsia="Times New Roman" w:hAnsi="Times New Roman"/>
                      <w:sz w:val="20"/>
                      <w:szCs w:val="20"/>
                    </w:rPr>
                  </w:pPr>
                </w:p>
              </w:tc>
            </w:tr>
          </w:tbl>
          <w:p w14:paraId="5F4D8958"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3C9AD0AE"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1A4489A4"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526117AB"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01EEED8F"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53BC7B56" w14:textId="77777777" w:rsidR="008A1EE8" w:rsidRPr="0031269C" w:rsidRDefault="008A1EE8">
            <w:pPr>
              <w:pStyle w:val="Sarakstarindkopa"/>
              <w:widowControl w:val="0"/>
              <w:overflowPunct w:val="0"/>
              <w:autoSpaceDE w:val="0"/>
              <w:autoSpaceDN w:val="0"/>
              <w:adjustRightInd w:val="0"/>
              <w:ind w:left="142"/>
              <w:jc w:val="center"/>
              <w:rPr>
                <w:bCs/>
                <w:sz w:val="20"/>
              </w:rPr>
            </w:pPr>
          </w:p>
          <w:p w14:paraId="461C2FA3" w14:textId="5C416494" w:rsidR="006D54E4" w:rsidRPr="0031269C" w:rsidRDefault="006D54E4">
            <w:pPr>
              <w:pStyle w:val="Sarakstarindkopa"/>
              <w:widowControl w:val="0"/>
              <w:overflowPunct w:val="0"/>
              <w:autoSpaceDE w:val="0"/>
              <w:autoSpaceDN w:val="0"/>
              <w:adjustRightInd w:val="0"/>
              <w:ind w:left="142"/>
              <w:jc w:val="center"/>
              <w:rPr>
                <w:bCs/>
                <w:sz w:val="20"/>
              </w:rPr>
            </w:pPr>
            <w:r w:rsidRPr="0031269C">
              <w:rPr>
                <w:bCs/>
                <w:sz w:val="20"/>
              </w:rPr>
              <w:t>+</w:t>
            </w:r>
          </w:p>
          <w:tbl>
            <w:tblPr>
              <w:tblW w:w="2280" w:type="dxa"/>
              <w:tblLayout w:type="fixed"/>
              <w:tblLook w:val="04A0" w:firstRow="1" w:lastRow="0" w:firstColumn="1" w:lastColumn="0" w:noHBand="0" w:noVBand="1"/>
            </w:tblPr>
            <w:tblGrid>
              <w:gridCol w:w="1720"/>
              <w:gridCol w:w="560"/>
            </w:tblGrid>
            <w:tr w:rsidR="0031269C" w:rsidRPr="0031269C" w14:paraId="2EBBE2D4" w14:textId="77777777">
              <w:trPr>
                <w:trHeight w:val="300"/>
              </w:trPr>
              <w:tc>
                <w:tcPr>
                  <w:tcW w:w="1720" w:type="dxa"/>
                  <w:tcBorders>
                    <w:top w:val="nil"/>
                    <w:left w:val="nil"/>
                    <w:bottom w:val="single" w:sz="4" w:space="0" w:color="auto"/>
                    <w:right w:val="nil"/>
                  </w:tcBorders>
                  <w:shd w:val="clear" w:color="auto" w:fill="auto"/>
                  <w:noWrap/>
                  <w:vAlign w:val="bottom"/>
                  <w:hideMark/>
                </w:tcPr>
                <w:p w14:paraId="425C4BE5"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69D86C33" w14:textId="77777777" w:rsidR="006D54E4" w:rsidRPr="0031269C" w:rsidRDefault="006D54E4" w:rsidP="00B719B7">
                  <w:pPr>
                    <w:framePr w:hSpace="180" w:wrap="around" w:vAnchor="text" w:hAnchor="margin" w:xAlign="center" w:y="237"/>
                    <w:rPr>
                      <w:rFonts w:ascii="Times New Roman" w:eastAsia="Times New Roman" w:hAnsi="Times New Roman"/>
                      <w:sz w:val="20"/>
                      <w:szCs w:val="20"/>
                    </w:rPr>
                  </w:pPr>
                  <w:r w:rsidRPr="0031269C">
                    <w:rPr>
                      <w:rFonts w:ascii="Times New Roman" w:eastAsia="Times New Roman" w:hAnsi="Times New Roman"/>
                      <w:sz w:val="20"/>
                      <w:szCs w:val="20"/>
                    </w:rPr>
                    <w:t xml:space="preserve"> x 8</w:t>
                  </w:r>
                </w:p>
              </w:tc>
            </w:tr>
            <w:tr w:rsidR="0031269C" w:rsidRPr="0031269C" w14:paraId="61E47D01" w14:textId="77777777">
              <w:trPr>
                <w:trHeight w:val="300"/>
              </w:trPr>
              <w:tc>
                <w:tcPr>
                  <w:tcW w:w="1720" w:type="dxa"/>
                  <w:tcBorders>
                    <w:top w:val="nil"/>
                    <w:left w:val="nil"/>
                    <w:bottom w:val="nil"/>
                    <w:right w:val="nil"/>
                  </w:tcBorders>
                  <w:shd w:val="clear" w:color="auto" w:fill="auto"/>
                  <w:noWrap/>
                  <w:hideMark/>
                </w:tcPr>
                <w:p w14:paraId="78F9B3FB"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t>lielākais piedāvātais limits</w:t>
                  </w:r>
                </w:p>
              </w:tc>
              <w:tc>
                <w:tcPr>
                  <w:tcW w:w="560" w:type="dxa"/>
                  <w:vMerge/>
                  <w:tcBorders>
                    <w:top w:val="nil"/>
                    <w:left w:val="nil"/>
                    <w:bottom w:val="nil"/>
                    <w:right w:val="nil"/>
                  </w:tcBorders>
                  <w:vAlign w:val="center"/>
                  <w:hideMark/>
                </w:tcPr>
                <w:p w14:paraId="1E7AA3A4" w14:textId="77777777" w:rsidR="006D54E4" w:rsidRPr="0031269C" w:rsidRDefault="006D54E4" w:rsidP="00B719B7">
                  <w:pPr>
                    <w:framePr w:hSpace="180" w:wrap="around" w:vAnchor="text" w:hAnchor="margin" w:xAlign="center" w:y="237"/>
                    <w:rPr>
                      <w:rFonts w:ascii="Times New Roman" w:eastAsia="Times New Roman" w:hAnsi="Times New Roman"/>
                      <w:sz w:val="20"/>
                      <w:szCs w:val="20"/>
                    </w:rPr>
                  </w:pPr>
                </w:p>
              </w:tc>
            </w:tr>
          </w:tbl>
          <w:p w14:paraId="159C7292"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2DE41166"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217C3F09" w14:textId="77777777" w:rsidR="006D54E4" w:rsidRPr="0031269C" w:rsidRDefault="006D54E4">
            <w:pPr>
              <w:pStyle w:val="Sarakstarindkopa"/>
              <w:widowControl w:val="0"/>
              <w:overflowPunct w:val="0"/>
              <w:autoSpaceDE w:val="0"/>
              <w:autoSpaceDN w:val="0"/>
              <w:adjustRightInd w:val="0"/>
              <w:ind w:left="142"/>
              <w:jc w:val="center"/>
              <w:rPr>
                <w:bCs/>
                <w:sz w:val="20"/>
              </w:rPr>
            </w:pPr>
            <w:r w:rsidRPr="0031269C">
              <w:rPr>
                <w:bCs/>
                <w:sz w:val="20"/>
              </w:rPr>
              <w:t>+</w:t>
            </w:r>
          </w:p>
          <w:tbl>
            <w:tblPr>
              <w:tblW w:w="2280" w:type="dxa"/>
              <w:tblLayout w:type="fixed"/>
              <w:tblLook w:val="04A0" w:firstRow="1" w:lastRow="0" w:firstColumn="1" w:lastColumn="0" w:noHBand="0" w:noVBand="1"/>
            </w:tblPr>
            <w:tblGrid>
              <w:gridCol w:w="1720"/>
              <w:gridCol w:w="560"/>
            </w:tblGrid>
            <w:tr w:rsidR="0031269C" w:rsidRPr="0031269C" w14:paraId="4BB23573" w14:textId="77777777">
              <w:trPr>
                <w:trHeight w:val="300"/>
              </w:trPr>
              <w:tc>
                <w:tcPr>
                  <w:tcW w:w="1720" w:type="dxa"/>
                  <w:tcBorders>
                    <w:top w:val="nil"/>
                    <w:left w:val="nil"/>
                    <w:bottom w:val="single" w:sz="4" w:space="0" w:color="auto"/>
                    <w:right w:val="nil"/>
                  </w:tcBorders>
                  <w:shd w:val="clear" w:color="auto" w:fill="auto"/>
                  <w:noWrap/>
                  <w:vAlign w:val="bottom"/>
                  <w:hideMark/>
                </w:tcPr>
                <w:p w14:paraId="368B12F6"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10634747" w14:textId="77777777" w:rsidR="006D54E4" w:rsidRPr="0031269C" w:rsidRDefault="006D54E4" w:rsidP="00B719B7">
                  <w:pPr>
                    <w:framePr w:hSpace="180" w:wrap="around" w:vAnchor="text" w:hAnchor="margin" w:xAlign="center" w:y="237"/>
                    <w:rPr>
                      <w:rFonts w:ascii="Times New Roman" w:eastAsia="Times New Roman" w:hAnsi="Times New Roman"/>
                      <w:sz w:val="20"/>
                      <w:szCs w:val="20"/>
                    </w:rPr>
                  </w:pPr>
                  <w:r w:rsidRPr="0031269C">
                    <w:rPr>
                      <w:rFonts w:ascii="Times New Roman" w:eastAsia="Times New Roman" w:hAnsi="Times New Roman"/>
                      <w:sz w:val="20"/>
                      <w:szCs w:val="20"/>
                    </w:rPr>
                    <w:t xml:space="preserve"> x 8</w:t>
                  </w:r>
                </w:p>
              </w:tc>
            </w:tr>
            <w:tr w:rsidR="0031269C" w:rsidRPr="0031269C" w14:paraId="429D02DB" w14:textId="77777777">
              <w:trPr>
                <w:trHeight w:val="300"/>
              </w:trPr>
              <w:tc>
                <w:tcPr>
                  <w:tcW w:w="1720" w:type="dxa"/>
                  <w:tcBorders>
                    <w:top w:val="nil"/>
                    <w:left w:val="nil"/>
                    <w:bottom w:val="nil"/>
                    <w:right w:val="nil"/>
                  </w:tcBorders>
                  <w:shd w:val="clear" w:color="auto" w:fill="auto"/>
                  <w:noWrap/>
                  <w:hideMark/>
                </w:tcPr>
                <w:p w14:paraId="0EB961A2"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lastRenderedPageBreak/>
                    <w:t>lielākais piedāvātais limits</w:t>
                  </w:r>
                </w:p>
              </w:tc>
              <w:tc>
                <w:tcPr>
                  <w:tcW w:w="560" w:type="dxa"/>
                  <w:vMerge/>
                  <w:tcBorders>
                    <w:top w:val="nil"/>
                    <w:left w:val="nil"/>
                    <w:bottom w:val="nil"/>
                    <w:right w:val="nil"/>
                  </w:tcBorders>
                  <w:vAlign w:val="center"/>
                  <w:hideMark/>
                </w:tcPr>
                <w:p w14:paraId="78E34A0E" w14:textId="77777777" w:rsidR="006D54E4" w:rsidRPr="0031269C" w:rsidRDefault="006D54E4" w:rsidP="00B719B7">
                  <w:pPr>
                    <w:framePr w:hSpace="180" w:wrap="around" w:vAnchor="text" w:hAnchor="margin" w:xAlign="center" w:y="237"/>
                    <w:rPr>
                      <w:rFonts w:ascii="Times New Roman" w:eastAsia="Times New Roman" w:hAnsi="Times New Roman"/>
                      <w:sz w:val="20"/>
                      <w:szCs w:val="20"/>
                    </w:rPr>
                  </w:pPr>
                </w:p>
              </w:tc>
            </w:tr>
          </w:tbl>
          <w:p w14:paraId="1C836A7F"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789942EE" w14:textId="77777777" w:rsidR="006D54E4" w:rsidRPr="0031269C" w:rsidRDefault="006D54E4">
            <w:pPr>
              <w:pStyle w:val="Sarakstarindkopa"/>
              <w:widowControl w:val="0"/>
              <w:overflowPunct w:val="0"/>
              <w:autoSpaceDE w:val="0"/>
              <w:autoSpaceDN w:val="0"/>
              <w:adjustRightInd w:val="0"/>
              <w:ind w:left="142"/>
              <w:jc w:val="center"/>
              <w:rPr>
                <w:bCs/>
                <w:sz w:val="20"/>
              </w:rPr>
            </w:pPr>
          </w:p>
          <w:p w14:paraId="2AA99887" w14:textId="77777777" w:rsidR="006D54E4" w:rsidRPr="0031269C" w:rsidRDefault="006D54E4">
            <w:pPr>
              <w:pStyle w:val="Sarakstarindkopa"/>
              <w:widowControl w:val="0"/>
              <w:overflowPunct w:val="0"/>
              <w:autoSpaceDE w:val="0"/>
              <w:autoSpaceDN w:val="0"/>
              <w:adjustRightInd w:val="0"/>
              <w:ind w:left="142"/>
              <w:jc w:val="center"/>
              <w:rPr>
                <w:bCs/>
                <w:sz w:val="20"/>
              </w:rPr>
            </w:pPr>
            <w:r w:rsidRPr="0031269C">
              <w:rPr>
                <w:bCs/>
                <w:sz w:val="20"/>
              </w:rPr>
              <w:t>+</w:t>
            </w:r>
          </w:p>
          <w:tbl>
            <w:tblPr>
              <w:tblW w:w="2280" w:type="dxa"/>
              <w:tblLayout w:type="fixed"/>
              <w:tblLook w:val="04A0" w:firstRow="1" w:lastRow="0" w:firstColumn="1" w:lastColumn="0" w:noHBand="0" w:noVBand="1"/>
            </w:tblPr>
            <w:tblGrid>
              <w:gridCol w:w="1720"/>
              <w:gridCol w:w="560"/>
            </w:tblGrid>
            <w:tr w:rsidR="0031269C" w:rsidRPr="0031269C" w14:paraId="3C3BEBF7" w14:textId="77777777">
              <w:trPr>
                <w:trHeight w:val="300"/>
              </w:trPr>
              <w:tc>
                <w:tcPr>
                  <w:tcW w:w="1720" w:type="dxa"/>
                  <w:tcBorders>
                    <w:top w:val="nil"/>
                    <w:left w:val="nil"/>
                    <w:bottom w:val="single" w:sz="4" w:space="0" w:color="auto"/>
                    <w:right w:val="nil"/>
                  </w:tcBorders>
                  <w:shd w:val="clear" w:color="auto" w:fill="auto"/>
                  <w:noWrap/>
                  <w:vAlign w:val="bottom"/>
                  <w:hideMark/>
                </w:tcPr>
                <w:p w14:paraId="474D3475"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77E235EE" w14:textId="77777777" w:rsidR="006D54E4" w:rsidRPr="0031269C" w:rsidRDefault="006D54E4" w:rsidP="00B719B7">
                  <w:pPr>
                    <w:framePr w:hSpace="180" w:wrap="around" w:vAnchor="text" w:hAnchor="margin" w:xAlign="center" w:y="237"/>
                    <w:rPr>
                      <w:rFonts w:ascii="Times New Roman" w:eastAsia="Times New Roman" w:hAnsi="Times New Roman"/>
                      <w:sz w:val="20"/>
                      <w:szCs w:val="20"/>
                    </w:rPr>
                  </w:pPr>
                  <w:r w:rsidRPr="0031269C">
                    <w:rPr>
                      <w:rFonts w:ascii="Times New Roman" w:eastAsia="Times New Roman" w:hAnsi="Times New Roman"/>
                      <w:sz w:val="20"/>
                      <w:szCs w:val="20"/>
                    </w:rPr>
                    <w:t xml:space="preserve"> x 8</w:t>
                  </w:r>
                </w:p>
              </w:tc>
            </w:tr>
            <w:tr w:rsidR="0031269C" w:rsidRPr="0031269C" w14:paraId="040B50A0" w14:textId="77777777">
              <w:trPr>
                <w:trHeight w:val="300"/>
              </w:trPr>
              <w:tc>
                <w:tcPr>
                  <w:tcW w:w="1720" w:type="dxa"/>
                  <w:tcBorders>
                    <w:top w:val="nil"/>
                    <w:left w:val="nil"/>
                    <w:bottom w:val="nil"/>
                    <w:right w:val="nil"/>
                  </w:tcBorders>
                  <w:shd w:val="clear" w:color="auto" w:fill="auto"/>
                  <w:noWrap/>
                  <w:hideMark/>
                </w:tcPr>
                <w:p w14:paraId="61D829FC" w14:textId="77777777" w:rsidR="006D54E4" w:rsidRPr="0031269C" w:rsidRDefault="006D54E4" w:rsidP="00B719B7">
                  <w:pPr>
                    <w:framePr w:hSpace="180" w:wrap="around" w:vAnchor="text" w:hAnchor="margin" w:xAlign="center" w:y="237"/>
                    <w:jc w:val="right"/>
                    <w:rPr>
                      <w:rFonts w:ascii="Times New Roman" w:eastAsia="Times New Roman" w:hAnsi="Times New Roman"/>
                      <w:sz w:val="20"/>
                      <w:szCs w:val="20"/>
                    </w:rPr>
                  </w:pPr>
                  <w:r w:rsidRPr="0031269C">
                    <w:rPr>
                      <w:rFonts w:ascii="Times New Roman" w:eastAsia="Times New Roman" w:hAnsi="Times New Roman"/>
                      <w:sz w:val="20"/>
                      <w:szCs w:val="20"/>
                    </w:rPr>
                    <w:t>lielākais piedāvātais limits</w:t>
                  </w:r>
                </w:p>
              </w:tc>
              <w:tc>
                <w:tcPr>
                  <w:tcW w:w="560" w:type="dxa"/>
                  <w:vMerge/>
                  <w:tcBorders>
                    <w:top w:val="nil"/>
                    <w:left w:val="nil"/>
                    <w:bottom w:val="nil"/>
                    <w:right w:val="nil"/>
                  </w:tcBorders>
                  <w:vAlign w:val="center"/>
                  <w:hideMark/>
                </w:tcPr>
                <w:p w14:paraId="3CCF9EC9" w14:textId="77777777" w:rsidR="006D54E4" w:rsidRPr="0031269C" w:rsidRDefault="006D54E4" w:rsidP="00B719B7">
                  <w:pPr>
                    <w:framePr w:hSpace="180" w:wrap="around" w:vAnchor="text" w:hAnchor="margin" w:xAlign="center" w:y="237"/>
                    <w:rPr>
                      <w:rFonts w:ascii="Times New Roman" w:eastAsia="Times New Roman" w:hAnsi="Times New Roman"/>
                      <w:sz w:val="20"/>
                      <w:szCs w:val="20"/>
                    </w:rPr>
                  </w:pPr>
                </w:p>
              </w:tc>
            </w:tr>
          </w:tbl>
          <w:p w14:paraId="4120C82A" w14:textId="77777777" w:rsidR="006D54E4" w:rsidRPr="0031269C" w:rsidRDefault="006D54E4">
            <w:pPr>
              <w:pStyle w:val="Sarakstarindkopa"/>
              <w:widowControl w:val="0"/>
              <w:overflowPunct w:val="0"/>
              <w:autoSpaceDE w:val="0"/>
              <w:autoSpaceDN w:val="0"/>
              <w:adjustRightInd w:val="0"/>
              <w:ind w:left="0"/>
              <w:rPr>
                <w:bCs/>
                <w:sz w:val="20"/>
              </w:rPr>
            </w:pPr>
          </w:p>
        </w:tc>
        <w:tc>
          <w:tcPr>
            <w:tcW w:w="1129" w:type="dxa"/>
            <w:shd w:val="clear" w:color="auto" w:fill="auto"/>
          </w:tcPr>
          <w:p w14:paraId="21ABDC62" w14:textId="77777777" w:rsidR="006D54E4" w:rsidRPr="0031269C" w:rsidRDefault="006D54E4">
            <w:pPr>
              <w:pStyle w:val="Sarakstarindkopa"/>
              <w:widowControl w:val="0"/>
              <w:overflowPunct w:val="0"/>
              <w:autoSpaceDE w:val="0"/>
              <w:autoSpaceDN w:val="0"/>
              <w:adjustRightInd w:val="0"/>
              <w:ind w:left="142" w:hanging="142"/>
              <w:jc w:val="center"/>
              <w:rPr>
                <w:bCs/>
                <w:sz w:val="22"/>
                <w:szCs w:val="22"/>
              </w:rPr>
            </w:pPr>
          </w:p>
          <w:p w14:paraId="59326F5F" w14:textId="77777777" w:rsidR="006D54E4" w:rsidRPr="0031269C" w:rsidRDefault="006D54E4">
            <w:pPr>
              <w:pStyle w:val="Sarakstarindkopa"/>
              <w:widowControl w:val="0"/>
              <w:overflowPunct w:val="0"/>
              <w:autoSpaceDE w:val="0"/>
              <w:autoSpaceDN w:val="0"/>
              <w:adjustRightInd w:val="0"/>
              <w:ind w:left="142" w:hanging="142"/>
              <w:jc w:val="center"/>
              <w:rPr>
                <w:bCs/>
                <w:sz w:val="22"/>
                <w:szCs w:val="22"/>
              </w:rPr>
            </w:pPr>
          </w:p>
          <w:p w14:paraId="7EE76C32" w14:textId="77777777" w:rsidR="006D54E4" w:rsidRPr="0031269C" w:rsidRDefault="006D54E4">
            <w:pPr>
              <w:pStyle w:val="Sarakstarindkopa"/>
              <w:widowControl w:val="0"/>
              <w:overflowPunct w:val="0"/>
              <w:autoSpaceDE w:val="0"/>
              <w:autoSpaceDN w:val="0"/>
              <w:adjustRightInd w:val="0"/>
              <w:ind w:left="142" w:hanging="142"/>
              <w:jc w:val="center"/>
              <w:rPr>
                <w:bCs/>
                <w:sz w:val="22"/>
                <w:szCs w:val="22"/>
              </w:rPr>
            </w:pPr>
          </w:p>
          <w:p w14:paraId="0F2EAE75" w14:textId="77777777" w:rsidR="006D54E4" w:rsidRPr="0031269C" w:rsidRDefault="006D54E4">
            <w:pPr>
              <w:pStyle w:val="Sarakstarindkopa"/>
              <w:widowControl w:val="0"/>
              <w:overflowPunct w:val="0"/>
              <w:autoSpaceDE w:val="0"/>
              <w:autoSpaceDN w:val="0"/>
              <w:adjustRightInd w:val="0"/>
              <w:ind w:left="142" w:hanging="142"/>
              <w:jc w:val="center"/>
              <w:rPr>
                <w:bCs/>
                <w:sz w:val="22"/>
                <w:szCs w:val="22"/>
              </w:rPr>
            </w:pPr>
          </w:p>
          <w:p w14:paraId="0CE76E63" w14:textId="77777777" w:rsidR="006D54E4" w:rsidRPr="0031269C" w:rsidRDefault="006D54E4">
            <w:pPr>
              <w:pStyle w:val="Sarakstarindkopa"/>
              <w:widowControl w:val="0"/>
              <w:overflowPunct w:val="0"/>
              <w:autoSpaceDE w:val="0"/>
              <w:autoSpaceDN w:val="0"/>
              <w:adjustRightInd w:val="0"/>
              <w:ind w:left="142" w:hanging="142"/>
              <w:jc w:val="center"/>
              <w:rPr>
                <w:bCs/>
                <w:sz w:val="22"/>
                <w:szCs w:val="22"/>
              </w:rPr>
            </w:pPr>
          </w:p>
          <w:p w14:paraId="25828211" w14:textId="77777777" w:rsidR="006D54E4" w:rsidRPr="0031269C" w:rsidRDefault="006D54E4">
            <w:pPr>
              <w:pStyle w:val="Sarakstarindkopa"/>
              <w:widowControl w:val="0"/>
              <w:overflowPunct w:val="0"/>
              <w:autoSpaceDE w:val="0"/>
              <w:autoSpaceDN w:val="0"/>
              <w:adjustRightInd w:val="0"/>
              <w:ind w:left="142"/>
              <w:jc w:val="center"/>
              <w:rPr>
                <w:bCs/>
                <w:sz w:val="22"/>
                <w:szCs w:val="22"/>
              </w:rPr>
            </w:pPr>
            <w:r w:rsidRPr="0031269C">
              <w:rPr>
                <w:bCs/>
                <w:sz w:val="22"/>
                <w:szCs w:val="22"/>
              </w:rPr>
              <w:t>D = 16+6+8+8+8</w:t>
            </w:r>
          </w:p>
        </w:tc>
      </w:tr>
      <w:tr w:rsidR="00F255F3" w:rsidRPr="00F255F3" w14:paraId="4E2EA19A" w14:textId="77777777" w:rsidTr="32A88DBB">
        <w:tc>
          <w:tcPr>
            <w:tcW w:w="675" w:type="dxa"/>
            <w:shd w:val="clear" w:color="auto" w:fill="auto"/>
          </w:tcPr>
          <w:p w14:paraId="7F5083C4" w14:textId="77777777" w:rsidR="006D54E4" w:rsidRPr="001B74DC" w:rsidRDefault="006D54E4">
            <w:pPr>
              <w:widowControl w:val="0"/>
              <w:overflowPunct w:val="0"/>
              <w:autoSpaceDE w:val="0"/>
              <w:autoSpaceDN w:val="0"/>
              <w:adjustRightInd w:val="0"/>
              <w:rPr>
                <w:rFonts w:ascii="Times New Roman" w:hAnsi="Times New Roman"/>
                <w:b/>
              </w:rPr>
            </w:pPr>
            <w:r w:rsidRPr="001B74DC">
              <w:rPr>
                <w:rFonts w:ascii="Times New Roman" w:hAnsi="Times New Roman"/>
                <w:b/>
              </w:rPr>
              <w:t>E</w:t>
            </w:r>
          </w:p>
        </w:tc>
        <w:tc>
          <w:tcPr>
            <w:tcW w:w="5416" w:type="dxa"/>
            <w:shd w:val="clear" w:color="auto" w:fill="auto"/>
          </w:tcPr>
          <w:p w14:paraId="71CDB202" w14:textId="52C13C7C" w:rsidR="006758F8" w:rsidRPr="001B74DC" w:rsidRDefault="006758F8" w:rsidP="006758F8">
            <w:pPr>
              <w:pStyle w:val="Sarakstarindkopa"/>
              <w:widowControl w:val="0"/>
              <w:overflowPunct w:val="0"/>
              <w:autoSpaceDE w:val="0"/>
              <w:autoSpaceDN w:val="0"/>
              <w:adjustRightInd w:val="0"/>
              <w:ind w:left="0"/>
              <w:rPr>
                <w:bCs/>
                <w:sz w:val="22"/>
                <w:szCs w:val="22"/>
                <w:u w:val="single"/>
              </w:rPr>
            </w:pPr>
            <w:r w:rsidRPr="001B74DC">
              <w:rPr>
                <w:bCs/>
                <w:sz w:val="22"/>
                <w:szCs w:val="22"/>
                <w:u w:val="single"/>
              </w:rPr>
              <w:t>Iepirkuma nolikuma 1. pielikuma 3.4. punkts</w:t>
            </w:r>
          </w:p>
          <w:p w14:paraId="7B32D80E" w14:textId="77777777" w:rsidR="006758F8" w:rsidRPr="001B74DC" w:rsidRDefault="006758F8" w:rsidP="006758F8">
            <w:pPr>
              <w:spacing w:after="60"/>
              <w:rPr>
                <w:rFonts w:ascii="Times New Roman" w:hAnsi="Times New Roman"/>
                <w:bCs/>
              </w:rPr>
            </w:pPr>
            <w:r w:rsidRPr="001B74DC">
              <w:rPr>
                <w:rFonts w:ascii="Times New Roman" w:hAnsi="Times New Roman"/>
                <w:bCs/>
              </w:rPr>
              <w:t>Maksas pakalpojumi ar ārstējošā ārsta nosūtījumu – ārstēšanās stacionārā vai dienas stacionārā (diagnostika un konsultācijas) ,t.sk. plānveida vai neatliekamās operācijas stacionārā vai dienas stacionārā, ārstēšanās paaugstināta servisa apstākļos, bez ierobežojuma vienas dienas maksai un dienu skaitam; visa veida diagnostiskie, laboratoriskie un instrumentālie izmeklējumi; ārstnieciskās manipulācijas, ietverot medikamentus, injekcijas, procedūras.</w:t>
            </w:r>
          </w:p>
          <w:p w14:paraId="68978F7D" w14:textId="77777777" w:rsidR="006758F8" w:rsidRPr="001B74DC" w:rsidRDefault="006758F8" w:rsidP="006758F8">
            <w:pPr>
              <w:pStyle w:val="Sarakstarindkopa"/>
              <w:spacing w:after="60"/>
              <w:ind w:left="1"/>
              <w:rPr>
                <w:bCs/>
                <w:sz w:val="22"/>
                <w:szCs w:val="22"/>
              </w:rPr>
            </w:pPr>
            <w:r w:rsidRPr="001B74DC">
              <w:rPr>
                <w:bCs/>
                <w:sz w:val="22"/>
                <w:szCs w:val="22"/>
              </w:rPr>
              <w:t xml:space="preserve">Maksas stacionārie pakalpojumi, t.sk., bet neaprobežojoties ar turpmāk uzskaitīto: kataraktas un glaukomas operācijas,  medicīniskās acu operācijas, mugurkaula, </w:t>
            </w:r>
            <w:proofErr w:type="spellStart"/>
            <w:r w:rsidRPr="001B74DC">
              <w:rPr>
                <w:bCs/>
                <w:sz w:val="22"/>
                <w:szCs w:val="22"/>
              </w:rPr>
              <w:t>neiroķirurģiskās</w:t>
            </w:r>
            <w:proofErr w:type="spellEnd"/>
            <w:r w:rsidRPr="001B74DC">
              <w:rPr>
                <w:bCs/>
                <w:sz w:val="22"/>
                <w:szCs w:val="22"/>
              </w:rPr>
              <w:t xml:space="preserve">, </w:t>
            </w:r>
            <w:proofErr w:type="spellStart"/>
            <w:r w:rsidRPr="001B74DC">
              <w:rPr>
                <w:bCs/>
                <w:sz w:val="22"/>
                <w:szCs w:val="22"/>
              </w:rPr>
              <w:t>mikroķirurģiskās</w:t>
            </w:r>
            <w:proofErr w:type="spellEnd"/>
            <w:r w:rsidRPr="001B74DC">
              <w:rPr>
                <w:bCs/>
                <w:sz w:val="22"/>
                <w:szCs w:val="22"/>
              </w:rPr>
              <w:t xml:space="preserve">, ķirurģiskas deformācijas korekcijas operācijas, </w:t>
            </w:r>
            <w:proofErr w:type="spellStart"/>
            <w:r w:rsidRPr="001B74DC">
              <w:rPr>
                <w:bCs/>
                <w:sz w:val="22"/>
                <w:szCs w:val="22"/>
              </w:rPr>
              <w:t>proktoloģiskās</w:t>
            </w:r>
            <w:proofErr w:type="spellEnd"/>
            <w:r w:rsidRPr="001B74DC">
              <w:rPr>
                <w:bCs/>
                <w:sz w:val="22"/>
                <w:szCs w:val="22"/>
              </w:rPr>
              <w:t xml:space="preserve"> (t.sk. </w:t>
            </w:r>
            <w:proofErr w:type="spellStart"/>
            <w:r w:rsidRPr="001B74DC">
              <w:rPr>
                <w:bCs/>
                <w:sz w:val="22"/>
                <w:szCs w:val="22"/>
              </w:rPr>
              <w:t>termoablācijas</w:t>
            </w:r>
            <w:proofErr w:type="spellEnd"/>
            <w:r w:rsidRPr="001B74DC">
              <w:rPr>
                <w:bCs/>
                <w:sz w:val="22"/>
                <w:szCs w:val="22"/>
              </w:rPr>
              <w:t xml:space="preserve"> tehnikā) operācijas, </w:t>
            </w:r>
            <w:proofErr w:type="spellStart"/>
            <w:r w:rsidRPr="001B74DC">
              <w:rPr>
                <w:bCs/>
                <w:sz w:val="22"/>
                <w:szCs w:val="22"/>
              </w:rPr>
              <w:t>endoprotezēšanas</w:t>
            </w:r>
            <w:proofErr w:type="spellEnd"/>
            <w:r w:rsidRPr="001B74DC">
              <w:rPr>
                <w:bCs/>
                <w:sz w:val="22"/>
                <w:szCs w:val="22"/>
              </w:rPr>
              <w:t xml:space="preserve">, deguna starpsienas operācijas, </w:t>
            </w:r>
            <w:proofErr w:type="spellStart"/>
            <w:r w:rsidRPr="001B74DC">
              <w:rPr>
                <w:bCs/>
                <w:sz w:val="22"/>
                <w:szCs w:val="22"/>
              </w:rPr>
              <w:t>artroskopiskās</w:t>
            </w:r>
            <w:proofErr w:type="spellEnd"/>
            <w:r w:rsidRPr="001B74DC">
              <w:rPr>
                <w:bCs/>
                <w:sz w:val="22"/>
                <w:szCs w:val="22"/>
              </w:rPr>
              <w:t xml:space="preserve"> operācijas,  </w:t>
            </w:r>
            <w:proofErr w:type="spellStart"/>
            <w:r w:rsidRPr="001B74DC">
              <w:rPr>
                <w:bCs/>
                <w:sz w:val="22"/>
                <w:szCs w:val="22"/>
              </w:rPr>
              <w:t>litotripsija</w:t>
            </w:r>
            <w:proofErr w:type="spellEnd"/>
            <w:r w:rsidRPr="001B74DC">
              <w:rPr>
                <w:bCs/>
                <w:sz w:val="22"/>
                <w:szCs w:val="22"/>
              </w:rPr>
              <w:t xml:space="preserve">, jebkāda veida menisku operācijas, </w:t>
            </w:r>
            <w:proofErr w:type="spellStart"/>
            <w:r w:rsidRPr="001B74DC">
              <w:rPr>
                <w:bCs/>
                <w:sz w:val="22"/>
                <w:szCs w:val="22"/>
              </w:rPr>
              <w:t>lāzeroperācijas</w:t>
            </w:r>
            <w:proofErr w:type="spellEnd"/>
            <w:r w:rsidRPr="001B74DC">
              <w:rPr>
                <w:bCs/>
                <w:sz w:val="22"/>
                <w:szCs w:val="22"/>
              </w:rPr>
              <w:t xml:space="preserve">,  </w:t>
            </w:r>
            <w:proofErr w:type="spellStart"/>
            <w:r w:rsidRPr="001B74DC">
              <w:rPr>
                <w:bCs/>
                <w:sz w:val="22"/>
                <w:szCs w:val="22"/>
              </w:rPr>
              <w:t>laporoskopiskās</w:t>
            </w:r>
            <w:proofErr w:type="spellEnd"/>
            <w:r w:rsidRPr="001B74DC">
              <w:rPr>
                <w:bCs/>
                <w:sz w:val="22"/>
                <w:szCs w:val="22"/>
              </w:rPr>
              <w:t xml:space="preserve"> operācijas, </w:t>
            </w:r>
            <w:proofErr w:type="spellStart"/>
            <w:r w:rsidRPr="001B74DC">
              <w:rPr>
                <w:bCs/>
                <w:sz w:val="22"/>
                <w:szCs w:val="22"/>
              </w:rPr>
              <w:t>deģeneratīvu</w:t>
            </w:r>
            <w:proofErr w:type="spellEnd"/>
            <w:r w:rsidRPr="001B74DC">
              <w:rPr>
                <w:bCs/>
                <w:sz w:val="22"/>
                <w:szCs w:val="22"/>
              </w:rPr>
              <w:t xml:space="preserve"> saslimšanu diagnostika un ārstniecība, bez ierobežojuma reižu skaitam un ārstniecības iestādes izvēlē, bez iepriekšējas diagnozes saskaņošanas ar Pretendentu, ne mazāk kā </w:t>
            </w:r>
            <w:r w:rsidRPr="00857D7B">
              <w:rPr>
                <w:b/>
                <w:sz w:val="22"/>
                <w:szCs w:val="22"/>
              </w:rPr>
              <w:t>1’000 EUR</w:t>
            </w:r>
            <w:r w:rsidRPr="001B74DC">
              <w:rPr>
                <w:bCs/>
                <w:sz w:val="22"/>
                <w:szCs w:val="22"/>
              </w:rPr>
              <w:t xml:space="preserve"> (</w:t>
            </w:r>
            <w:r w:rsidRPr="001B74DC">
              <w:rPr>
                <w:bCs/>
                <w:i/>
                <w:iCs/>
                <w:sz w:val="22"/>
                <w:szCs w:val="22"/>
              </w:rPr>
              <w:t>viens tūkstotis</w:t>
            </w:r>
            <w:r w:rsidRPr="001B74DC">
              <w:rPr>
                <w:bCs/>
                <w:sz w:val="22"/>
                <w:szCs w:val="22"/>
              </w:rPr>
              <w:t xml:space="preserve"> </w:t>
            </w:r>
            <w:proofErr w:type="spellStart"/>
            <w:r w:rsidRPr="001B74DC">
              <w:rPr>
                <w:bCs/>
                <w:i/>
                <w:iCs/>
                <w:sz w:val="22"/>
                <w:szCs w:val="22"/>
              </w:rPr>
              <w:t>euro</w:t>
            </w:r>
            <w:proofErr w:type="spellEnd"/>
            <w:r w:rsidRPr="001B74DC">
              <w:rPr>
                <w:bCs/>
                <w:sz w:val="22"/>
                <w:szCs w:val="22"/>
              </w:rPr>
              <w:t>) par vienu gadījumu.</w:t>
            </w:r>
          </w:p>
          <w:p w14:paraId="60EEF993" w14:textId="196898BC" w:rsidR="006D54E4" w:rsidRPr="001B74DC" w:rsidRDefault="006758F8" w:rsidP="006758F8">
            <w:pPr>
              <w:pStyle w:val="Sarakstarindkopa"/>
              <w:spacing w:after="60"/>
              <w:ind w:left="1"/>
              <w:rPr>
                <w:bCs/>
              </w:rPr>
            </w:pPr>
            <w:r w:rsidRPr="001B74DC">
              <w:rPr>
                <w:bCs/>
                <w:sz w:val="22"/>
                <w:szCs w:val="22"/>
              </w:rPr>
              <w:t xml:space="preserve">Maksimālā vērtējamā summa </w:t>
            </w:r>
            <w:r w:rsidRPr="00857D7B">
              <w:rPr>
                <w:b/>
                <w:sz w:val="22"/>
                <w:szCs w:val="22"/>
              </w:rPr>
              <w:t>1’500 EUR</w:t>
            </w:r>
            <w:r w:rsidRPr="001B74DC">
              <w:rPr>
                <w:bCs/>
                <w:sz w:val="22"/>
                <w:szCs w:val="22"/>
              </w:rPr>
              <w:t xml:space="preserve"> (</w:t>
            </w:r>
            <w:r w:rsidRPr="001B74DC">
              <w:rPr>
                <w:bCs/>
                <w:i/>
                <w:iCs/>
                <w:sz w:val="22"/>
                <w:szCs w:val="22"/>
              </w:rPr>
              <w:t xml:space="preserve">viens tūkstotis pieci simti </w:t>
            </w:r>
            <w:proofErr w:type="spellStart"/>
            <w:r w:rsidRPr="001B74DC">
              <w:rPr>
                <w:bCs/>
                <w:i/>
                <w:iCs/>
                <w:sz w:val="22"/>
                <w:szCs w:val="22"/>
              </w:rPr>
              <w:t>euro</w:t>
            </w:r>
            <w:proofErr w:type="spellEnd"/>
            <w:r w:rsidRPr="001B74DC">
              <w:rPr>
                <w:bCs/>
                <w:sz w:val="22"/>
                <w:szCs w:val="22"/>
              </w:rPr>
              <w:t>) par vienu gadījumu.</w:t>
            </w:r>
          </w:p>
        </w:tc>
        <w:tc>
          <w:tcPr>
            <w:tcW w:w="2835" w:type="dxa"/>
            <w:shd w:val="clear" w:color="auto" w:fill="auto"/>
          </w:tcPr>
          <w:tbl>
            <w:tblPr>
              <w:tblW w:w="2280" w:type="dxa"/>
              <w:tblLayout w:type="fixed"/>
              <w:tblLook w:val="04A0" w:firstRow="1" w:lastRow="0" w:firstColumn="1" w:lastColumn="0" w:noHBand="0" w:noVBand="1"/>
            </w:tblPr>
            <w:tblGrid>
              <w:gridCol w:w="1720"/>
              <w:gridCol w:w="560"/>
            </w:tblGrid>
            <w:tr w:rsidR="001B74DC" w:rsidRPr="001B74DC" w14:paraId="618FDE65" w14:textId="77777777">
              <w:trPr>
                <w:trHeight w:val="300"/>
              </w:trPr>
              <w:tc>
                <w:tcPr>
                  <w:tcW w:w="1720" w:type="dxa"/>
                  <w:tcBorders>
                    <w:top w:val="nil"/>
                    <w:left w:val="nil"/>
                    <w:bottom w:val="single" w:sz="4" w:space="0" w:color="auto"/>
                    <w:right w:val="nil"/>
                  </w:tcBorders>
                  <w:shd w:val="clear" w:color="auto" w:fill="auto"/>
                  <w:noWrap/>
                  <w:vAlign w:val="bottom"/>
                  <w:hideMark/>
                </w:tcPr>
                <w:p w14:paraId="4AE97530" w14:textId="77777777" w:rsidR="006D54E4" w:rsidRPr="001B74DC" w:rsidRDefault="006D54E4" w:rsidP="00B719B7">
                  <w:pPr>
                    <w:framePr w:hSpace="180" w:wrap="around" w:vAnchor="text" w:hAnchor="margin" w:xAlign="center" w:y="237"/>
                    <w:jc w:val="right"/>
                    <w:rPr>
                      <w:rFonts w:ascii="Times New Roman" w:eastAsia="Times New Roman" w:hAnsi="Times New Roman"/>
                      <w:sz w:val="20"/>
                      <w:szCs w:val="20"/>
                    </w:rPr>
                  </w:pPr>
                  <w:r w:rsidRPr="001B74DC">
                    <w:rPr>
                      <w:rFonts w:ascii="Times New Roman" w:eastAsia="Times New Roman" w:hAnsi="Times New Roman"/>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794184C8" w14:textId="77777777" w:rsidR="006D54E4" w:rsidRPr="001B74DC" w:rsidRDefault="006D54E4" w:rsidP="00B719B7">
                  <w:pPr>
                    <w:framePr w:hSpace="180" w:wrap="around" w:vAnchor="text" w:hAnchor="margin" w:xAlign="center" w:y="237"/>
                    <w:rPr>
                      <w:rFonts w:ascii="Times New Roman" w:eastAsia="Times New Roman" w:hAnsi="Times New Roman"/>
                      <w:sz w:val="20"/>
                      <w:szCs w:val="20"/>
                    </w:rPr>
                  </w:pPr>
                  <w:r w:rsidRPr="001B74DC">
                    <w:rPr>
                      <w:rFonts w:ascii="Times New Roman" w:eastAsia="Times New Roman" w:hAnsi="Times New Roman"/>
                      <w:sz w:val="20"/>
                      <w:szCs w:val="20"/>
                    </w:rPr>
                    <w:t xml:space="preserve"> x 6</w:t>
                  </w:r>
                </w:p>
              </w:tc>
            </w:tr>
            <w:tr w:rsidR="001B74DC" w:rsidRPr="001B74DC" w14:paraId="1861188C" w14:textId="77777777">
              <w:trPr>
                <w:trHeight w:val="300"/>
              </w:trPr>
              <w:tc>
                <w:tcPr>
                  <w:tcW w:w="1720" w:type="dxa"/>
                  <w:tcBorders>
                    <w:top w:val="nil"/>
                    <w:left w:val="nil"/>
                    <w:bottom w:val="nil"/>
                    <w:right w:val="nil"/>
                  </w:tcBorders>
                  <w:shd w:val="clear" w:color="auto" w:fill="auto"/>
                  <w:noWrap/>
                  <w:hideMark/>
                </w:tcPr>
                <w:p w14:paraId="6753BEB4" w14:textId="77777777" w:rsidR="006D54E4" w:rsidRPr="001B74DC" w:rsidRDefault="006D54E4" w:rsidP="00B719B7">
                  <w:pPr>
                    <w:framePr w:hSpace="180" w:wrap="around" w:vAnchor="text" w:hAnchor="margin" w:xAlign="center" w:y="237"/>
                    <w:jc w:val="right"/>
                    <w:rPr>
                      <w:rFonts w:ascii="Times New Roman" w:eastAsia="Times New Roman" w:hAnsi="Times New Roman"/>
                      <w:sz w:val="20"/>
                      <w:szCs w:val="20"/>
                    </w:rPr>
                  </w:pPr>
                  <w:r w:rsidRPr="001B74DC">
                    <w:rPr>
                      <w:rFonts w:ascii="Times New Roman" w:eastAsia="Times New Roman" w:hAnsi="Times New Roman"/>
                      <w:sz w:val="20"/>
                      <w:szCs w:val="20"/>
                    </w:rPr>
                    <w:t>lielākais piedāvātais limits</w:t>
                  </w:r>
                </w:p>
              </w:tc>
              <w:tc>
                <w:tcPr>
                  <w:tcW w:w="560" w:type="dxa"/>
                  <w:vMerge/>
                  <w:tcBorders>
                    <w:top w:val="nil"/>
                    <w:left w:val="nil"/>
                    <w:bottom w:val="nil"/>
                    <w:right w:val="nil"/>
                  </w:tcBorders>
                  <w:vAlign w:val="center"/>
                  <w:hideMark/>
                </w:tcPr>
                <w:p w14:paraId="12C7DC74" w14:textId="77777777" w:rsidR="006D54E4" w:rsidRPr="001B74DC" w:rsidRDefault="006D54E4" w:rsidP="00B719B7">
                  <w:pPr>
                    <w:framePr w:hSpace="180" w:wrap="around" w:vAnchor="text" w:hAnchor="margin" w:xAlign="center" w:y="237"/>
                    <w:rPr>
                      <w:rFonts w:ascii="Times New Roman" w:eastAsia="Times New Roman" w:hAnsi="Times New Roman"/>
                      <w:sz w:val="20"/>
                      <w:szCs w:val="20"/>
                    </w:rPr>
                  </w:pPr>
                </w:p>
              </w:tc>
            </w:tr>
          </w:tbl>
          <w:p w14:paraId="5FF7747F" w14:textId="77777777" w:rsidR="006D54E4" w:rsidRPr="001B74DC" w:rsidRDefault="006D54E4">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333D0A79" w14:textId="77777777" w:rsidR="006D54E4" w:rsidRPr="001B74DC" w:rsidRDefault="006D54E4">
            <w:pPr>
              <w:pStyle w:val="Sarakstarindkopa"/>
              <w:widowControl w:val="0"/>
              <w:overflowPunct w:val="0"/>
              <w:autoSpaceDE w:val="0"/>
              <w:autoSpaceDN w:val="0"/>
              <w:adjustRightInd w:val="0"/>
              <w:ind w:left="142"/>
              <w:jc w:val="center"/>
              <w:rPr>
                <w:bCs/>
                <w:sz w:val="22"/>
                <w:szCs w:val="22"/>
              </w:rPr>
            </w:pPr>
          </w:p>
          <w:p w14:paraId="47C791BC" w14:textId="77777777" w:rsidR="006D54E4" w:rsidRPr="001B74DC" w:rsidRDefault="006D54E4">
            <w:pPr>
              <w:pStyle w:val="Sarakstarindkopa"/>
              <w:widowControl w:val="0"/>
              <w:overflowPunct w:val="0"/>
              <w:autoSpaceDE w:val="0"/>
              <w:autoSpaceDN w:val="0"/>
              <w:adjustRightInd w:val="0"/>
              <w:ind w:left="142" w:hanging="142"/>
              <w:jc w:val="center"/>
              <w:rPr>
                <w:bCs/>
                <w:sz w:val="22"/>
                <w:szCs w:val="22"/>
              </w:rPr>
            </w:pPr>
            <w:r w:rsidRPr="001B74DC">
              <w:rPr>
                <w:bCs/>
                <w:sz w:val="22"/>
                <w:szCs w:val="22"/>
              </w:rPr>
              <w:t>E = 6</w:t>
            </w:r>
          </w:p>
        </w:tc>
      </w:tr>
      <w:tr w:rsidR="00F255F3" w:rsidRPr="00F255F3" w14:paraId="2F3A988C" w14:textId="77777777" w:rsidTr="32A88DBB">
        <w:tc>
          <w:tcPr>
            <w:tcW w:w="675" w:type="dxa"/>
            <w:shd w:val="clear" w:color="auto" w:fill="auto"/>
          </w:tcPr>
          <w:p w14:paraId="6DFA75A5" w14:textId="77777777" w:rsidR="006D54E4" w:rsidRPr="00D00F6F" w:rsidRDefault="006D54E4">
            <w:pPr>
              <w:widowControl w:val="0"/>
              <w:overflowPunct w:val="0"/>
              <w:autoSpaceDE w:val="0"/>
              <w:autoSpaceDN w:val="0"/>
              <w:adjustRightInd w:val="0"/>
              <w:rPr>
                <w:rFonts w:ascii="Times New Roman" w:hAnsi="Times New Roman"/>
                <w:b/>
              </w:rPr>
            </w:pPr>
            <w:r w:rsidRPr="00D00F6F">
              <w:rPr>
                <w:rFonts w:ascii="Times New Roman" w:hAnsi="Times New Roman"/>
                <w:b/>
              </w:rPr>
              <w:t>F</w:t>
            </w:r>
          </w:p>
        </w:tc>
        <w:tc>
          <w:tcPr>
            <w:tcW w:w="5416" w:type="dxa"/>
            <w:shd w:val="clear" w:color="auto" w:fill="auto"/>
          </w:tcPr>
          <w:p w14:paraId="2715C41F" w14:textId="759D1638" w:rsidR="00D00F6F" w:rsidRPr="00D00F6F" w:rsidRDefault="00D00F6F" w:rsidP="00D00F6F">
            <w:pPr>
              <w:pStyle w:val="Sarakstarindkopa"/>
              <w:widowControl w:val="0"/>
              <w:overflowPunct w:val="0"/>
              <w:autoSpaceDE w:val="0"/>
              <w:autoSpaceDN w:val="0"/>
              <w:adjustRightInd w:val="0"/>
              <w:ind w:left="0"/>
              <w:rPr>
                <w:bCs/>
                <w:sz w:val="22"/>
                <w:szCs w:val="22"/>
                <w:u w:val="single"/>
              </w:rPr>
            </w:pPr>
            <w:r w:rsidRPr="00D00F6F">
              <w:rPr>
                <w:bCs/>
                <w:sz w:val="22"/>
                <w:szCs w:val="22"/>
                <w:u w:val="single"/>
              </w:rPr>
              <w:t>Iepirkuma nolikuma 1. pielikuma 3.7. punkts</w:t>
            </w:r>
          </w:p>
          <w:p w14:paraId="09119655" w14:textId="266A61A6" w:rsidR="00D00F6F" w:rsidRPr="00D00F6F" w:rsidRDefault="00D00F6F" w:rsidP="00D00F6F">
            <w:pPr>
              <w:pStyle w:val="Sarakstarindkopa"/>
              <w:spacing w:after="60"/>
              <w:ind w:left="1"/>
              <w:rPr>
                <w:bCs/>
                <w:sz w:val="22"/>
                <w:szCs w:val="22"/>
              </w:rPr>
            </w:pPr>
            <w:r w:rsidRPr="00D00F6F">
              <w:rPr>
                <w:bCs/>
                <w:sz w:val="22"/>
                <w:szCs w:val="22"/>
              </w:rPr>
              <w:t xml:space="preserve">Zobārstniecība un zobu higiēna ar 50 % atlaidi. Programmā iekļaujami šādi pakalpojumi: zobu higiēna bez skaita un biežuma ierobežojuma, rentgeni, anestēzija, ķirurģiska ārstēšana, terapeitiskā ārstēšana, t.sk., zobu plombēšana ar jebkura tipa materiāliem, Pakalpojumu apmaksai nepiemērojot papildu limitus vai cenrāžus. Apdrošinātajai personai atmaksājamais limits  </w:t>
            </w:r>
            <w:r w:rsidRPr="00857D7B">
              <w:rPr>
                <w:b/>
                <w:sz w:val="22"/>
                <w:szCs w:val="22"/>
              </w:rPr>
              <w:t>200 EUR</w:t>
            </w:r>
            <w:r w:rsidRPr="00D00F6F">
              <w:rPr>
                <w:bCs/>
                <w:sz w:val="22"/>
                <w:szCs w:val="22"/>
              </w:rPr>
              <w:t xml:space="preserve"> (</w:t>
            </w:r>
            <w:r w:rsidRPr="00D00F6F">
              <w:rPr>
                <w:bCs/>
                <w:i/>
                <w:iCs/>
                <w:sz w:val="22"/>
                <w:szCs w:val="22"/>
              </w:rPr>
              <w:t xml:space="preserve">divi simti </w:t>
            </w:r>
            <w:proofErr w:type="spellStart"/>
            <w:r w:rsidRPr="00D00F6F">
              <w:rPr>
                <w:bCs/>
                <w:i/>
                <w:iCs/>
                <w:sz w:val="22"/>
                <w:szCs w:val="22"/>
              </w:rPr>
              <w:t>euro</w:t>
            </w:r>
            <w:proofErr w:type="spellEnd"/>
            <w:r w:rsidRPr="00D00F6F">
              <w:rPr>
                <w:bCs/>
                <w:sz w:val="22"/>
                <w:szCs w:val="22"/>
              </w:rPr>
              <w:t>) apmērā apdrošināšanas periodā.</w:t>
            </w:r>
          </w:p>
          <w:p w14:paraId="6D65A6CC" w14:textId="02C0EFC8" w:rsidR="006D54E4" w:rsidRPr="00D00F6F" w:rsidRDefault="00D00F6F" w:rsidP="00D00F6F">
            <w:pPr>
              <w:pStyle w:val="Sarakstarindkopa"/>
              <w:spacing w:after="60"/>
              <w:ind w:left="1"/>
              <w:rPr>
                <w:bCs/>
                <w:sz w:val="22"/>
                <w:szCs w:val="22"/>
              </w:rPr>
            </w:pPr>
            <w:r w:rsidRPr="00D00F6F">
              <w:rPr>
                <w:bCs/>
                <w:sz w:val="22"/>
                <w:szCs w:val="22"/>
              </w:rPr>
              <w:t xml:space="preserve">Maksimālā vērtējamā summa </w:t>
            </w:r>
            <w:r w:rsidRPr="00857D7B">
              <w:rPr>
                <w:b/>
                <w:sz w:val="22"/>
                <w:szCs w:val="22"/>
              </w:rPr>
              <w:t>350 EUR</w:t>
            </w:r>
            <w:r w:rsidRPr="00D00F6F">
              <w:rPr>
                <w:bCs/>
                <w:sz w:val="22"/>
                <w:szCs w:val="22"/>
              </w:rPr>
              <w:t xml:space="preserve"> (</w:t>
            </w:r>
            <w:r w:rsidRPr="00D00F6F">
              <w:rPr>
                <w:bCs/>
                <w:i/>
                <w:iCs/>
                <w:sz w:val="22"/>
                <w:szCs w:val="22"/>
              </w:rPr>
              <w:t xml:space="preserve">trīs simti piecdesmit </w:t>
            </w:r>
            <w:proofErr w:type="spellStart"/>
            <w:r w:rsidRPr="00D00F6F">
              <w:rPr>
                <w:bCs/>
                <w:i/>
                <w:iCs/>
                <w:sz w:val="22"/>
                <w:szCs w:val="22"/>
              </w:rPr>
              <w:t>euro</w:t>
            </w:r>
            <w:proofErr w:type="spellEnd"/>
            <w:r w:rsidRPr="00D00F6F">
              <w:rPr>
                <w:bCs/>
                <w:sz w:val="22"/>
                <w:szCs w:val="22"/>
              </w:rPr>
              <w:t>) apmērā apdrošināšanas periodā.</w:t>
            </w:r>
          </w:p>
        </w:tc>
        <w:tc>
          <w:tcPr>
            <w:tcW w:w="2835" w:type="dxa"/>
            <w:shd w:val="clear" w:color="auto" w:fill="auto"/>
          </w:tcPr>
          <w:p w14:paraId="6FBCC230" w14:textId="77777777" w:rsidR="006D54E4" w:rsidRPr="00D00F6F" w:rsidRDefault="006D54E4">
            <w:pPr>
              <w:pStyle w:val="Sarakstarindkopa"/>
              <w:widowControl w:val="0"/>
              <w:overflowPunct w:val="0"/>
              <w:autoSpaceDE w:val="0"/>
              <w:autoSpaceDN w:val="0"/>
              <w:adjustRightInd w:val="0"/>
              <w:ind w:left="142"/>
              <w:jc w:val="center"/>
              <w:rPr>
                <w:bCs/>
                <w:sz w:val="20"/>
              </w:rPr>
            </w:pPr>
          </w:p>
          <w:tbl>
            <w:tblPr>
              <w:tblW w:w="2280" w:type="dxa"/>
              <w:tblInd w:w="130" w:type="dxa"/>
              <w:tblLayout w:type="fixed"/>
              <w:tblLook w:val="04A0" w:firstRow="1" w:lastRow="0" w:firstColumn="1" w:lastColumn="0" w:noHBand="0" w:noVBand="1"/>
            </w:tblPr>
            <w:tblGrid>
              <w:gridCol w:w="1720"/>
              <w:gridCol w:w="560"/>
            </w:tblGrid>
            <w:tr w:rsidR="00D00F6F" w:rsidRPr="00D00F6F" w14:paraId="767F7569" w14:textId="77777777">
              <w:trPr>
                <w:trHeight w:val="300"/>
              </w:trPr>
              <w:tc>
                <w:tcPr>
                  <w:tcW w:w="1720" w:type="dxa"/>
                  <w:tcBorders>
                    <w:top w:val="nil"/>
                    <w:left w:val="nil"/>
                    <w:bottom w:val="single" w:sz="4" w:space="0" w:color="auto"/>
                    <w:right w:val="nil"/>
                  </w:tcBorders>
                  <w:shd w:val="clear" w:color="auto" w:fill="auto"/>
                  <w:noWrap/>
                  <w:vAlign w:val="bottom"/>
                  <w:hideMark/>
                </w:tcPr>
                <w:p w14:paraId="3772A2CD" w14:textId="77777777" w:rsidR="006D54E4" w:rsidRPr="00D00F6F" w:rsidRDefault="006D54E4" w:rsidP="00B719B7">
                  <w:pPr>
                    <w:framePr w:hSpace="180" w:wrap="around" w:vAnchor="text" w:hAnchor="margin" w:xAlign="center" w:y="237"/>
                    <w:jc w:val="right"/>
                    <w:rPr>
                      <w:rFonts w:ascii="Times New Roman" w:eastAsia="Times New Roman" w:hAnsi="Times New Roman"/>
                      <w:sz w:val="20"/>
                      <w:szCs w:val="20"/>
                    </w:rPr>
                  </w:pPr>
                  <w:r w:rsidRPr="00D00F6F">
                    <w:rPr>
                      <w:rFonts w:ascii="Times New Roman" w:eastAsia="Times New Roman" w:hAnsi="Times New Roman"/>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43DC5396" w14:textId="5B98DEBC" w:rsidR="006D54E4" w:rsidRPr="00D00F6F" w:rsidRDefault="006D54E4" w:rsidP="00B719B7">
                  <w:pPr>
                    <w:framePr w:hSpace="180" w:wrap="around" w:vAnchor="text" w:hAnchor="margin" w:xAlign="center" w:y="237"/>
                    <w:ind w:right="-257"/>
                    <w:rPr>
                      <w:rFonts w:ascii="Times New Roman" w:eastAsia="Times New Roman" w:hAnsi="Times New Roman"/>
                      <w:sz w:val="20"/>
                      <w:szCs w:val="20"/>
                    </w:rPr>
                  </w:pPr>
                  <w:r w:rsidRPr="00D00F6F">
                    <w:rPr>
                      <w:rFonts w:ascii="Times New Roman" w:eastAsia="Times New Roman" w:hAnsi="Times New Roman"/>
                      <w:sz w:val="20"/>
                      <w:szCs w:val="20"/>
                    </w:rPr>
                    <w:t xml:space="preserve"> x 1</w:t>
                  </w:r>
                  <w:r w:rsidR="005A61DE" w:rsidRPr="00D00F6F">
                    <w:rPr>
                      <w:rFonts w:ascii="Times New Roman" w:eastAsia="Times New Roman" w:hAnsi="Times New Roman"/>
                      <w:sz w:val="20"/>
                      <w:szCs w:val="20"/>
                    </w:rPr>
                    <w:t>1</w:t>
                  </w:r>
                </w:p>
              </w:tc>
            </w:tr>
            <w:tr w:rsidR="00D00F6F" w:rsidRPr="00D00F6F" w14:paraId="5D8A2C1C" w14:textId="77777777">
              <w:trPr>
                <w:trHeight w:val="300"/>
              </w:trPr>
              <w:tc>
                <w:tcPr>
                  <w:tcW w:w="1720" w:type="dxa"/>
                  <w:tcBorders>
                    <w:top w:val="nil"/>
                    <w:left w:val="nil"/>
                    <w:bottom w:val="nil"/>
                    <w:right w:val="nil"/>
                  </w:tcBorders>
                  <w:shd w:val="clear" w:color="auto" w:fill="auto"/>
                  <w:noWrap/>
                  <w:hideMark/>
                </w:tcPr>
                <w:p w14:paraId="12C827C5" w14:textId="77777777" w:rsidR="006D54E4" w:rsidRPr="00D00F6F" w:rsidRDefault="006D54E4" w:rsidP="00B719B7">
                  <w:pPr>
                    <w:framePr w:hSpace="180" w:wrap="around" w:vAnchor="text" w:hAnchor="margin" w:xAlign="center" w:y="237"/>
                    <w:jc w:val="right"/>
                    <w:rPr>
                      <w:rFonts w:ascii="Times New Roman" w:eastAsia="Times New Roman" w:hAnsi="Times New Roman"/>
                      <w:sz w:val="20"/>
                      <w:szCs w:val="20"/>
                    </w:rPr>
                  </w:pPr>
                  <w:r w:rsidRPr="00D00F6F">
                    <w:rPr>
                      <w:rFonts w:ascii="Times New Roman" w:eastAsia="Times New Roman" w:hAnsi="Times New Roman"/>
                      <w:sz w:val="20"/>
                      <w:szCs w:val="20"/>
                    </w:rPr>
                    <w:t>lielākais piedāvātais limits</w:t>
                  </w:r>
                </w:p>
              </w:tc>
              <w:tc>
                <w:tcPr>
                  <w:tcW w:w="560" w:type="dxa"/>
                  <w:vMerge/>
                  <w:tcBorders>
                    <w:top w:val="nil"/>
                    <w:left w:val="nil"/>
                    <w:bottom w:val="nil"/>
                    <w:right w:val="nil"/>
                  </w:tcBorders>
                  <w:vAlign w:val="center"/>
                  <w:hideMark/>
                </w:tcPr>
                <w:p w14:paraId="23AA7654" w14:textId="77777777" w:rsidR="006D54E4" w:rsidRPr="00D00F6F" w:rsidRDefault="006D54E4" w:rsidP="00B719B7">
                  <w:pPr>
                    <w:framePr w:hSpace="180" w:wrap="around" w:vAnchor="text" w:hAnchor="margin" w:xAlign="center" w:y="237"/>
                    <w:rPr>
                      <w:rFonts w:ascii="Times New Roman" w:eastAsia="Times New Roman" w:hAnsi="Times New Roman"/>
                      <w:sz w:val="20"/>
                      <w:szCs w:val="20"/>
                    </w:rPr>
                  </w:pPr>
                </w:p>
              </w:tc>
            </w:tr>
          </w:tbl>
          <w:p w14:paraId="18CB25D6" w14:textId="77777777" w:rsidR="006D54E4" w:rsidRPr="00D00F6F" w:rsidRDefault="006D54E4">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4477394A" w14:textId="77777777" w:rsidR="006D54E4" w:rsidRPr="00D00F6F" w:rsidRDefault="006D54E4">
            <w:pPr>
              <w:pStyle w:val="Sarakstarindkopa"/>
              <w:widowControl w:val="0"/>
              <w:overflowPunct w:val="0"/>
              <w:autoSpaceDE w:val="0"/>
              <w:autoSpaceDN w:val="0"/>
              <w:adjustRightInd w:val="0"/>
              <w:ind w:left="0"/>
              <w:jc w:val="center"/>
              <w:rPr>
                <w:bCs/>
                <w:sz w:val="22"/>
                <w:szCs w:val="22"/>
              </w:rPr>
            </w:pPr>
          </w:p>
          <w:p w14:paraId="2CDDAEB7" w14:textId="77777777" w:rsidR="006D54E4" w:rsidRPr="00D00F6F" w:rsidRDefault="006D54E4">
            <w:pPr>
              <w:pStyle w:val="Sarakstarindkopa"/>
              <w:widowControl w:val="0"/>
              <w:overflowPunct w:val="0"/>
              <w:autoSpaceDE w:val="0"/>
              <w:autoSpaceDN w:val="0"/>
              <w:adjustRightInd w:val="0"/>
              <w:ind w:left="0"/>
              <w:jc w:val="center"/>
              <w:rPr>
                <w:bCs/>
                <w:sz w:val="22"/>
                <w:szCs w:val="22"/>
              </w:rPr>
            </w:pPr>
          </w:p>
          <w:p w14:paraId="4F846C5C" w14:textId="7B367073" w:rsidR="006D54E4" w:rsidRPr="00D00F6F" w:rsidRDefault="006D54E4">
            <w:pPr>
              <w:pStyle w:val="Sarakstarindkopa"/>
              <w:widowControl w:val="0"/>
              <w:overflowPunct w:val="0"/>
              <w:autoSpaceDE w:val="0"/>
              <w:autoSpaceDN w:val="0"/>
              <w:adjustRightInd w:val="0"/>
              <w:ind w:left="0"/>
              <w:jc w:val="center"/>
              <w:rPr>
                <w:bCs/>
                <w:sz w:val="22"/>
                <w:szCs w:val="22"/>
              </w:rPr>
            </w:pPr>
            <w:r w:rsidRPr="00D00F6F">
              <w:rPr>
                <w:bCs/>
                <w:sz w:val="22"/>
                <w:szCs w:val="22"/>
              </w:rPr>
              <w:t>F = 1</w:t>
            </w:r>
            <w:r w:rsidR="005A61DE" w:rsidRPr="00D00F6F">
              <w:rPr>
                <w:bCs/>
                <w:sz w:val="22"/>
                <w:szCs w:val="22"/>
              </w:rPr>
              <w:t>1</w:t>
            </w:r>
          </w:p>
          <w:p w14:paraId="263DE302" w14:textId="77777777" w:rsidR="006D54E4" w:rsidRPr="00D00F6F" w:rsidRDefault="006D54E4">
            <w:pPr>
              <w:pStyle w:val="Sarakstarindkopa"/>
              <w:widowControl w:val="0"/>
              <w:overflowPunct w:val="0"/>
              <w:autoSpaceDE w:val="0"/>
              <w:autoSpaceDN w:val="0"/>
              <w:adjustRightInd w:val="0"/>
              <w:ind w:left="142" w:hanging="142"/>
              <w:jc w:val="center"/>
              <w:rPr>
                <w:bCs/>
                <w:sz w:val="22"/>
                <w:szCs w:val="22"/>
              </w:rPr>
            </w:pPr>
          </w:p>
        </w:tc>
      </w:tr>
      <w:tr w:rsidR="00F255F3" w:rsidRPr="00F255F3" w14:paraId="39449750" w14:textId="77777777" w:rsidTr="32A88DBB">
        <w:tc>
          <w:tcPr>
            <w:tcW w:w="675" w:type="dxa"/>
            <w:shd w:val="clear" w:color="auto" w:fill="auto"/>
          </w:tcPr>
          <w:p w14:paraId="75FAFE02" w14:textId="77777777" w:rsidR="006D54E4" w:rsidRPr="009E22F0" w:rsidRDefault="006D54E4">
            <w:pPr>
              <w:widowControl w:val="0"/>
              <w:overflowPunct w:val="0"/>
              <w:autoSpaceDE w:val="0"/>
              <w:autoSpaceDN w:val="0"/>
              <w:adjustRightInd w:val="0"/>
              <w:rPr>
                <w:rFonts w:ascii="Times New Roman" w:hAnsi="Times New Roman"/>
                <w:b/>
              </w:rPr>
            </w:pPr>
            <w:r w:rsidRPr="009E22F0">
              <w:rPr>
                <w:rFonts w:ascii="Times New Roman" w:hAnsi="Times New Roman"/>
                <w:b/>
              </w:rPr>
              <w:t>G</w:t>
            </w:r>
          </w:p>
        </w:tc>
        <w:tc>
          <w:tcPr>
            <w:tcW w:w="5416" w:type="dxa"/>
            <w:shd w:val="clear" w:color="auto" w:fill="auto"/>
          </w:tcPr>
          <w:p w14:paraId="552B8293" w14:textId="3D964DBE" w:rsidR="009E22F0" w:rsidRPr="009E22F0" w:rsidRDefault="009E22F0" w:rsidP="009E22F0">
            <w:pPr>
              <w:pStyle w:val="Sarakstarindkopa"/>
              <w:widowControl w:val="0"/>
              <w:overflowPunct w:val="0"/>
              <w:autoSpaceDE w:val="0"/>
              <w:autoSpaceDN w:val="0"/>
              <w:adjustRightInd w:val="0"/>
              <w:ind w:left="0"/>
              <w:rPr>
                <w:bCs/>
                <w:sz w:val="22"/>
                <w:szCs w:val="22"/>
                <w:u w:val="single"/>
              </w:rPr>
            </w:pPr>
            <w:r w:rsidRPr="009E22F0">
              <w:rPr>
                <w:bCs/>
                <w:sz w:val="22"/>
                <w:szCs w:val="22"/>
                <w:u w:val="single"/>
              </w:rPr>
              <w:t>Iepirkuma nolikuma 1. pielikuma 3.8. punkts</w:t>
            </w:r>
          </w:p>
          <w:p w14:paraId="013D1840" w14:textId="77777777" w:rsidR="009E22F0" w:rsidRPr="009E22F0" w:rsidRDefault="009E22F0" w:rsidP="009E22F0">
            <w:pPr>
              <w:pStyle w:val="Sarakstarindkopa"/>
              <w:spacing w:after="60"/>
              <w:ind w:left="1"/>
              <w:rPr>
                <w:bCs/>
                <w:sz w:val="22"/>
                <w:szCs w:val="22"/>
              </w:rPr>
            </w:pPr>
            <w:r w:rsidRPr="009E22F0">
              <w:rPr>
                <w:bCs/>
                <w:sz w:val="22"/>
                <w:szCs w:val="22"/>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Pr="009E22F0">
              <w:rPr>
                <w:bCs/>
                <w:sz w:val="22"/>
                <w:szCs w:val="22"/>
              </w:rPr>
              <w:t>slinga</w:t>
            </w:r>
            <w:proofErr w:type="spellEnd"/>
            <w:r w:rsidRPr="009E22F0">
              <w:rPr>
                <w:bCs/>
                <w:sz w:val="22"/>
                <w:szCs w:val="22"/>
              </w:rPr>
              <w:t xml:space="preserve"> terapija. </w:t>
            </w:r>
            <w:r w:rsidRPr="009E22F0">
              <w:rPr>
                <w:bCs/>
                <w:iCs/>
                <w:sz w:val="22"/>
                <w:szCs w:val="22"/>
              </w:rPr>
              <w:t xml:space="preserve">Pakalpojumi saņemami neierobežojot reižu skaitu un periodiskumu, </w:t>
            </w:r>
            <w:r w:rsidRPr="009E22F0">
              <w:rPr>
                <w:bCs/>
                <w:sz w:val="22"/>
                <w:szCs w:val="22"/>
              </w:rPr>
              <w:t xml:space="preserve">ne mazāk kā </w:t>
            </w:r>
            <w:r w:rsidRPr="00857D7B">
              <w:rPr>
                <w:b/>
                <w:sz w:val="22"/>
                <w:szCs w:val="22"/>
              </w:rPr>
              <w:t>150 EUR</w:t>
            </w:r>
            <w:r w:rsidRPr="009E22F0">
              <w:rPr>
                <w:bCs/>
                <w:sz w:val="22"/>
                <w:szCs w:val="22"/>
              </w:rPr>
              <w:t xml:space="preserve"> (</w:t>
            </w:r>
            <w:r w:rsidRPr="009E22F0">
              <w:rPr>
                <w:bCs/>
                <w:i/>
                <w:iCs/>
                <w:sz w:val="22"/>
                <w:szCs w:val="22"/>
              </w:rPr>
              <w:t>viens simts piecdesmit</w:t>
            </w:r>
            <w:r w:rsidRPr="009E22F0">
              <w:rPr>
                <w:bCs/>
                <w:sz w:val="22"/>
                <w:szCs w:val="22"/>
              </w:rPr>
              <w:t xml:space="preserve"> </w:t>
            </w:r>
            <w:proofErr w:type="spellStart"/>
            <w:r w:rsidRPr="009E22F0">
              <w:rPr>
                <w:bCs/>
                <w:i/>
                <w:iCs/>
                <w:sz w:val="22"/>
                <w:szCs w:val="22"/>
              </w:rPr>
              <w:t>euro</w:t>
            </w:r>
            <w:proofErr w:type="spellEnd"/>
            <w:r w:rsidRPr="009E22F0">
              <w:rPr>
                <w:bCs/>
                <w:sz w:val="22"/>
                <w:szCs w:val="22"/>
              </w:rPr>
              <w:t>) apmērā apdrošināšanas periodā.</w:t>
            </w:r>
          </w:p>
          <w:p w14:paraId="1B21AB19" w14:textId="1FD7F05F" w:rsidR="006D54E4" w:rsidRPr="009E22F0" w:rsidRDefault="009E22F0" w:rsidP="009E22F0">
            <w:pPr>
              <w:pStyle w:val="Sarakstarindkopa"/>
              <w:widowControl w:val="0"/>
              <w:overflowPunct w:val="0"/>
              <w:autoSpaceDE w:val="0"/>
              <w:autoSpaceDN w:val="0"/>
              <w:adjustRightInd w:val="0"/>
              <w:ind w:left="0"/>
              <w:rPr>
                <w:bCs/>
                <w:sz w:val="22"/>
                <w:szCs w:val="22"/>
              </w:rPr>
            </w:pPr>
            <w:r w:rsidRPr="009E22F0">
              <w:rPr>
                <w:bCs/>
                <w:sz w:val="22"/>
                <w:szCs w:val="22"/>
              </w:rPr>
              <w:t xml:space="preserve">Maksimālā vērtējamā summa </w:t>
            </w:r>
            <w:r w:rsidRPr="00857D7B">
              <w:rPr>
                <w:b/>
                <w:sz w:val="22"/>
                <w:szCs w:val="22"/>
              </w:rPr>
              <w:t>220 EUR</w:t>
            </w:r>
            <w:r w:rsidRPr="009E22F0">
              <w:rPr>
                <w:bCs/>
                <w:sz w:val="22"/>
                <w:szCs w:val="22"/>
              </w:rPr>
              <w:t xml:space="preserve"> (</w:t>
            </w:r>
            <w:r w:rsidRPr="009E22F0">
              <w:rPr>
                <w:bCs/>
                <w:i/>
                <w:iCs/>
                <w:sz w:val="22"/>
                <w:szCs w:val="22"/>
              </w:rPr>
              <w:t>divi simti divdesmit</w:t>
            </w:r>
            <w:r w:rsidRPr="009E22F0">
              <w:rPr>
                <w:bCs/>
                <w:sz w:val="22"/>
                <w:szCs w:val="22"/>
              </w:rPr>
              <w:t xml:space="preserve"> </w:t>
            </w:r>
            <w:proofErr w:type="spellStart"/>
            <w:r w:rsidRPr="009E22F0">
              <w:rPr>
                <w:bCs/>
                <w:i/>
                <w:sz w:val="22"/>
                <w:szCs w:val="22"/>
              </w:rPr>
              <w:t>euro</w:t>
            </w:r>
            <w:proofErr w:type="spellEnd"/>
            <w:r w:rsidRPr="009E22F0">
              <w:rPr>
                <w:bCs/>
                <w:sz w:val="22"/>
                <w:szCs w:val="22"/>
              </w:rPr>
              <w:t>) apmērā apdrošināšanas periodā.</w:t>
            </w:r>
          </w:p>
        </w:tc>
        <w:tc>
          <w:tcPr>
            <w:tcW w:w="2835" w:type="dxa"/>
            <w:shd w:val="clear" w:color="auto" w:fill="auto"/>
          </w:tcPr>
          <w:p w14:paraId="75ADA14A" w14:textId="77777777" w:rsidR="006D54E4" w:rsidRPr="009E22F0" w:rsidRDefault="006D54E4">
            <w:pPr>
              <w:pStyle w:val="Sarakstarindkopa"/>
              <w:widowControl w:val="0"/>
              <w:overflowPunct w:val="0"/>
              <w:autoSpaceDE w:val="0"/>
              <w:autoSpaceDN w:val="0"/>
              <w:adjustRightInd w:val="0"/>
              <w:ind w:left="142"/>
              <w:jc w:val="center"/>
              <w:rPr>
                <w:bCs/>
                <w:sz w:val="20"/>
              </w:rPr>
            </w:pPr>
          </w:p>
          <w:p w14:paraId="21119177" w14:textId="77777777" w:rsidR="006D54E4" w:rsidRPr="009E22F0" w:rsidRDefault="006D54E4">
            <w:pPr>
              <w:pStyle w:val="Sarakstarindkopa"/>
              <w:widowControl w:val="0"/>
              <w:overflowPunct w:val="0"/>
              <w:autoSpaceDE w:val="0"/>
              <w:autoSpaceDN w:val="0"/>
              <w:adjustRightInd w:val="0"/>
              <w:ind w:left="142"/>
              <w:jc w:val="center"/>
              <w:rPr>
                <w:bCs/>
                <w:sz w:val="20"/>
              </w:rPr>
            </w:pPr>
          </w:p>
          <w:tbl>
            <w:tblPr>
              <w:tblW w:w="2280" w:type="dxa"/>
              <w:tblLayout w:type="fixed"/>
              <w:tblLook w:val="04A0" w:firstRow="1" w:lastRow="0" w:firstColumn="1" w:lastColumn="0" w:noHBand="0" w:noVBand="1"/>
            </w:tblPr>
            <w:tblGrid>
              <w:gridCol w:w="1720"/>
              <w:gridCol w:w="560"/>
            </w:tblGrid>
            <w:tr w:rsidR="009E22F0" w:rsidRPr="009E22F0" w14:paraId="59E958EF" w14:textId="77777777">
              <w:trPr>
                <w:trHeight w:val="300"/>
              </w:trPr>
              <w:tc>
                <w:tcPr>
                  <w:tcW w:w="1720" w:type="dxa"/>
                  <w:tcBorders>
                    <w:top w:val="nil"/>
                    <w:left w:val="nil"/>
                    <w:bottom w:val="single" w:sz="4" w:space="0" w:color="auto"/>
                    <w:right w:val="nil"/>
                  </w:tcBorders>
                  <w:shd w:val="clear" w:color="auto" w:fill="auto"/>
                  <w:noWrap/>
                  <w:vAlign w:val="bottom"/>
                  <w:hideMark/>
                </w:tcPr>
                <w:p w14:paraId="3A064631" w14:textId="77777777" w:rsidR="006D54E4" w:rsidRPr="009E22F0" w:rsidRDefault="006D54E4" w:rsidP="00B719B7">
                  <w:pPr>
                    <w:framePr w:hSpace="180" w:wrap="around" w:vAnchor="text" w:hAnchor="margin" w:xAlign="center" w:y="237"/>
                    <w:jc w:val="right"/>
                    <w:rPr>
                      <w:rFonts w:ascii="Times New Roman" w:eastAsia="Times New Roman" w:hAnsi="Times New Roman"/>
                      <w:sz w:val="20"/>
                      <w:szCs w:val="20"/>
                    </w:rPr>
                  </w:pPr>
                  <w:r w:rsidRPr="009E22F0">
                    <w:rPr>
                      <w:rFonts w:ascii="Times New Roman" w:eastAsia="Times New Roman" w:hAnsi="Times New Roman"/>
                      <w:sz w:val="20"/>
                      <w:szCs w:val="20"/>
                    </w:rPr>
                    <w:t>Pretendenta piedāvātais limits</w:t>
                  </w:r>
                </w:p>
              </w:tc>
              <w:tc>
                <w:tcPr>
                  <w:tcW w:w="560" w:type="dxa"/>
                  <w:vMerge w:val="restart"/>
                  <w:tcBorders>
                    <w:top w:val="nil"/>
                    <w:left w:val="nil"/>
                    <w:bottom w:val="nil"/>
                    <w:right w:val="nil"/>
                  </w:tcBorders>
                  <w:shd w:val="clear" w:color="auto" w:fill="auto"/>
                  <w:noWrap/>
                  <w:vAlign w:val="center"/>
                  <w:hideMark/>
                </w:tcPr>
                <w:p w14:paraId="1DBF95FA" w14:textId="3281C309" w:rsidR="006D54E4" w:rsidRPr="009E22F0" w:rsidRDefault="006D54E4" w:rsidP="00B719B7">
                  <w:pPr>
                    <w:framePr w:hSpace="180" w:wrap="around" w:vAnchor="text" w:hAnchor="margin" w:xAlign="center" w:y="237"/>
                    <w:rPr>
                      <w:rFonts w:ascii="Times New Roman" w:eastAsia="Times New Roman" w:hAnsi="Times New Roman"/>
                      <w:sz w:val="20"/>
                      <w:szCs w:val="20"/>
                    </w:rPr>
                  </w:pPr>
                  <w:r w:rsidRPr="009E22F0">
                    <w:rPr>
                      <w:rFonts w:ascii="Times New Roman" w:eastAsia="Times New Roman" w:hAnsi="Times New Roman"/>
                      <w:sz w:val="20"/>
                      <w:szCs w:val="20"/>
                    </w:rPr>
                    <w:t xml:space="preserve"> x </w:t>
                  </w:r>
                  <w:r w:rsidR="005A61DE" w:rsidRPr="009E22F0">
                    <w:rPr>
                      <w:rFonts w:ascii="Times New Roman" w:eastAsia="Times New Roman" w:hAnsi="Times New Roman"/>
                      <w:sz w:val="20"/>
                      <w:szCs w:val="20"/>
                    </w:rPr>
                    <w:t>8</w:t>
                  </w:r>
                </w:p>
              </w:tc>
            </w:tr>
            <w:tr w:rsidR="009E22F0" w:rsidRPr="009E22F0" w14:paraId="527418FD" w14:textId="77777777">
              <w:trPr>
                <w:trHeight w:val="300"/>
              </w:trPr>
              <w:tc>
                <w:tcPr>
                  <w:tcW w:w="1720" w:type="dxa"/>
                  <w:tcBorders>
                    <w:top w:val="nil"/>
                    <w:left w:val="nil"/>
                    <w:bottom w:val="nil"/>
                    <w:right w:val="nil"/>
                  </w:tcBorders>
                  <w:shd w:val="clear" w:color="auto" w:fill="auto"/>
                  <w:noWrap/>
                  <w:hideMark/>
                </w:tcPr>
                <w:p w14:paraId="68059CBE" w14:textId="77777777" w:rsidR="006D54E4" w:rsidRPr="009E22F0" w:rsidRDefault="006D54E4" w:rsidP="00B719B7">
                  <w:pPr>
                    <w:framePr w:hSpace="180" w:wrap="around" w:vAnchor="text" w:hAnchor="margin" w:xAlign="center" w:y="237"/>
                    <w:jc w:val="right"/>
                    <w:rPr>
                      <w:rFonts w:ascii="Times New Roman" w:eastAsia="Times New Roman" w:hAnsi="Times New Roman"/>
                      <w:sz w:val="20"/>
                      <w:szCs w:val="20"/>
                    </w:rPr>
                  </w:pPr>
                  <w:r w:rsidRPr="009E22F0">
                    <w:rPr>
                      <w:rFonts w:ascii="Times New Roman" w:eastAsia="Times New Roman" w:hAnsi="Times New Roman"/>
                      <w:sz w:val="20"/>
                      <w:szCs w:val="20"/>
                    </w:rPr>
                    <w:t>lielākais piedāvātais limits</w:t>
                  </w:r>
                </w:p>
              </w:tc>
              <w:tc>
                <w:tcPr>
                  <w:tcW w:w="560" w:type="dxa"/>
                  <w:vMerge/>
                  <w:tcBorders>
                    <w:top w:val="nil"/>
                    <w:left w:val="nil"/>
                    <w:bottom w:val="nil"/>
                    <w:right w:val="nil"/>
                  </w:tcBorders>
                  <w:vAlign w:val="center"/>
                  <w:hideMark/>
                </w:tcPr>
                <w:p w14:paraId="3A5B0FA6" w14:textId="77777777" w:rsidR="006D54E4" w:rsidRPr="009E22F0" w:rsidRDefault="006D54E4" w:rsidP="00B719B7">
                  <w:pPr>
                    <w:framePr w:hSpace="180" w:wrap="around" w:vAnchor="text" w:hAnchor="margin" w:xAlign="center" w:y="237"/>
                    <w:rPr>
                      <w:rFonts w:ascii="Times New Roman" w:eastAsia="Times New Roman" w:hAnsi="Times New Roman"/>
                      <w:sz w:val="20"/>
                      <w:szCs w:val="20"/>
                    </w:rPr>
                  </w:pPr>
                </w:p>
              </w:tc>
            </w:tr>
          </w:tbl>
          <w:p w14:paraId="4AEF78E7" w14:textId="77777777" w:rsidR="006D54E4" w:rsidRPr="009E22F0" w:rsidRDefault="006D54E4">
            <w:pPr>
              <w:pStyle w:val="Sarakstarindkopa"/>
              <w:widowControl w:val="0"/>
              <w:overflowPunct w:val="0"/>
              <w:autoSpaceDE w:val="0"/>
              <w:autoSpaceDN w:val="0"/>
              <w:adjustRightInd w:val="0"/>
              <w:ind w:left="142"/>
              <w:jc w:val="center"/>
              <w:rPr>
                <w:bCs/>
                <w:sz w:val="20"/>
              </w:rPr>
            </w:pPr>
          </w:p>
        </w:tc>
        <w:tc>
          <w:tcPr>
            <w:tcW w:w="1129" w:type="dxa"/>
            <w:shd w:val="clear" w:color="auto" w:fill="auto"/>
          </w:tcPr>
          <w:p w14:paraId="5FFE0B56" w14:textId="77777777" w:rsidR="006D54E4" w:rsidRPr="009E22F0" w:rsidRDefault="006D54E4">
            <w:pPr>
              <w:pStyle w:val="Sarakstarindkopa"/>
              <w:widowControl w:val="0"/>
              <w:overflowPunct w:val="0"/>
              <w:autoSpaceDE w:val="0"/>
              <w:autoSpaceDN w:val="0"/>
              <w:adjustRightInd w:val="0"/>
              <w:ind w:left="0"/>
              <w:jc w:val="center"/>
              <w:rPr>
                <w:bCs/>
                <w:sz w:val="22"/>
                <w:szCs w:val="22"/>
              </w:rPr>
            </w:pPr>
          </w:p>
          <w:p w14:paraId="3005BEC8" w14:textId="77777777" w:rsidR="006D54E4" w:rsidRPr="009E22F0" w:rsidRDefault="006D54E4">
            <w:pPr>
              <w:pStyle w:val="Sarakstarindkopa"/>
              <w:widowControl w:val="0"/>
              <w:overflowPunct w:val="0"/>
              <w:autoSpaceDE w:val="0"/>
              <w:autoSpaceDN w:val="0"/>
              <w:adjustRightInd w:val="0"/>
              <w:ind w:left="0"/>
              <w:jc w:val="center"/>
              <w:rPr>
                <w:bCs/>
                <w:sz w:val="22"/>
                <w:szCs w:val="22"/>
              </w:rPr>
            </w:pPr>
          </w:p>
          <w:p w14:paraId="6774BEA5" w14:textId="77777777" w:rsidR="006D54E4" w:rsidRPr="009E22F0" w:rsidRDefault="006D54E4">
            <w:pPr>
              <w:pStyle w:val="Sarakstarindkopa"/>
              <w:widowControl w:val="0"/>
              <w:overflowPunct w:val="0"/>
              <w:autoSpaceDE w:val="0"/>
              <w:autoSpaceDN w:val="0"/>
              <w:adjustRightInd w:val="0"/>
              <w:ind w:left="0"/>
              <w:jc w:val="center"/>
              <w:rPr>
                <w:bCs/>
                <w:sz w:val="22"/>
                <w:szCs w:val="22"/>
              </w:rPr>
            </w:pPr>
          </w:p>
          <w:p w14:paraId="04C29E6E" w14:textId="6F219C27" w:rsidR="006D54E4" w:rsidRPr="009E22F0" w:rsidRDefault="006D54E4">
            <w:pPr>
              <w:pStyle w:val="Sarakstarindkopa"/>
              <w:widowControl w:val="0"/>
              <w:overflowPunct w:val="0"/>
              <w:autoSpaceDE w:val="0"/>
              <w:autoSpaceDN w:val="0"/>
              <w:adjustRightInd w:val="0"/>
              <w:ind w:left="0"/>
              <w:jc w:val="center"/>
              <w:rPr>
                <w:bCs/>
                <w:sz w:val="22"/>
                <w:szCs w:val="22"/>
              </w:rPr>
            </w:pPr>
            <w:r w:rsidRPr="009E22F0">
              <w:rPr>
                <w:bCs/>
                <w:sz w:val="22"/>
                <w:szCs w:val="22"/>
              </w:rPr>
              <w:t xml:space="preserve">G = </w:t>
            </w:r>
            <w:r w:rsidR="005A61DE" w:rsidRPr="009E22F0">
              <w:rPr>
                <w:bCs/>
                <w:sz w:val="22"/>
                <w:szCs w:val="22"/>
              </w:rPr>
              <w:t>8</w:t>
            </w:r>
          </w:p>
        </w:tc>
      </w:tr>
      <w:tr w:rsidR="00F255F3" w:rsidRPr="00F255F3" w14:paraId="53B5165A" w14:textId="77777777" w:rsidTr="32A88DBB">
        <w:tc>
          <w:tcPr>
            <w:tcW w:w="675" w:type="dxa"/>
            <w:shd w:val="clear" w:color="auto" w:fill="auto"/>
          </w:tcPr>
          <w:p w14:paraId="176D9821" w14:textId="77777777" w:rsidR="006D54E4" w:rsidRPr="00F255F3" w:rsidRDefault="006D54E4">
            <w:pPr>
              <w:widowControl w:val="0"/>
              <w:overflowPunct w:val="0"/>
              <w:autoSpaceDE w:val="0"/>
              <w:autoSpaceDN w:val="0"/>
              <w:adjustRightInd w:val="0"/>
              <w:rPr>
                <w:rFonts w:ascii="Times New Roman" w:hAnsi="Times New Roman"/>
                <w:bCs/>
                <w:color w:val="FF0000"/>
              </w:rPr>
            </w:pPr>
          </w:p>
        </w:tc>
        <w:tc>
          <w:tcPr>
            <w:tcW w:w="5416" w:type="dxa"/>
            <w:shd w:val="clear" w:color="auto" w:fill="auto"/>
          </w:tcPr>
          <w:p w14:paraId="6271E913" w14:textId="77777777" w:rsidR="006D54E4" w:rsidRPr="00F255F3" w:rsidRDefault="006D54E4">
            <w:pPr>
              <w:pStyle w:val="Sarakstarindkopa"/>
              <w:widowControl w:val="0"/>
              <w:overflowPunct w:val="0"/>
              <w:autoSpaceDE w:val="0"/>
              <w:autoSpaceDN w:val="0"/>
              <w:adjustRightInd w:val="0"/>
              <w:ind w:left="4"/>
              <w:rPr>
                <w:bCs/>
                <w:color w:val="FF0000"/>
                <w:sz w:val="22"/>
                <w:szCs w:val="22"/>
              </w:rPr>
            </w:pPr>
          </w:p>
        </w:tc>
        <w:tc>
          <w:tcPr>
            <w:tcW w:w="2835" w:type="dxa"/>
            <w:shd w:val="clear" w:color="auto" w:fill="auto"/>
          </w:tcPr>
          <w:p w14:paraId="47077BDB" w14:textId="77777777" w:rsidR="006D54E4" w:rsidRPr="009E22F0" w:rsidRDefault="006D54E4">
            <w:pPr>
              <w:pStyle w:val="Sarakstarindkopa"/>
              <w:widowControl w:val="0"/>
              <w:overflowPunct w:val="0"/>
              <w:autoSpaceDE w:val="0"/>
              <w:autoSpaceDN w:val="0"/>
              <w:adjustRightInd w:val="0"/>
              <w:ind w:left="142"/>
              <w:jc w:val="right"/>
              <w:rPr>
                <w:bCs/>
                <w:sz w:val="22"/>
                <w:szCs w:val="22"/>
              </w:rPr>
            </w:pPr>
            <w:r w:rsidRPr="009E22F0">
              <w:rPr>
                <w:b/>
                <w:bCs/>
                <w:sz w:val="22"/>
                <w:szCs w:val="22"/>
              </w:rPr>
              <w:t>KOPĀ:</w:t>
            </w:r>
          </w:p>
        </w:tc>
        <w:tc>
          <w:tcPr>
            <w:tcW w:w="1129" w:type="dxa"/>
            <w:shd w:val="clear" w:color="auto" w:fill="auto"/>
          </w:tcPr>
          <w:p w14:paraId="0527675D" w14:textId="77777777" w:rsidR="006D54E4" w:rsidRPr="009E22F0" w:rsidRDefault="006D54E4">
            <w:pPr>
              <w:pStyle w:val="Sarakstarindkopa"/>
              <w:widowControl w:val="0"/>
              <w:overflowPunct w:val="0"/>
              <w:autoSpaceDE w:val="0"/>
              <w:autoSpaceDN w:val="0"/>
              <w:adjustRightInd w:val="0"/>
              <w:ind w:left="142" w:hanging="142"/>
              <w:jc w:val="center"/>
              <w:rPr>
                <w:bCs/>
                <w:sz w:val="22"/>
                <w:szCs w:val="22"/>
              </w:rPr>
            </w:pPr>
            <w:r w:rsidRPr="009E22F0">
              <w:rPr>
                <w:b/>
                <w:bCs/>
                <w:sz w:val="22"/>
                <w:szCs w:val="22"/>
              </w:rPr>
              <w:t>100 punkti</w:t>
            </w:r>
          </w:p>
        </w:tc>
      </w:tr>
    </w:tbl>
    <w:p w14:paraId="6527640B" w14:textId="77777777" w:rsidR="006D54E4" w:rsidRPr="00F255F3" w:rsidRDefault="006D54E4" w:rsidP="006D54E4">
      <w:pPr>
        <w:autoSpaceDE w:val="0"/>
        <w:autoSpaceDN w:val="0"/>
        <w:adjustRightInd w:val="0"/>
        <w:rPr>
          <w:rFonts w:ascii="Times New Roman" w:eastAsia="SimSun" w:hAnsi="Times New Roman"/>
          <w:color w:val="FF0000"/>
          <w:sz w:val="24"/>
          <w:szCs w:val="24"/>
          <w:lang w:eastAsia="lv-LV"/>
        </w:rPr>
      </w:pPr>
    </w:p>
    <w:p w14:paraId="239A6464" w14:textId="77777777" w:rsidR="00FC371B" w:rsidRPr="00F255F3" w:rsidRDefault="00FC371B" w:rsidP="00370D5D">
      <w:pPr>
        <w:autoSpaceDE w:val="0"/>
        <w:autoSpaceDN w:val="0"/>
        <w:adjustRightInd w:val="0"/>
        <w:rPr>
          <w:rFonts w:ascii="Times New Roman" w:eastAsia="SimSun" w:hAnsi="Times New Roman"/>
          <w:color w:val="FF0000"/>
          <w:sz w:val="24"/>
          <w:szCs w:val="24"/>
          <w:lang w:eastAsia="lv-LV"/>
        </w:rPr>
      </w:pPr>
    </w:p>
    <w:p w14:paraId="1ED8C9A3" w14:textId="4763D200" w:rsidR="00FC371B" w:rsidRPr="009E22F0" w:rsidRDefault="00FC371B" w:rsidP="006D54E4">
      <w:pPr>
        <w:autoSpaceDE w:val="0"/>
        <w:autoSpaceDN w:val="0"/>
        <w:adjustRightInd w:val="0"/>
        <w:jc w:val="center"/>
        <w:rPr>
          <w:rFonts w:ascii="Times New Roman" w:eastAsia="Times New Roman" w:hAnsi="Times New Roman"/>
          <w:b/>
          <w:bCs/>
          <w:sz w:val="24"/>
          <w:szCs w:val="24"/>
        </w:rPr>
      </w:pPr>
      <w:r w:rsidRPr="009E22F0">
        <w:rPr>
          <w:rFonts w:ascii="Times New Roman" w:eastAsia="Times New Roman" w:hAnsi="Times New Roman"/>
          <w:b/>
          <w:bCs/>
          <w:sz w:val="24"/>
          <w:szCs w:val="24"/>
        </w:rPr>
        <w:t>P</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A</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B</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C</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D</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E</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F</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w:t>
      </w:r>
      <w:r w:rsidR="006D54E4" w:rsidRPr="009E22F0">
        <w:rPr>
          <w:rFonts w:ascii="Times New Roman" w:eastAsia="Times New Roman" w:hAnsi="Times New Roman"/>
          <w:b/>
          <w:bCs/>
          <w:sz w:val="24"/>
          <w:szCs w:val="24"/>
        </w:rPr>
        <w:t xml:space="preserve"> </w:t>
      </w:r>
      <w:r w:rsidRPr="009E22F0">
        <w:rPr>
          <w:rFonts w:ascii="Times New Roman" w:eastAsia="Times New Roman" w:hAnsi="Times New Roman"/>
          <w:b/>
          <w:bCs/>
          <w:sz w:val="24"/>
          <w:szCs w:val="24"/>
        </w:rPr>
        <w:t>G</w:t>
      </w:r>
    </w:p>
    <w:p w14:paraId="122196EE" w14:textId="77777777" w:rsidR="006D54E4" w:rsidRPr="00493EA1" w:rsidRDefault="006D54E4" w:rsidP="00370D5D">
      <w:pPr>
        <w:autoSpaceDE w:val="0"/>
        <w:autoSpaceDN w:val="0"/>
        <w:adjustRightInd w:val="0"/>
        <w:rPr>
          <w:rFonts w:ascii="Times New Roman" w:eastAsia="SimSun" w:hAnsi="Times New Roman"/>
          <w:sz w:val="24"/>
          <w:szCs w:val="24"/>
          <w:lang w:eastAsia="lv-LV"/>
        </w:rPr>
      </w:pPr>
    </w:p>
    <w:p w14:paraId="3D93C752" w14:textId="158FEB35" w:rsidR="006D54E4" w:rsidRPr="00160D99" w:rsidRDefault="006D54E4" w:rsidP="008A22BB">
      <w:pPr>
        <w:pStyle w:val="Sarakstarindkopa"/>
        <w:widowControl w:val="0"/>
        <w:overflowPunct w:val="0"/>
        <w:autoSpaceDE w:val="0"/>
        <w:autoSpaceDN w:val="0"/>
        <w:adjustRightInd w:val="0"/>
        <w:ind w:left="0"/>
        <w:rPr>
          <w:bCs/>
          <w:szCs w:val="24"/>
        </w:rPr>
      </w:pPr>
      <w:r w:rsidRPr="00160D99">
        <w:rPr>
          <w:szCs w:val="24"/>
        </w:rPr>
        <w:t xml:space="preserve">14.3. Kritēriju punkti tiek summēti (P) un par saimnieciski visizdevīgāko piedāvājumu iesniegušo tiks atzīts Pretendents, kura piedāvājums saņēmis lielāko punktu skaitu. Gadījumā, </w:t>
      </w:r>
      <w:r w:rsidR="00942FA7" w:rsidRPr="00160D99">
        <w:rPr>
          <w:rFonts w:eastAsia="SimSun"/>
          <w:szCs w:val="24"/>
        </w:rPr>
        <w:t xml:space="preserve">ja vairākiem </w:t>
      </w:r>
      <w:r w:rsidR="00403D73" w:rsidRPr="00160D99">
        <w:rPr>
          <w:rFonts w:eastAsia="SimSun"/>
          <w:szCs w:val="24"/>
        </w:rPr>
        <w:t>pretendentiem būs vienāds punktu skaits, Iepirkuma komisija Iepirkuma līguma slēgšanas tiesības piešķirs tam Pretendentam, kurš būs ieguvis lielāko punktu skaitu kritērijā –</w:t>
      </w:r>
      <w:r w:rsidR="00403D73" w:rsidRPr="00160D99">
        <w:rPr>
          <w:rFonts w:eastAsia="SimSun"/>
          <w:b/>
          <w:bCs/>
          <w:szCs w:val="24"/>
        </w:rPr>
        <w:t xml:space="preserve"> </w:t>
      </w:r>
      <w:r w:rsidRPr="00160D99">
        <w:rPr>
          <w:b/>
          <w:bCs/>
          <w:szCs w:val="24"/>
        </w:rPr>
        <w:t>C</w:t>
      </w:r>
      <w:r w:rsidR="008A22BB" w:rsidRPr="00160D99">
        <w:rPr>
          <w:szCs w:val="24"/>
        </w:rPr>
        <w:t xml:space="preserve"> (</w:t>
      </w:r>
      <w:r w:rsidR="008A22BB" w:rsidRPr="00160D99">
        <w:rPr>
          <w:bCs/>
          <w:szCs w:val="24"/>
          <w:u w:val="single"/>
        </w:rPr>
        <w:t>Iepirkuma nolikuma 1.</w:t>
      </w:r>
      <w:r w:rsidR="00160D99" w:rsidRPr="00160D99">
        <w:rPr>
          <w:bCs/>
          <w:szCs w:val="24"/>
          <w:u w:val="single"/>
        </w:rPr>
        <w:t xml:space="preserve"> </w:t>
      </w:r>
      <w:r w:rsidR="008A22BB" w:rsidRPr="00160D99">
        <w:rPr>
          <w:bCs/>
          <w:szCs w:val="24"/>
          <w:u w:val="single"/>
        </w:rPr>
        <w:t>pielikuma 3.3.1.</w:t>
      </w:r>
      <w:r w:rsidR="00160D99" w:rsidRPr="00160D99">
        <w:rPr>
          <w:bCs/>
          <w:szCs w:val="24"/>
          <w:u w:val="single"/>
        </w:rPr>
        <w:t xml:space="preserve"> </w:t>
      </w:r>
      <w:r w:rsidR="008A22BB" w:rsidRPr="00160D99">
        <w:rPr>
          <w:bCs/>
          <w:szCs w:val="24"/>
          <w:u w:val="single"/>
        </w:rPr>
        <w:t>apakšpunkts</w:t>
      </w:r>
      <w:r w:rsidR="008A22BB" w:rsidRPr="00160D99">
        <w:rPr>
          <w:bCs/>
          <w:szCs w:val="24"/>
        </w:rPr>
        <w:t>).</w:t>
      </w:r>
    </w:p>
    <w:p w14:paraId="4B24A650" w14:textId="77777777" w:rsidR="008A22BB" w:rsidRPr="00493EA1" w:rsidRDefault="008A22BB" w:rsidP="00370D5D">
      <w:pPr>
        <w:autoSpaceDE w:val="0"/>
        <w:autoSpaceDN w:val="0"/>
        <w:adjustRightInd w:val="0"/>
        <w:rPr>
          <w:rFonts w:ascii="Times New Roman" w:eastAsia="SimSun" w:hAnsi="Times New Roman"/>
          <w:sz w:val="24"/>
          <w:szCs w:val="24"/>
          <w:lang w:eastAsia="lv-LV"/>
        </w:rPr>
      </w:pPr>
    </w:p>
    <w:p w14:paraId="5406B264" w14:textId="77777777" w:rsidR="00B0636B" w:rsidRPr="00493EA1" w:rsidRDefault="00B0636B" w:rsidP="00B0636B">
      <w:pPr>
        <w:autoSpaceDE w:val="0"/>
        <w:autoSpaceDN w:val="0"/>
        <w:adjustRightInd w:val="0"/>
        <w:rPr>
          <w:rFonts w:ascii="Times New Roman" w:hAnsi="Times New Roman"/>
          <w:sz w:val="24"/>
          <w:szCs w:val="24"/>
          <w:highlight w:val="yellow"/>
        </w:rPr>
      </w:pPr>
      <w:r w:rsidRPr="00493EA1">
        <w:rPr>
          <w:rFonts w:ascii="Times New Roman" w:hAnsi="Times New Roman"/>
          <w:b/>
          <w:bCs/>
          <w:sz w:val="24"/>
          <w:szCs w:val="24"/>
        </w:rPr>
        <w:t>15. Pretendenta pārbaude un izslēgšanas nosacījumi:</w:t>
      </w:r>
    </w:p>
    <w:p w14:paraId="31AF0EEC" w14:textId="77777777" w:rsidR="00405518" w:rsidRPr="003B7119" w:rsidRDefault="00405518" w:rsidP="00405518">
      <w:pPr>
        <w:autoSpaceDE w:val="0"/>
        <w:autoSpaceDN w:val="0"/>
        <w:adjustRightInd w:val="0"/>
        <w:rPr>
          <w:rFonts w:ascii="Times New Roman" w:eastAsia="SimSun" w:hAnsi="Times New Roman"/>
          <w:sz w:val="24"/>
          <w:szCs w:val="24"/>
        </w:rPr>
      </w:pPr>
      <w:r w:rsidRPr="003B7119">
        <w:rPr>
          <w:rFonts w:ascii="Times New Roman" w:eastAsia="SimSun" w:hAnsi="Times New Roman"/>
          <w:sz w:val="24"/>
          <w:szCs w:val="24"/>
        </w:rPr>
        <w:t xml:space="preserve">15.1. </w:t>
      </w:r>
      <w:r w:rsidRPr="003B7119">
        <w:rPr>
          <w:rFonts w:ascii="Times New Roman" w:hAnsi="Times New Roman"/>
          <w:sz w:val="24"/>
          <w:szCs w:val="24"/>
        </w:rPr>
        <w:t xml:space="preserve">Pirms lēmuma pieņemšanas par līguma slēgšanas tiesību piešķiršanu, Iepirkuma komisija pārbauda, vai uz Pretendentu, kuram būtu piešķiramas līguma slēgšanas tiesības, nav attiecināmi PIL 42. panta </w:t>
      </w:r>
      <w:r w:rsidRPr="003B7119">
        <w:rPr>
          <w:rFonts w:ascii="Times New Roman" w:hAnsi="Times New Roman"/>
          <w:sz w:val="24"/>
          <w:szCs w:val="24"/>
          <w:lang w:eastAsia="zh-CN"/>
        </w:rPr>
        <w:t>otrās daļas 1., 2., 3., 4. un 11. punktā minētie izslēgšanas iemesli</w:t>
      </w:r>
      <w:r w:rsidRPr="003B7119">
        <w:rPr>
          <w:rFonts w:ascii="Times New Roman" w:hAnsi="Times New Roman"/>
          <w:sz w:val="24"/>
          <w:szCs w:val="24"/>
        </w:rPr>
        <w:t xml:space="preserve"> un gadījumi, kas minēti Starptautisko un Latvijas Republikas nacionālo sankciju likuma 11.</w:t>
      </w:r>
      <w:r w:rsidRPr="003B7119">
        <w:rPr>
          <w:rFonts w:ascii="Times New Roman" w:hAnsi="Times New Roman"/>
          <w:sz w:val="24"/>
          <w:szCs w:val="24"/>
          <w:vertAlign w:val="superscript"/>
        </w:rPr>
        <w:t xml:space="preserve">1 </w:t>
      </w:r>
      <w:r w:rsidRPr="003B7119">
        <w:rPr>
          <w:rFonts w:ascii="Times New Roman" w:hAnsi="Times New Roman"/>
          <w:sz w:val="24"/>
          <w:szCs w:val="24"/>
        </w:rPr>
        <w:t>panta pirmajā daļā.</w:t>
      </w:r>
    </w:p>
    <w:p w14:paraId="23DC4BB4" w14:textId="77777777" w:rsidR="00405518" w:rsidRPr="003B7119" w:rsidRDefault="00405518" w:rsidP="00405518">
      <w:pPr>
        <w:autoSpaceDE w:val="0"/>
        <w:autoSpaceDN w:val="0"/>
        <w:adjustRightInd w:val="0"/>
        <w:rPr>
          <w:rFonts w:ascii="Times New Roman" w:eastAsia="SimSun" w:hAnsi="Times New Roman"/>
          <w:sz w:val="24"/>
          <w:szCs w:val="24"/>
        </w:rPr>
      </w:pPr>
      <w:r w:rsidRPr="003B7119">
        <w:rPr>
          <w:rFonts w:ascii="Times New Roman" w:hAnsi="Times New Roman"/>
          <w:bCs/>
          <w:sz w:val="24"/>
          <w:szCs w:val="24"/>
        </w:rPr>
        <w:t xml:space="preserve">15.2. Pasūtītājs </w:t>
      </w:r>
      <w:r w:rsidRPr="003B7119">
        <w:rPr>
          <w:rFonts w:ascii="Times New Roman" w:hAnsi="Times New Roman"/>
          <w:sz w:val="24"/>
          <w:szCs w:val="24"/>
          <w:shd w:val="clear" w:color="auto" w:fill="FFFFFF"/>
        </w:rPr>
        <w:t>Pretendentu, kuram būtu piešķiramas Iepirkuma līguma slēgšanas tiesības, izslēdz no dalības Iepirkumā, ja</w:t>
      </w:r>
      <w:r w:rsidRPr="003B7119">
        <w:rPr>
          <w:rFonts w:ascii="Times New Roman" w:eastAsia="SimSun" w:hAnsi="Times New Roman"/>
          <w:sz w:val="24"/>
          <w:szCs w:val="24"/>
        </w:rPr>
        <w:t xml:space="preserve"> piedāvājumu iesniegšanas termiņa pēdējā dienā vai dienā, kad pieņemts lēmums par iespējamu Iepirkuma līguma slēgšanas tiesību piešķiršanu Pretendentam, </w:t>
      </w:r>
      <w:r w:rsidRPr="003B7119">
        <w:rPr>
          <w:rFonts w:ascii="Times New Roman" w:eastAsia="Times New Roman" w:hAnsi="Times New Roman"/>
          <w:sz w:val="24"/>
          <w:szCs w:val="24"/>
        </w:rPr>
        <w:t xml:space="preserve">konstatēti </w:t>
      </w:r>
      <w:r w:rsidRPr="003B7119">
        <w:rPr>
          <w:rFonts w:ascii="Times New Roman" w:hAnsi="Times New Roman"/>
          <w:sz w:val="24"/>
          <w:szCs w:val="24"/>
          <w:lang w:eastAsia="zh-CN"/>
        </w:rPr>
        <w:t xml:space="preserve">PIL 42. panta otrās daļas 1., 2., 3., 4. un 11. punktā minētie izslēgšanas iemesli, </w:t>
      </w:r>
      <w:r w:rsidRPr="003B7119">
        <w:rPr>
          <w:rFonts w:ascii="Times New Roman" w:hAnsi="Times New Roman"/>
          <w:sz w:val="24"/>
          <w:szCs w:val="24"/>
          <w:shd w:val="clear" w:color="auto" w:fill="FFFFFF"/>
        </w:rPr>
        <w:t xml:space="preserve">kā arī ja šie iemesli konstatēti attiecībā uz </w:t>
      </w:r>
      <w:r w:rsidRPr="003B7119">
        <w:rPr>
          <w:rFonts w:ascii="Times New Roman" w:hAnsi="Times New Roman"/>
          <w:sz w:val="24"/>
          <w:szCs w:val="24"/>
          <w:lang w:eastAsia="zh-CN"/>
        </w:rPr>
        <w:t>PIL</w:t>
      </w:r>
      <w:r w:rsidRPr="003B7119">
        <w:rPr>
          <w:rFonts w:ascii="Times New Roman" w:hAnsi="Times New Roman"/>
          <w:sz w:val="24"/>
          <w:szCs w:val="24"/>
          <w:shd w:val="clear" w:color="auto" w:fill="FFFFFF"/>
        </w:rPr>
        <w:t> </w:t>
      </w:r>
      <w:r w:rsidRPr="003B7119">
        <w:rPr>
          <w:rFonts w:ascii="Times New Roman" w:eastAsiaTheme="majorEastAsia" w:hAnsi="Times New Roman"/>
          <w:sz w:val="24"/>
          <w:szCs w:val="24"/>
          <w:shd w:val="clear" w:color="auto" w:fill="FFFFFF"/>
        </w:rPr>
        <w:t xml:space="preserve">42. </w:t>
      </w:r>
      <w:r w:rsidRPr="003B7119">
        <w:rPr>
          <w:rFonts w:ascii="Times New Roman" w:hAnsi="Times New Roman"/>
          <w:sz w:val="24"/>
          <w:szCs w:val="24"/>
          <w:shd w:val="clear" w:color="auto" w:fill="FFFFFF"/>
        </w:rPr>
        <w:t>panta trešajā daļā minētajām personām</w:t>
      </w:r>
      <w:r w:rsidRPr="003B7119">
        <w:rPr>
          <w:rFonts w:ascii="Times New Roman" w:hAnsi="Times New Roman"/>
          <w:sz w:val="24"/>
          <w:szCs w:val="24"/>
          <w:lang w:eastAsia="zh-CN"/>
        </w:rPr>
        <w:t>.</w:t>
      </w:r>
    </w:p>
    <w:p w14:paraId="5550F54E" w14:textId="77777777" w:rsidR="00405518" w:rsidRPr="003B7119" w:rsidRDefault="00405518" w:rsidP="00405518">
      <w:pPr>
        <w:autoSpaceDE w:val="0"/>
        <w:autoSpaceDN w:val="0"/>
        <w:adjustRightInd w:val="0"/>
        <w:rPr>
          <w:rFonts w:ascii="Times New Roman" w:hAnsi="Times New Roman"/>
          <w:sz w:val="24"/>
          <w:szCs w:val="24"/>
          <w:shd w:val="clear" w:color="auto" w:fill="FFFFFF"/>
        </w:rPr>
      </w:pPr>
      <w:r w:rsidRPr="003B7119">
        <w:rPr>
          <w:rFonts w:ascii="Times New Roman" w:eastAsia="SimSun" w:hAnsi="Times New Roman"/>
          <w:sz w:val="24"/>
          <w:szCs w:val="24"/>
          <w:lang w:eastAsia="lv-LV"/>
        </w:rPr>
        <w:t xml:space="preserve">15.3. </w:t>
      </w:r>
      <w:r w:rsidRPr="003B7119">
        <w:rPr>
          <w:rFonts w:ascii="Times New Roman" w:hAnsi="Times New Roman"/>
          <w:sz w:val="24"/>
          <w:szCs w:val="24"/>
          <w:shd w:val="clear" w:color="auto" w:fill="FFFFFF"/>
        </w:rPr>
        <w:t>Lai pārbaudītu, vai Pretendents nav izslēdzams no dalības Iepirkumā</w:t>
      </w:r>
      <w:r w:rsidRPr="003B7119">
        <w:rPr>
          <w:rFonts w:ascii="Times New Roman" w:hAnsi="Times New Roman"/>
          <w:sz w:val="24"/>
          <w:szCs w:val="24"/>
          <w:lang w:eastAsia="zh-CN"/>
        </w:rPr>
        <w:t xml:space="preserve"> PIL</w:t>
      </w:r>
      <w:r w:rsidRPr="003B7119">
        <w:rPr>
          <w:rFonts w:ascii="Times New Roman" w:hAnsi="Times New Roman"/>
          <w:sz w:val="24"/>
          <w:szCs w:val="24"/>
          <w:shd w:val="clear" w:color="auto" w:fill="FFFFFF"/>
        </w:rPr>
        <w:t> </w:t>
      </w:r>
      <w:r w:rsidRPr="003B7119">
        <w:rPr>
          <w:rFonts w:ascii="Times New Roman" w:hAnsi="Times New Roman"/>
          <w:sz w:val="24"/>
          <w:szCs w:val="24"/>
          <w:lang w:eastAsia="zh-CN"/>
        </w:rPr>
        <w:t xml:space="preserve"> 42. panta otrās daļas 1., 2., 3., 4. un 11. punktā minēto izslēgšanas iemeslu</w:t>
      </w:r>
      <w:r w:rsidRPr="003B7119">
        <w:rPr>
          <w:rFonts w:ascii="Times New Roman" w:hAnsi="Times New Roman"/>
          <w:sz w:val="24"/>
          <w:szCs w:val="24"/>
          <w:shd w:val="clear" w:color="auto" w:fill="FFFFFF"/>
        </w:rPr>
        <w:t xml:space="preserve"> dēļ, Pasūtītājs rīkojas atbilstoši </w:t>
      </w:r>
      <w:r w:rsidRPr="003B7119">
        <w:rPr>
          <w:rFonts w:ascii="Times New Roman" w:hAnsi="Times New Roman"/>
          <w:sz w:val="24"/>
          <w:szCs w:val="24"/>
          <w:lang w:eastAsia="zh-CN"/>
        </w:rPr>
        <w:t>PIL</w:t>
      </w:r>
      <w:r w:rsidRPr="003B7119">
        <w:rPr>
          <w:rFonts w:ascii="Times New Roman" w:hAnsi="Times New Roman"/>
          <w:sz w:val="24"/>
          <w:szCs w:val="24"/>
          <w:shd w:val="clear" w:color="auto" w:fill="FFFFFF"/>
        </w:rPr>
        <w:t> </w:t>
      </w:r>
      <w:r w:rsidRPr="003B7119">
        <w:rPr>
          <w:rFonts w:ascii="Times New Roman" w:eastAsiaTheme="majorEastAsia" w:hAnsi="Times New Roman"/>
          <w:sz w:val="24"/>
          <w:szCs w:val="24"/>
          <w:shd w:val="clear" w:color="auto" w:fill="FFFFFF"/>
        </w:rPr>
        <w:t xml:space="preserve"> 42. </w:t>
      </w:r>
      <w:r w:rsidRPr="003B7119">
        <w:rPr>
          <w:rFonts w:ascii="Times New Roman" w:hAnsi="Times New Roman"/>
          <w:sz w:val="24"/>
          <w:szCs w:val="24"/>
          <w:shd w:val="clear" w:color="auto" w:fill="FFFFFF"/>
        </w:rPr>
        <w:t xml:space="preserve">panta ceturtās daļas 2. punktā un piektajā, sestajā un devītajā daļā minētajai kārtībai, kā arī ievērojot </w:t>
      </w:r>
      <w:r w:rsidRPr="003B7119">
        <w:rPr>
          <w:rFonts w:ascii="Times New Roman" w:hAnsi="Times New Roman"/>
          <w:sz w:val="24"/>
          <w:szCs w:val="24"/>
          <w:lang w:eastAsia="zh-CN"/>
        </w:rPr>
        <w:t>PIL</w:t>
      </w:r>
      <w:r w:rsidRPr="003B7119">
        <w:rPr>
          <w:rFonts w:ascii="Times New Roman" w:eastAsiaTheme="majorEastAsia" w:hAnsi="Times New Roman"/>
          <w:sz w:val="24"/>
          <w:szCs w:val="24"/>
          <w:shd w:val="clear" w:color="auto" w:fill="FFFFFF"/>
        </w:rPr>
        <w:t xml:space="preserve"> 43. </w:t>
      </w:r>
      <w:r w:rsidRPr="003B7119">
        <w:rPr>
          <w:rFonts w:ascii="Times New Roman" w:hAnsi="Times New Roman"/>
          <w:sz w:val="24"/>
          <w:szCs w:val="24"/>
          <w:shd w:val="clear" w:color="auto" w:fill="FFFFFF"/>
        </w:rPr>
        <w:t>panta noteikumus.</w:t>
      </w:r>
    </w:p>
    <w:p w14:paraId="1DDFA507" w14:textId="77777777" w:rsidR="00405518" w:rsidRPr="003B7119" w:rsidRDefault="00405518" w:rsidP="00405518">
      <w:pPr>
        <w:rPr>
          <w:rFonts w:ascii="Times New Roman" w:hAnsi="Times New Roman"/>
          <w:sz w:val="24"/>
          <w:szCs w:val="24"/>
        </w:rPr>
      </w:pPr>
      <w:r w:rsidRPr="003B7119">
        <w:rPr>
          <w:rFonts w:ascii="Times New Roman" w:hAnsi="Times New Roman"/>
          <w:sz w:val="24"/>
          <w:szCs w:val="24"/>
        </w:rPr>
        <w:t>15.4. Pasūtītājs Pretendentu izslēdz no dalības Iepirkumā, ja uz Pretendentu attiecas gadījumi, kas minēti Starptautisko un Latvijas Republikas nacionālo sankciju likuma 11.</w:t>
      </w:r>
      <w:r w:rsidRPr="003B7119">
        <w:rPr>
          <w:rFonts w:ascii="Times New Roman" w:hAnsi="Times New Roman"/>
          <w:sz w:val="24"/>
          <w:szCs w:val="24"/>
          <w:vertAlign w:val="superscript"/>
        </w:rPr>
        <w:t>1</w:t>
      </w:r>
      <w:r w:rsidRPr="003B7119">
        <w:rPr>
          <w:rFonts w:ascii="Times New Roman" w:hAnsi="Times New Roman"/>
          <w:sz w:val="24"/>
          <w:szCs w:val="24"/>
        </w:rPr>
        <w:t xml:space="preserve"> panta pirmajā daļā.</w:t>
      </w:r>
    </w:p>
    <w:p w14:paraId="27CAC267" w14:textId="77777777" w:rsidR="00405518" w:rsidRPr="003B7119" w:rsidRDefault="00405518" w:rsidP="00405518">
      <w:pPr>
        <w:autoSpaceDE w:val="0"/>
        <w:autoSpaceDN w:val="0"/>
        <w:adjustRightInd w:val="0"/>
        <w:rPr>
          <w:rFonts w:ascii="Times New Roman" w:eastAsia="SimSun" w:hAnsi="Times New Roman"/>
          <w:sz w:val="24"/>
          <w:szCs w:val="24"/>
          <w:lang w:eastAsia="lv-LV"/>
        </w:rPr>
      </w:pPr>
      <w:r w:rsidRPr="003B7119">
        <w:rPr>
          <w:rFonts w:ascii="Times New Roman" w:hAnsi="Times New Roman"/>
          <w:sz w:val="24"/>
          <w:szCs w:val="24"/>
        </w:rPr>
        <w:t>15.5. Pasūtītājs pārbauda Starptautisko un Latvijas Republikas nacionālo sankciju likuma 11.</w:t>
      </w:r>
      <w:r w:rsidRPr="003B7119">
        <w:rPr>
          <w:rFonts w:ascii="Times New Roman" w:hAnsi="Times New Roman"/>
          <w:sz w:val="24"/>
          <w:szCs w:val="24"/>
          <w:vertAlign w:val="superscript"/>
        </w:rPr>
        <w:t xml:space="preserve">1. </w:t>
      </w:r>
      <w:r w:rsidRPr="003B7119">
        <w:rPr>
          <w:rFonts w:ascii="Times New Roman" w:hAnsi="Times New Roman"/>
          <w:sz w:val="24"/>
          <w:szCs w:val="24"/>
        </w:rPr>
        <w:t>panta pirmajā daļā noteikto izslēgšanas nosacījumu neesamību saskaņā ar 11.</w:t>
      </w:r>
      <w:r w:rsidRPr="003B7119">
        <w:rPr>
          <w:rFonts w:ascii="Times New Roman" w:hAnsi="Times New Roman"/>
          <w:sz w:val="24"/>
          <w:szCs w:val="24"/>
          <w:vertAlign w:val="superscript"/>
        </w:rPr>
        <w:t xml:space="preserve">1. </w:t>
      </w:r>
      <w:r w:rsidRPr="003B7119">
        <w:rPr>
          <w:rFonts w:ascii="Times New Roman" w:hAnsi="Times New Roman"/>
          <w:sz w:val="24"/>
          <w:szCs w:val="24"/>
        </w:rPr>
        <w:t>panta trešajā un ceturtajā daļā noteikto atbilstošās datu bāzēs.</w:t>
      </w:r>
    </w:p>
    <w:p w14:paraId="3D57FE0B" w14:textId="77777777" w:rsidR="00297785" w:rsidRDefault="00297785" w:rsidP="0090190A">
      <w:pPr>
        <w:tabs>
          <w:tab w:val="left" w:pos="336"/>
        </w:tabs>
        <w:autoSpaceDE w:val="0"/>
        <w:autoSpaceDN w:val="0"/>
        <w:adjustRightInd w:val="0"/>
        <w:rPr>
          <w:rFonts w:ascii="Times New Roman" w:eastAsia="SimSun" w:hAnsi="Times New Roman"/>
          <w:b/>
          <w:bCs/>
          <w:sz w:val="24"/>
          <w:szCs w:val="24"/>
          <w:lang w:eastAsia="lv-LV"/>
        </w:rPr>
      </w:pPr>
    </w:p>
    <w:p w14:paraId="54EFD7A0" w14:textId="57192B00" w:rsidR="009E2E14" w:rsidRPr="003B7119" w:rsidRDefault="51AFE33B" w:rsidP="32A88DBB">
      <w:pPr>
        <w:rPr>
          <w:rFonts w:ascii="Times New Roman" w:eastAsia="Times New Roman" w:hAnsi="Times New Roman"/>
          <w:b/>
          <w:bCs/>
          <w:sz w:val="24"/>
          <w:szCs w:val="24"/>
          <w:lang w:eastAsia="lv-LV"/>
        </w:rPr>
      </w:pPr>
      <w:r w:rsidRPr="32A88DBB">
        <w:rPr>
          <w:rFonts w:ascii="Times New Roman" w:eastAsia="Times New Roman" w:hAnsi="Times New Roman"/>
          <w:b/>
          <w:bCs/>
          <w:sz w:val="24"/>
          <w:szCs w:val="24"/>
          <w:lang w:eastAsia="lv-LV"/>
        </w:rPr>
        <w:t>16. Iepirkuma komisijas tiesības:</w:t>
      </w:r>
    </w:p>
    <w:p w14:paraId="102FFD94" w14:textId="77777777" w:rsidR="009E2E14" w:rsidRPr="003B7119" w:rsidRDefault="009E2E14" w:rsidP="009E2E14">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16.1.</w:t>
      </w:r>
      <w:r w:rsidRPr="003B7119">
        <w:rPr>
          <w:rFonts w:ascii="Times New Roman" w:eastAsia="Times New Roman" w:hAnsi="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1C1FD230" w14:textId="77777777" w:rsidR="009E2E14" w:rsidRPr="003B7119" w:rsidRDefault="009E2E14" w:rsidP="009E2E14">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16.2.</w:t>
      </w:r>
      <w:r w:rsidRPr="003B7119">
        <w:rPr>
          <w:rFonts w:ascii="Times New Roman" w:eastAsia="Times New Roman" w:hAnsi="Times New Roman"/>
          <w:sz w:val="24"/>
          <w:szCs w:val="24"/>
          <w:lang w:eastAsia="lv-LV"/>
        </w:rPr>
        <w:tab/>
        <w:t>Izslēgt Pretendenta piedāvājumu no tālākas vērtēšanas gadījumā, ja jebkurā vērtēšanas stadijā atklājas, ka Pretendents nav sniedzis nepieciešamās ziņas vai sniedzis nepatiesas ziņas.</w:t>
      </w:r>
    </w:p>
    <w:p w14:paraId="0BCF307E" w14:textId="77777777" w:rsidR="009E2E14" w:rsidRPr="003B7119" w:rsidRDefault="009E2E14" w:rsidP="009E2E14">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16.3.</w:t>
      </w:r>
      <w:r w:rsidRPr="003B7119">
        <w:rPr>
          <w:rFonts w:ascii="Times New Roman" w:eastAsia="Times New Roman" w:hAnsi="Times New Roman"/>
          <w:sz w:val="24"/>
          <w:szCs w:val="24"/>
          <w:lang w:eastAsia="lv-LV"/>
        </w:rPr>
        <w:tab/>
        <w:t>Noraidīt visus piedāvājumus, kas neatbilst Iepirkuma nolikuma prasībām.</w:t>
      </w:r>
    </w:p>
    <w:p w14:paraId="2683F5F7" w14:textId="77777777" w:rsidR="009E2E14" w:rsidRPr="003B7119" w:rsidRDefault="009E2E14" w:rsidP="009E2E14">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16.4.</w:t>
      </w:r>
      <w:r w:rsidRPr="003B7119">
        <w:rPr>
          <w:rFonts w:ascii="Times New Roman" w:eastAsia="Times New Roman" w:hAnsi="Times New Roman"/>
          <w:sz w:val="24"/>
          <w:szCs w:val="24"/>
          <w:lang w:eastAsia="lv-LV"/>
        </w:rPr>
        <w:tab/>
        <w:t>Labot aritmētiskās kļūdas Pretendenta Finanšu piedāvājumā, informējot par to Pretendentu.</w:t>
      </w:r>
    </w:p>
    <w:p w14:paraId="2F7FD44E" w14:textId="77777777" w:rsidR="009E2E14" w:rsidRPr="003B7119" w:rsidRDefault="009E2E14" w:rsidP="009E2E14">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16.5.</w:t>
      </w:r>
      <w:r w:rsidRPr="003B7119">
        <w:rPr>
          <w:rFonts w:ascii="Times New Roman" w:eastAsia="Times New Roman" w:hAnsi="Times New Roman"/>
          <w:sz w:val="24"/>
          <w:szCs w:val="24"/>
          <w:lang w:eastAsia="lv-LV"/>
        </w:rPr>
        <w:tab/>
        <w:t>Pieaicināt atzinumu sniegšanai neatkarīgus ekspertus ar padomdevēja tiesībām.</w:t>
      </w:r>
    </w:p>
    <w:p w14:paraId="56008A6D" w14:textId="77777777" w:rsidR="009E2E14" w:rsidRPr="003B7119" w:rsidRDefault="009E2E14" w:rsidP="009E2E14">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16.6.</w:t>
      </w:r>
      <w:r w:rsidRPr="003B7119">
        <w:rPr>
          <w:rFonts w:ascii="Times New Roman" w:eastAsia="Times New Roman" w:hAnsi="Times New Roman"/>
          <w:sz w:val="24"/>
          <w:szCs w:val="24"/>
          <w:lang w:eastAsia="lv-LV"/>
        </w:rPr>
        <w:tab/>
        <w:t>Ja Pretendents atsakās slēgt Iepirkuma līgumu, izvēlēties slēgt Iepirkuma līgumu ar nākamo Pretendentu, kura piedāvājums ir saimnieciski visizdevīgākais.</w:t>
      </w:r>
    </w:p>
    <w:p w14:paraId="6DCB6C7C" w14:textId="77777777" w:rsidR="009E2E14" w:rsidRPr="003B7119" w:rsidRDefault="009E2E14" w:rsidP="009E2E14">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16.7.</w:t>
      </w:r>
      <w:r w:rsidRPr="003B7119">
        <w:rPr>
          <w:rFonts w:ascii="Times New Roman" w:eastAsia="Times New Roman" w:hAnsi="Times New Roman"/>
          <w:sz w:val="24"/>
          <w:szCs w:val="24"/>
          <w:lang w:eastAsia="lv-LV"/>
        </w:rPr>
        <w:tab/>
        <w:t>Citas Iepirkuma komisijas tiesības saskaņā ar PIL, Iepirkuma nolikumu un citiem normatīvajiem aktiem.</w:t>
      </w:r>
    </w:p>
    <w:p w14:paraId="55CA8226" w14:textId="77777777" w:rsidR="009E2E14" w:rsidRDefault="009E2E14" w:rsidP="0090190A">
      <w:pPr>
        <w:tabs>
          <w:tab w:val="left" w:pos="336"/>
        </w:tabs>
        <w:autoSpaceDE w:val="0"/>
        <w:autoSpaceDN w:val="0"/>
        <w:adjustRightInd w:val="0"/>
        <w:rPr>
          <w:rFonts w:ascii="Times New Roman" w:eastAsia="SimSun" w:hAnsi="Times New Roman"/>
          <w:b/>
          <w:bCs/>
          <w:sz w:val="24"/>
          <w:szCs w:val="24"/>
          <w:lang w:eastAsia="lv-LV"/>
        </w:rPr>
      </w:pPr>
    </w:p>
    <w:p w14:paraId="124D7118" w14:textId="77777777" w:rsidR="00DB340D" w:rsidRPr="003B7119" w:rsidRDefault="00DB340D" w:rsidP="00DB340D">
      <w:pPr>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17.  Pretendenta tiesības:</w:t>
      </w:r>
    </w:p>
    <w:p w14:paraId="3FF87166" w14:textId="77777777" w:rsidR="00DB340D" w:rsidRPr="003B7119" w:rsidRDefault="00DB340D" w:rsidP="00DB340D">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17.1.</w:t>
      </w:r>
      <w:r w:rsidRPr="003B7119">
        <w:rPr>
          <w:rFonts w:ascii="Times New Roman" w:eastAsia="Times New Roman" w:hAnsi="Times New Roman"/>
          <w:sz w:val="24"/>
          <w:szCs w:val="24"/>
          <w:lang w:eastAsia="lv-LV"/>
        </w:rPr>
        <w:tab/>
        <w:t>Pieprasīt Iepirkuma komisijai papildu informāciju par Iepirkumu, iesniedzot rakstisku pieprasījumu.</w:t>
      </w:r>
    </w:p>
    <w:p w14:paraId="39231B10" w14:textId="77777777" w:rsidR="00DB340D" w:rsidRPr="003B7119" w:rsidRDefault="00DB340D" w:rsidP="00DB340D">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17.2.</w:t>
      </w:r>
      <w:r w:rsidRPr="003B7119">
        <w:rPr>
          <w:rFonts w:ascii="Times New Roman" w:eastAsia="Times New Roman" w:hAnsi="Times New Roman"/>
          <w:sz w:val="24"/>
          <w:szCs w:val="24"/>
          <w:lang w:eastAsia="lv-LV"/>
        </w:rPr>
        <w:tab/>
        <w:t>Pirms piedāvājuma iesniegšanas termiņa beigām grozīt vai atsaukt iesniegto piedāvājumu.</w:t>
      </w:r>
    </w:p>
    <w:p w14:paraId="12D219D2" w14:textId="77777777" w:rsidR="00DB340D" w:rsidRPr="003B7119" w:rsidRDefault="00DB340D" w:rsidP="00DB340D">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lastRenderedPageBreak/>
        <w:t>17.3.</w:t>
      </w:r>
      <w:r w:rsidRPr="003B7119">
        <w:rPr>
          <w:rFonts w:ascii="Times New Roman" w:eastAsia="Times New Roman" w:hAnsi="Times New Roman"/>
          <w:sz w:val="24"/>
          <w:szCs w:val="24"/>
          <w:lang w:eastAsia="lv-LV"/>
        </w:rPr>
        <w:tab/>
        <w:t xml:space="preserve">Citas Pretendenta tiesības saskaņā ar </w:t>
      </w:r>
      <w:r>
        <w:rPr>
          <w:rFonts w:ascii="Times New Roman" w:eastAsia="Times New Roman" w:hAnsi="Times New Roman"/>
          <w:sz w:val="24"/>
          <w:szCs w:val="24"/>
          <w:lang w:eastAsia="lv-LV"/>
        </w:rPr>
        <w:t>PIL</w:t>
      </w:r>
      <w:r w:rsidRPr="003B7119">
        <w:rPr>
          <w:rFonts w:ascii="Times New Roman" w:eastAsia="Times New Roman" w:hAnsi="Times New Roman"/>
          <w:sz w:val="24"/>
          <w:szCs w:val="24"/>
          <w:lang w:eastAsia="lv-LV"/>
        </w:rPr>
        <w:t>, Iepirkuma nolikumu un citiem normatīvajiem aktiem.</w:t>
      </w:r>
    </w:p>
    <w:p w14:paraId="1CD7BFCB" w14:textId="77777777" w:rsidR="002E4407" w:rsidRPr="003B7119" w:rsidRDefault="002E4407" w:rsidP="002E4407">
      <w:pPr>
        <w:spacing w:before="240"/>
        <w:rPr>
          <w:rFonts w:ascii="Times New Roman" w:eastAsia="Times New Roman" w:hAnsi="Times New Roman"/>
          <w:b/>
          <w:sz w:val="24"/>
          <w:szCs w:val="24"/>
          <w:lang w:eastAsia="lv-LV"/>
        </w:rPr>
      </w:pPr>
      <w:r w:rsidRPr="003B7119">
        <w:rPr>
          <w:rFonts w:ascii="Times New Roman" w:eastAsia="Times New Roman" w:hAnsi="Times New Roman"/>
          <w:b/>
          <w:sz w:val="24"/>
          <w:szCs w:val="24"/>
          <w:lang w:eastAsia="lv-LV"/>
        </w:rPr>
        <w:t xml:space="preserve">18. Lēmuma par iepirkuma rezultātiem pieņemšana, paziņošana un </w:t>
      </w:r>
      <w:r w:rsidRPr="003B7119">
        <w:rPr>
          <w:rFonts w:ascii="Times New Roman" w:eastAsia="SimSun" w:hAnsi="Times New Roman"/>
          <w:b/>
          <w:bCs/>
          <w:sz w:val="24"/>
          <w:szCs w:val="24"/>
          <w:lang w:eastAsia="lv-LV"/>
        </w:rPr>
        <w:t>Iepirkuma līguma slēgšana:</w:t>
      </w:r>
    </w:p>
    <w:p w14:paraId="1BE58153" w14:textId="77777777" w:rsidR="002E4407" w:rsidRPr="003B7119" w:rsidRDefault="002E4407" w:rsidP="002E4407">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18.1. Par pieņemto lēmumu Iepirkuma komisija informēs pretendentus 3 (</w:t>
      </w:r>
      <w:r w:rsidRPr="003B7119">
        <w:rPr>
          <w:rFonts w:ascii="Times New Roman" w:eastAsia="Times New Roman" w:hAnsi="Times New Roman"/>
          <w:i/>
          <w:iCs/>
          <w:sz w:val="24"/>
          <w:szCs w:val="24"/>
          <w:lang w:eastAsia="lv-LV"/>
        </w:rPr>
        <w:t>trīs</w:t>
      </w:r>
      <w:r w:rsidRPr="003B7119">
        <w:rPr>
          <w:rFonts w:ascii="Times New Roman" w:eastAsia="Times New Roman" w:hAnsi="Times New Roman"/>
          <w:sz w:val="24"/>
          <w:szCs w:val="24"/>
          <w:lang w:eastAsia="lv-LV"/>
        </w:rPr>
        <w:t>) darbdienu laikā pēc lēmuma pieņemšanas.</w:t>
      </w:r>
    </w:p>
    <w:p w14:paraId="4E9F17EE" w14:textId="77777777" w:rsidR="002E4407" w:rsidRPr="003B7119" w:rsidRDefault="002E4407" w:rsidP="002E4407">
      <w:pPr>
        <w:autoSpaceDE w:val="0"/>
        <w:autoSpaceDN w:val="0"/>
        <w:adjustRightInd w:val="0"/>
        <w:rPr>
          <w:rFonts w:ascii="Times New Roman" w:eastAsia="SimSun" w:hAnsi="Times New Roman"/>
          <w:sz w:val="24"/>
          <w:szCs w:val="24"/>
          <w:lang w:eastAsia="lv-LV"/>
        </w:rPr>
      </w:pPr>
      <w:r w:rsidRPr="003B7119">
        <w:rPr>
          <w:rFonts w:ascii="Times New Roman" w:eastAsia="SimSun" w:hAnsi="Times New Roman"/>
          <w:sz w:val="24"/>
          <w:szCs w:val="24"/>
          <w:lang w:eastAsia="lv-LV"/>
        </w:rPr>
        <w:t xml:space="preserve">18.2. </w:t>
      </w:r>
      <w:r w:rsidRPr="003B7119">
        <w:rPr>
          <w:rFonts w:ascii="Times New Roman" w:eastAsia="SimSun" w:hAnsi="Times New Roman"/>
          <w:sz w:val="24"/>
          <w:szCs w:val="24"/>
        </w:rPr>
        <w:t xml:space="preserve">Iepirkuma komisija var pieņemt lēmumu par Iepirkuma procedūras izbeigšanu bez rezultātiem </w:t>
      </w:r>
      <w:r>
        <w:rPr>
          <w:rFonts w:ascii="Times New Roman" w:eastAsia="SimSun" w:hAnsi="Times New Roman"/>
          <w:sz w:val="24"/>
          <w:szCs w:val="24"/>
        </w:rPr>
        <w:t>PIL</w:t>
      </w:r>
      <w:r w:rsidRPr="003B7119">
        <w:rPr>
          <w:rFonts w:ascii="Times New Roman" w:eastAsia="SimSun" w:hAnsi="Times New Roman"/>
          <w:sz w:val="24"/>
          <w:szCs w:val="24"/>
        </w:rPr>
        <w:t xml:space="preserve"> noteiktajos gadījumos</w:t>
      </w:r>
      <w:r w:rsidRPr="003B7119">
        <w:rPr>
          <w:rFonts w:ascii="Times New Roman" w:eastAsia="Times New Roman" w:hAnsi="Times New Roman"/>
          <w:sz w:val="24"/>
          <w:szCs w:val="24"/>
          <w:lang w:eastAsia="lv-LV"/>
        </w:rPr>
        <w:t>.</w:t>
      </w:r>
    </w:p>
    <w:p w14:paraId="4865E9F1" w14:textId="77777777" w:rsidR="002E4407" w:rsidRPr="003B7119" w:rsidRDefault="002E4407" w:rsidP="002E4407">
      <w:pPr>
        <w:autoSpaceDE w:val="0"/>
        <w:autoSpaceDN w:val="0"/>
        <w:adjustRightInd w:val="0"/>
        <w:rPr>
          <w:rFonts w:ascii="Times New Roman" w:eastAsia="SimSun" w:hAnsi="Times New Roman"/>
          <w:sz w:val="24"/>
          <w:szCs w:val="24"/>
          <w:lang w:eastAsia="lv-LV"/>
        </w:rPr>
      </w:pPr>
      <w:r w:rsidRPr="003B7119">
        <w:rPr>
          <w:rFonts w:ascii="Times New Roman" w:eastAsia="SimSun" w:hAnsi="Times New Roman"/>
          <w:sz w:val="24"/>
          <w:szCs w:val="24"/>
          <w:lang w:eastAsia="lv-LV"/>
        </w:rPr>
        <w:t xml:space="preserve">18.3. </w:t>
      </w:r>
      <w:r w:rsidRPr="003B7119">
        <w:rPr>
          <w:rFonts w:ascii="Times New Roman" w:eastAsia="SimSun" w:hAnsi="Times New Roman"/>
          <w:sz w:val="24"/>
          <w:szCs w:val="24"/>
        </w:rPr>
        <w:t>Pasūtītājs var pieņemt lēmumu par Iepirkuma procedūras pārtraukšanu, ja tam ir objektīvs pamatojums</w:t>
      </w:r>
      <w:r w:rsidRPr="003B7119">
        <w:rPr>
          <w:rFonts w:ascii="Times New Roman" w:eastAsia="SimSun" w:hAnsi="Times New Roman"/>
          <w:sz w:val="24"/>
          <w:szCs w:val="24"/>
          <w:lang w:eastAsia="lv-LV"/>
        </w:rPr>
        <w:t>.</w:t>
      </w:r>
    </w:p>
    <w:p w14:paraId="08CC8C49" w14:textId="003E416A" w:rsidR="002E4407" w:rsidRPr="003B7119" w:rsidRDefault="002E4407" w:rsidP="002E4407">
      <w:pPr>
        <w:rPr>
          <w:rFonts w:ascii="Times New Roman" w:eastAsia="Times New Roman" w:hAnsi="Times New Roman"/>
          <w:sz w:val="24"/>
          <w:szCs w:val="24"/>
          <w:lang w:eastAsia="lv-LV"/>
        </w:rPr>
      </w:pPr>
      <w:r w:rsidRPr="003B7119">
        <w:rPr>
          <w:rFonts w:ascii="Times New Roman" w:eastAsia="Times New Roman" w:hAnsi="Times New Roman"/>
          <w:sz w:val="24"/>
          <w:szCs w:val="24"/>
          <w:lang w:eastAsia="lv-LV"/>
        </w:rPr>
        <w:t xml:space="preserve">18.4. Pasūtītājs </w:t>
      </w:r>
      <w:r w:rsidRPr="003B7119">
        <w:rPr>
          <w:rFonts w:ascii="Times New Roman" w:hAnsi="Times New Roman"/>
          <w:sz w:val="24"/>
          <w:szCs w:val="24"/>
        </w:rPr>
        <w:t>Iepirkuma līgumu (</w:t>
      </w:r>
      <w:r w:rsidRPr="003B7119">
        <w:rPr>
          <w:rFonts w:ascii="Times New Roman" w:hAnsi="Times New Roman"/>
          <w:bCs/>
          <w:sz w:val="24"/>
          <w:szCs w:val="24"/>
        </w:rPr>
        <w:t xml:space="preserve">Iepirkuma </w:t>
      </w:r>
      <w:r w:rsidRPr="00A11A59">
        <w:rPr>
          <w:rFonts w:ascii="Times New Roman" w:hAnsi="Times New Roman"/>
          <w:bCs/>
          <w:sz w:val="24"/>
          <w:szCs w:val="24"/>
        </w:rPr>
        <w:t xml:space="preserve">nolikuma </w:t>
      </w:r>
      <w:r>
        <w:rPr>
          <w:rFonts w:ascii="Times New Roman" w:hAnsi="Times New Roman"/>
          <w:bCs/>
          <w:sz w:val="24"/>
          <w:szCs w:val="24"/>
        </w:rPr>
        <w:t>4</w:t>
      </w:r>
      <w:r w:rsidRPr="00A11A59">
        <w:rPr>
          <w:rFonts w:ascii="Times New Roman" w:hAnsi="Times New Roman"/>
          <w:bCs/>
          <w:sz w:val="24"/>
          <w:szCs w:val="24"/>
        </w:rPr>
        <w:t>. pielikums</w:t>
      </w:r>
      <w:r w:rsidRPr="003B7119">
        <w:rPr>
          <w:rFonts w:ascii="Times New Roman" w:hAnsi="Times New Roman"/>
          <w:sz w:val="24"/>
          <w:szCs w:val="24"/>
        </w:rPr>
        <w:t>) ar Iepirkuma uzvarētāju slēdz, pamatojoties uz Iepirkuma nolikumu</w:t>
      </w:r>
      <w:r w:rsidR="0047378F">
        <w:rPr>
          <w:rFonts w:ascii="Times New Roman" w:hAnsi="Times New Roman"/>
          <w:sz w:val="24"/>
          <w:szCs w:val="24"/>
        </w:rPr>
        <w:t>, tā pielikumiem</w:t>
      </w:r>
      <w:r w:rsidRPr="003B7119">
        <w:rPr>
          <w:rFonts w:ascii="Times New Roman" w:hAnsi="Times New Roman"/>
          <w:sz w:val="24"/>
          <w:szCs w:val="24"/>
        </w:rPr>
        <w:t xml:space="preserve"> un Iepirkuma uzvarētāja piedāvājumu.</w:t>
      </w:r>
    </w:p>
    <w:p w14:paraId="2A2E75CF" w14:textId="77777777" w:rsidR="002E4407" w:rsidRPr="003B7119" w:rsidRDefault="002E4407" w:rsidP="002E4407">
      <w:pPr>
        <w:autoSpaceDE w:val="0"/>
        <w:autoSpaceDN w:val="0"/>
        <w:adjustRightInd w:val="0"/>
        <w:rPr>
          <w:rFonts w:ascii="Times New Roman" w:eastAsia="SimSun" w:hAnsi="Times New Roman"/>
          <w:sz w:val="24"/>
          <w:szCs w:val="24"/>
        </w:rPr>
      </w:pPr>
      <w:r w:rsidRPr="003B7119">
        <w:rPr>
          <w:rFonts w:ascii="Times New Roman" w:eastAsia="SimSun" w:hAnsi="Times New Roman"/>
          <w:sz w:val="24"/>
          <w:szCs w:val="24"/>
        </w:rPr>
        <w:t>18.5.</w:t>
      </w:r>
      <w:r w:rsidRPr="003B7119">
        <w:rPr>
          <w:rFonts w:ascii="Times New Roman" w:hAnsi="Times New Roman"/>
          <w:sz w:val="24"/>
          <w:szCs w:val="24"/>
        </w:rPr>
        <w:t xml:space="preserve"> </w:t>
      </w:r>
      <w:r w:rsidRPr="007B6601">
        <w:rPr>
          <w:rFonts w:ascii="Times New Roman" w:eastAsia="Times New Roman" w:hAnsi="Times New Roman"/>
          <w:sz w:val="24"/>
          <w:szCs w:val="24"/>
        </w:rPr>
        <w:t xml:space="preserve">Ja izraudzītais </w:t>
      </w:r>
      <w:r>
        <w:rPr>
          <w:rFonts w:ascii="Times New Roman" w:eastAsia="Times New Roman" w:hAnsi="Times New Roman"/>
          <w:sz w:val="24"/>
          <w:szCs w:val="24"/>
        </w:rPr>
        <w:t>P</w:t>
      </w:r>
      <w:r w:rsidRPr="007B6601">
        <w:rPr>
          <w:rFonts w:ascii="Times New Roman" w:eastAsia="Times New Roman" w:hAnsi="Times New Roman"/>
          <w:sz w:val="24"/>
          <w:szCs w:val="24"/>
        </w:rPr>
        <w:t xml:space="preserve">retendents neparaksta iepirkuma līgumu Pasūtītāja saprātīgi noteiktajā termiņā savas vainas dēļ, Pasūtītājs to var uzskatīt par atteikšanos slēgt </w:t>
      </w:r>
      <w:r>
        <w:rPr>
          <w:rFonts w:ascii="Times New Roman" w:eastAsia="Times New Roman" w:hAnsi="Times New Roman"/>
          <w:sz w:val="24"/>
          <w:szCs w:val="24"/>
        </w:rPr>
        <w:t>I</w:t>
      </w:r>
      <w:r w:rsidRPr="007B6601">
        <w:rPr>
          <w:rFonts w:ascii="Times New Roman" w:eastAsia="Times New Roman" w:hAnsi="Times New Roman"/>
          <w:sz w:val="24"/>
          <w:szCs w:val="24"/>
        </w:rPr>
        <w:t>epirkuma līgumu ar Pasūtītāju. Šādā gadījumā</w:t>
      </w:r>
      <w:r>
        <w:rPr>
          <w:rFonts w:ascii="Times New Roman" w:eastAsia="SimSun" w:hAnsi="Times New Roman"/>
          <w:sz w:val="24"/>
          <w:szCs w:val="24"/>
        </w:rPr>
        <w:t xml:space="preserve"> </w:t>
      </w:r>
      <w:r w:rsidRPr="003B7119">
        <w:rPr>
          <w:rFonts w:ascii="Times New Roman" w:hAnsi="Times New Roman"/>
          <w:sz w:val="24"/>
          <w:szCs w:val="24"/>
        </w:rPr>
        <w:t xml:space="preserve">Iepirkuma komisija ir tiesīga izvēlēties nākamo saimnieciski visizdevīgāko piedāvājumu. </w:t>
      </w:r>
    </w:p>
    <w:p w14:paraId="7F766619" w14:textId="77777777" w:rsidR="002E4407" w:rsidRDefault="002E4407" w:rsidP="0090190A">
      <w:pPr>
        <w:tabs>
          <w:tab w:val="left" w:pos="336"/>
        </w:tabs>
        <w:autoSpaceDE w:val="0"/>
        <w:autoSpaceDN w:val="0"/>
        <w:adjustRightInd w:val="0"/>
        <w:rPr>
          <w:rFonts w:ascii="Times New Roman" w:eastAsia="SimSun" w:hAnsi="Times New Roman"/>
          <w:b/>
          <w:bCs/>
          <w:sz w:val="24"/>
          <w:szCs w:val="24"/>
          <w:lang w:eastAsia="lv-LV"/>
        </w:rPr>
      </w:pPr>
    </w:p>
    <w:p w14:paraId="16E11CD5" w14:textId="78BE9B45" w:rsidR="0053391E" w:rsidRPr="00493EA1" w:rsidRDefault="00834EF5" w:rsidP="00C25474">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Iepirkuma n</w:t>
      </w:r>
      <w:r w:rsidR="0053391E" w:rsidRPr="00493EA1">
        <w:rPr>
          <w:rFonts w:ascii="Times New Roman" w:eastAsia="Times New Roman" w:hAnsi="Times New Roman"/>
          <w:sz w:val="24"/>
          <w:szCs w:val="24"/>
          <w:lang w:eastAsia="lv-LV"/>
        </w:rPr>
        <w:t xml:space="preserve">olikumam ir šādi pielikumi: </w:t>
      </w:r>
    </w:p>
    <w:p w14:paraId="202829CA" w14:textId="6A4A4A94" w:rsidR="00CD5249" w:rsidRPr="00493EA1" w:rsidRDefault="00CD5249" w:rsidP="00C25474">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1.</w:t>
      </w:r>
      <w:r w:rsidR="0047378F">
        <w:rPr>
          <w:rFonts w:ascii="Times New Roman" w:eastAsia="Times New Roman" w:hAnsi="Times New Roman"/>
          <w:sz w:val="24"/>
          <w:szCs w:val="24"/>
          <w:lang w:eastAsia="lv-LV"/>
        </w:rPr>
        <w:t xml:space="preserve"> </w:t>
      </w:r>
      <w:r w:rsidRPr="00493EA1">
        <w:rPr>
          <w:rFonts w:ascii="Times New Roman" w:eastAsia="Times New Roman" w:hAnsi="Times New Roman"/>
          <w:sz w:val="24"/>
          <w:szCs w:val="24"/>
          <w:lang w:eastAsia="lv-LV"/>
        </w:rPr>
        <w:t>pielikums – Tehniskā specifikācija;</w:t>
      </w:r>
    </w:p>
    <w:p w14:paraId="5A60D052" w14:textId="3F1C0E18" w:rsidR="00CD5249" w:rsidRPr="00493EA1" w:rsidRDefault="00CD5249" w:rsidP="00C25474">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2.</w:t>
      </w:r>
      <w:r w:rsidR="0047378F">
        <w:rPr>
          <w:rFonts w:ascii="Times New Roman" w:eastAsia="Times New Roman" w:hAnsi="Times New Roman"/>
          <w:sz w:val="24"/>
          <w:szCs w:val="24"/>
          <w:lang w:eastAsia="lv-LV"/>
        </w:rPr>
        <w:t xml:space="preserve"> </w:t>
      </w:r>
      <w:r w:rsidRPr="00493EA1">
        <w:rPr>
          <w:rFonts w:ascii="Times New Roman" w:eastAsia="Times New Roman" w:hAnsi="Times New Roman"/>
          <w:sz w:val="24"/>
          <w:szCs w:val="24"/>
          <w:lang w:eastAsia="lv-LV"/>
        </w:rPr>
        <w:t>pielikums – Pieteikum</w:t>
      </w:r>
      <w:r w:rsidR="00D37601" w:rsidRPr="00493EA1">
        <w:rPr>
          <w:rFonts w:ascii="Times New Roman" w:eastAsia="Times New Roman" w:hAnsi="Times New Roman"/>
          <w:sz w:val="24"/>
          <w:szCs w:val="24"/>
          <w:lang w:eastAsia="lv-LV"/>
        </w:rPr>
        <w:t>s dalībai iepirkumā;</w:t>
      </w:r>
    </w:p>
    <w:p w14:paraId="4F24C7A2" w14:textId="32559200" w:rsidR="00CD5249" w:rsidRPr="00493EA1" w:rsidRDefault="005F5FA6" w:rsidP="00C25474">
      <w:pPr>
        <w:rPr>
          <w:rFonts w:ascii="Times New Roman" w:eastAsia="Times New Roman" w:hAnsi="Times New Roman"/>
          <w:sz w:val="24"/>
          <w:szCs w:val="24"/>
          <w:lang w:eastAsia="lv-LV"/>
        </w:rPr>
      </w:pPr>
      <w:r w:rsidRPr="00493EA1">
        <w:rPr>
          <w:rFonts w:ascii="Times New Roman" w:eastAsia="Times New Roman" w:hAnsi="Times New Roman"/>
          <w:sz w:val="24"/>
          <w:szCs w:val="24"/>
          <w:lang w:eastAsia="lv-LV"/>
        </w:rPr>
        <w:t>3</w:t>
      </w:r>
      <w:r w:rsidR="00CD5249" w:rsidRPr="00493EA1">
        <w:rPr>
          <w:rFonts w:ascii="Times New Roman" w:eastAsia="Times New Roman" w:hAnsi="Times New Roman"/>
          <w:sz w:val="24"/>
          <w:szCs w:val="24"/>
          <w:lang w:eastAsia="lv-LV"/>
        </w:rPr>
        <w:t>.</w:t>
      </w:r>
      <w:r w:rsidR="0047378F">
        <w:rPr>
          <w:rFonts w:ascii="Times New Roman" w:eastAsia="Times New Roman" w:hAnsi="Times New Roman"/>
          <w:sz w:val="24"/>
          <w:szCs w:val="24"/>
          <w:lang w:eastAsia="lv-LV"/>
        </w:rPr>
        <w:t xml:space="preserve"> </w:t>
      </w:r>
      <w:r w:rsidR="00CD5249" w:rsidRPr="00493EA1">
        <w:rPr>
          <w:rFonts w:ascii="Times New Roman" w:eastAsia="Times New Roman" w:hAnsi="Times New Roman"/>
          <w:sz w:val="24"/>
          <w:szCs w:val="24"/>
          <w:lang w:eastAsia="lv-LV"/>
        </w:rPr>
        <w:t xml:space="preserve">pielikums – </w:t>
      </w:r>
      <w:r w:rsidRPr="00493EA1">
        <w:rPr>
          <w:rFonts w:ascii="Times New Roman" w:hAnsi="Times New Roman"/>
          <w:sz w:val="24"/>
          <w:szCs w:val="24"/>
        </w:rPr>
        <w:t>Tehniskais un finanšu piedāvājums</w:t>
      </w:r>
      <w:r w:rsidR="00CD5249" w:rsidRPr="00493EA1">
        <w:rPr>
          <w:rFonts w:ascii="Times New Roman" w:eastAsia="Times New Roman" w:hAnsi="Times New Roman"/>
          <w:sz w:val="24"/>
          <w:szCs w:val="24"/>
          <w:lang w:eastAsia="lv-LV"/>
        </w:rPr>
        <w:t>;</w:t>
      </w:r>
    </w:p>
    <w:p w14:paraId="686544C0" w14:textId="417AB0B2" w:rsidR="00155AFD" w:rsidRPr="00493EA1" w:rsidRDefault="00155AFD" w:rsidP="00C25474">
      <w:pPr>
        <w:rPr>
          <w:rFonts w:ascii="Times New Roman" w:hAnsi="Times New Roman"/>
          <w:sz w:val="24"/>
          <w:szCs w:val="24"/>
        </w:rPr>
      </w:pPr>
      <w:r w:rsidRPr="00493EA1">
        <w:rPr>
          <w:rFonts w:ascii="Times New Roman" w:hAnsi="Times New Roman"/>
          <w:sz w:val="24"/>
          <w:szCs w:val="24"/>
        </w:rPr>
        <w:t>4.</w:t>
      </w:r>
      <w:r w:rsidR="0047378F">
        <w:rPr>
          <w:rFonts w:ascii="Times New Roman" w:hAnsi="Times New Roman"/>
          <w:sz w:val="24"/>
          <w:szCs w:val="24"/>
        </w:rPr>
        <w:t xml:space="preserve"> </w:t>
      </w:r>
      <w:r w:rsidRPr="00493EA1">
        <w:rPr>
          <w:rFonts w:ascii="Times New Roman" w:hAnsi="Times New Roman"/>
          <w:sz w:val="24"/>
          <w:szCs w:val="24"/>
        </w:rPr>
        <w:t xml:space="preserve">pielikums – </w:t>
      </w:r>
      <w:r w:rsidR="0047378F">
        <w:rPr>
          <w:rFonts w:ascii="Times New Roman" w:hAnsi="Times New Roman"/>
          <w:sz w:val="24"/>
          <w:szCs w:val="24"/>
        </w:rPr>
        <w:t>Iepirkuma l</w:t>
      </w:r>
      <w:r w:rsidRPr="00493EA1">
        <w:rPr>
          <w:rFonts w:ascii="Times New Roman" w:hAnsi="Times New Roman"/>
          <w:sz w:val="24"/>
          <w:szCs w:val="24"/>
        </w:rPr>
        <w:t>īguma projekts.</w:t>
      </w:r>
    </w:p>
    <w:p w14:paraId="6C252765" w14:textId="77777777" w:rsidR="00155AFD" w:rsidRPr="00493EA1" w:rsidRDefault="00155AFD" w:rsidP="00CD5249">
      <w:pPr>
        <w:rPr>
          <w:rFonts w:ascii="Times New Roman" w:eastAsia="Times New Roman" w:hAnsi="Times New Roman"/>
          <w:sz w:val="24"/>
          <w:szCs w:val="24"/>
          <w:lang w:eastAsia="lv-LV"/>
        </w:rPr>
      </w:pPr>
    </w:p>
    <w:p w14:paraId="3AA7BB2F" w14:textId="5622FF71" w:rsidR="00113E2D" w:rsidRPr="00493EA1" w:rsidRDefault="00113E2D" w:rsidP="0090190A">
      <w:pPr>
        <w:rPr>
          <w:rFonts w:ascii="Times New Roman" w:eastAsia="Times New Roman" w:hAnsi="Times New Roman"/>
          <w:sz w:val="24"/>
          <w:szCs w:val="24"/>
          <w:lang w:eastAsia="lv-LV"/>
        </w:rPr>
      </w:pPr>
    </w:p>
    <w:p w14:paraId="3346F47B" w14:textId="77777777" w:rsidR="00041F93" w:rsidRPr="00CE366F" w:rsidRDefault="00041F93" w:rsidP="0090190A">
      <w:pPr>
        <w:tabs>
          <w:tab w:val="left" w:pos="720"/>
          <w:tab w:val="center" w:pos="4153"/>
        </w:tabs>
        <w:ind w:firstLine="539"/>
        <w:rPr>
          <w:rFonts w:ascii="Times New Roman" w:eastAsia="Times New Roman" w:hAnsi="Times New Roman"/>
          <w:sz w:val="24"/>
          <w:szCs w:val="24"/>
          <w:lang w:eastAsia="lv-LV"/>
        </w:rPr>
      </w:pPr>
    </w:p>
    <w:p w14:paraId="0BF3BBB5" w14:textId="4F3AD283" w:rsidR="0051728D" w:rsidRPr="00CE366F" w:rsidRDefault="00041F93" w:rsidP="00A834BF">
      <w:pPr>
        <w:jc w:val="right"/>
        <w:rPr>
          <w:rFonts w:ascii="Times New Roman" w:hAnsi="Times New Roman"/>
          <w:b/>
          <w:sz w:val="24"/>
          <w:szCs w:val="24"/>
        </w:rPr>
      </w:pPr>
      <w:r w:rsidRPr="00CE366F">
        <w:rPr>
          <w:rFonts w:ascii="Times New Roman" w:hAnsi="Times New Roman"/>
          <w:b/>
        </w:rPr>
        <w:br w:type="page"/>
      </w:r>
      <w:r w:rsidR="0051728D" w:rsidRPr="00CE366F">
        <w:rPr>
          <w:rFonts w:ascii="Times New Roman" w:hAnsi="Times New Roman"/>
          <w:b/>
          <w:sz w:val="24"/>
          <w:szCs w:val="24"/>
        </w:rPr>
        <w:lastRenderedPageBreak/>
        <w:t xml:space="preserve">1. pielikums </w:t>
      </w:r>
    </w:p>
    <w:p w14:paraId="2074CC1F" w14:textId="2996FBDF" w:rsidR="0051728D" w:rsidRPr="00CE366F" w:rsidRDefault="0051728D" w:rsidP="0051728D">
      <w:pPr>
        <w:pStyle w:val="Nosaukums"/>
        <w:jc w:val="right"/>
        <w:outlineLvl w:val="0"/>
        <w:rPr>
          <w:b/>
          <w:szCs w:val="24"/>
        </w:rPr>
      </w:pPr>
      <w:r w:rsidRPr="00CE366F">
        <w:rPr>
          <w:b/>
          <w:szCs w:val="24"/>
        </w:rPr>
        <w:t>Nr. P</w:t>
      </w:r>
      <w:r w:rsidR="00E07D5D" w:rsidRPr="00CE366F">
        <w:rPr>
          <w:b/>
          <w:szCs w:val="24"/>
        </w:rPr>
        <w:t>OSSESSOR</w:t>
      </w:r>
      <w:r w:rsidRPr="00CE366F">
        <w:rPr>
          <w:b/>
          <w:szCs w:val="24"/>
        </w:rPr>
        <w:t>/</w:t>
      </w:r>
      <w:r w:rsidR="00776CD6" w:rsidRPr="00CE366F">
        <w:rPr>
          <w:b/>
          <w:szCs w:val="24"/>
        </w:rPr>
        <w:t>202</w:t>
      </w:r>
      <w:r w:rsidR="0047378F">
        <w:rPr>
          <w:b/>
          <w:szCs w:val="24"/>
        </w:rPr>
        <w:t>5/</w:t>
      </w:r>
      <w:r w:rsidR="00B70D16">
        <w:rPr>
          <w:b/>
          <w:szCs w:val="24"/>
        </w:rPr>
        <w:t>13</w:t>
      </w:r>
    </w:p>
    <w:p w14:paraId="08371733" w14:textId="77777777" w:rsidR="00591C36" w:rsidRPr="00CE366F" w:rsidRDefault="00591C36" w:rsidP="00591C36">
      <w:pPr>
        <w:pStyle w:val="Nosaukums"/>
        <w:jc w:val="left"/>
        <w:outlineLvl w:val="0"/>
        <w:rPr>
          <w:b/>
          <w:szCs w:val="24"/>
        </w:rPr>
      </w:pPr>
    </w:p>
    <w:p w14:paraId="723A35C3" w14:textId="77777777" w:rsidR="0051728D" w:rsidRPr="00CE366F" w:rsidRDefault="0051728D" w:rsidP="0051728D">
      <w:pPr>
        <w:jc w:val="center"/>
        <w:rPr>
          <w:rFonts w:ascii="Times New Roman" w:hAnsi="Times New Roman"/>
          <w:b/>
          <w:sz w:val="24"/>
          <w:szCs w:val="24"/>
        </w:rPr>
      </w:pPr>
      <w:r w:rsidRPr="00CE366F">
        <w:rPr>
          <w:rFonts w:ascii="Times New Roman" w:hAnsi="Times New Roman"/>
          <w:b/>
          <w:sz w:val="24"/>
          <w:szCs w:val="24"/>
        </w:rPr>
        <w:t xml:space="preserve">TEHNISKĀ SPECIFIKĀCIJA </w:t>
      </w:r>
    </w:p>
    <w:p w14:paraId="3E2D7985" w14:textId="77F12691" w:rsidR="004C277A" w:rsidRPr="00CE366F" w:rsidRDefault="004C277A" w:rsidP="001B65AC">
      <w:pPr>
        <w:jc w:val="center"/>
        <w:rPr>
          <w:rFonts w:ascii="Times New Roman" w:hAnsi="Times New Roman"/>
          <w:b/>
          <w:sz w:val="24"/>
          <w:szCs w:val="24"/>
        </w:rPr>
      </w:pPr>
      <w:r w:rsidRPr="00CE366F">
        <w:rPr>
          <w:rFonts w:ascii="Times New Roman" w:hAnsi="Times New Roman"/>
          <w:b/>
          <w:sz w:val="24"/>
          <w:szCs w:val="24"/>
        </w:rPr>
        <w:t>“</w:t>
      </w:r>
      <w:r w:rsidR="00155AFD" w:rsidRPr="00CE366F">
        <w:rPr>
          <w:rFonts w:ascii="Times New Roman" w:eastAsia="Times New Roman" w:hAnsi="Times New Roman"/>
          <w:b/>
          <w:sz w:val="24"/>
          <w:szCs w:val="24"/>
          <w:lang w:eastAsia="lv-LV"/>
        </w:rPr>
        <w:t xml:space="preserve">SIA “Publisko aktīvu pārvaldītājs Possessor” </w:t>
      </w:r>
      <w:r w:rsidR="00155AFD" w:rsidRPr="00CE366F">
        <w:rPr>
          <w:rFonts w:ascii="Times New Roman" w:hAnsi="Times New Roman"/>
          <w:b/>
          <w:sz w:val="24"/>
          <w:szCs w:val="24"/>
        </w:rPr>
        <w:t>darbinieku veselības apdrošināšana</w:t>
      </w:r>
      <w:r w:rsidRPr="00CE366F">
        <w:rPr>
          <w:rFonts w:ascii="Times New Roman" w:hAnsi="Times New Roman"/>
          <w:b/>
          <w:sz w:val="24"/>
          <w:szCs w:val="24"/>
        </w:rPr>
        <w:t>”</w:t>
      </w:r>
    </w:p>
    <w:p w14:paraId="6F81D118" w14:textId="0FC37819" w:rsidR="00591C36" w:rsidRPr="00CE366F" w:rsidRDefault="0053391E" w:rsidP="00591C36">
      <w:pPr>
        <w:jc w:val="center"/>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Iepirkuma identifikācijas Nr.</w:t>
      </w:r>
      <w:r w:rsidR="001B0545">
        <w:rPr>
          <w:rFonts w:ascii="Times New Roman" w:eastAsia="Times New Roman" w:hAnsi="Times New Roman"/>
          <w:b/>
          <w:sz w:val="24"/>
          <w:szCs w:val="24"/>
          <w:lang w:eastAsia="lv-LV"/>
        </w:rPr>
        <w:t xml:space="preserve"> </w:t>
      </w:r>
      <w:r w:rsidRPr="00CE366F">
        <w:rPr>
          <w:rFonts w:ascii="Times New Roman" w:eastAsia="Times New Roman" w:hAnsi="Times New Roman"/>
          <w:b/>
          <w:sz w:val="24"/>
          <w:szCs w:val="24"/>
          <w:lang w:eastAsia="lv-LV"/>
        </w:rPr>
        <w:t>P</w:t>
      </w:r>
      <w:r w:rsidR="00E07D5D" w:rsidRPr="00CE366F">
        <w:rPr>
          <w:rFonts w:ascii="Times New Roman" w:eastAsia="Times New Roman" w:hAnsi="Times New Roman"/>
          <w:b/>
          <w:sz w:val="24"/>
          <w:szCs w:val="24"/>
          <w:lang w:eastAsia="lv-LV"/>
        </w:rPr>
        <w:t>OSSESSOR</w:t>
      </w:r>
      <w:r w:rsidRPr="00CE366F">
        <w:rPr>
          <w:rFonts w:ascii="Times New Roman" w:eastAsia="Times New Roman" w:hAnsi="Times New Roman"/>
          <w:b/>
          <w:sz w:val="24"/>
          <w:szCs w:val="24"/>
          <w:lang w:eastAsia="lv-LV"/>
        </w:rPr>
        <w:t>/</w:t>
      </w:r>
      <w:r w:rsidR="00776CD6" w:rsidRPr="00CE366F">
        <w:rPr>
          <w:rFonts w:ascii="Times New Roman" w:eastAsia="Times New Roman" w:hAnsi="Times New Roman"/>
          <w:b/>
          <w:sz w:val="24"/>
          <w:szCs w:val="24"/>
          <w:lang w:eastAsia="lv-LV"/>
        </w:rPr>
        <w:t>202</w:t>
      </w:r>
      <w:r w:rsidR="0047378F">
        <w:rPr>
          <w:rFonts w:ascii="Times New Roman" w:eastAsia="Times New Roman" w:hAnsi="Times New Roman"/>
          <w:b/>
          <w:sz w:val="24"/>
          <w:szCs w:val="24"/>
          <w:lang w:eastAsia="lv-LV"/>
        </w:rPr>
        <w:t>5/</w:t>
      </w:r>
      <w:r w:rsidR="00B70D16">
        <w:rPr>
          <w:rFonts w:ascii="Times New Roman" w:eastAsia="Times New Roman" w:hAnsi="Times New Roman"/>
          <w:b/>
          <w:sz w:val="24"/>
          <w:szCs w:val="24"/>
          <w:lang w:eastAsia="lv-LV"/>
        </w:rPr>
        <w:t>13</w:t>
      </w:r>
    </w:p>
    <w:p w14:paraId="65A8D63B" w14:textId="311F0134" w:rsidR="00591C36" w:rsidRPr="002D7BE3" w:rsidRDefault="00F4359B" w:rsidP="00591C36">
      <w:pPr>
        <w:jc w:val="center"/>
        <w:rPr>
          <w:rFonts w:ascii="Times New Roman" w:eastAsia="Times New Roman" w:hAnsi="Times New Roman"/>
          <w:bCs/>
          <w:i/>
          <w:iCs/>
          <w:sz w:val="24"/>
          <w:szCs w:val="24"/>
          <w:lang w:eastAsia="lv-LV"/>
        </w:rPr>
      </w:pPr>
      <w:r w:rsidRPr="00CE366F">
        <w:rPr>
          <w:rFonts w:ascii="Times New Roman" w:eastAsia="Times New Roman" w:hAnsi="Times New Roman"/>
          <w:bCs/>
          <w:i/>
          <w:iCs/>
          <w:sz w:val="24"/>
          <w:szCs w:val="24"/>
          <w:lang w:eastAsia="lv-LV"/>
        </w:rPr>
        <w:t xml:space="preserve">Pēdējās aktualizācijas datums: </w:t>
      </w:r>
      <w:r w:rsidR="00112B2A" w:rsidRPr="002D7BE3">
        <w:rPr>
          <w:rFonts w:ascii="Times New Roman" w:eastAsia="Times New Roman" w:hAnsi="Times New Roman"/>
          <w:bCs/>
          <w:i/>
          <w:iCs/>
          <w:sz w:val="24"/>
          <w:szCs w:val="24"/>
          <w:lang w:eastAsia="lv-LV"/>
        </w:rPr>
        <w:t>202</w:t>
      </w:r>
      <w:r w:rsidR="0047378F" w:rsidRPr="002D7BE3">
        <w:rPr>
          <w:rFonts w:ascii="Times New Roman" w:eastAsia="Times New Roman" w:hAnsi="Times New Roman"/>
          <w:bCs/>
          <w:i/>
          <w:iCs/>
          <w:sz w:val="24"/>
          <w:szCs w:val="24"/>
          <w:lang w:eastAsia="lv-LV"/>
        </w:rPr>
        <w:t>5</w:t>
      </w:r>
      <w:r w:rsidR="00112B2A" w:rsidRPr="002D7BE3">
        <w:rPr>
          <w:rFonts w:ascii="Times New Roman" w:eastAsia="Times New Roman" w:hAnsi="Times New Roman"/>
          <w:bCs/>
          <w:i/>
          <w:iCs/>
          <w:sz w:val="24"/>
          <w:szCs w:val="24"/>
          <w:lang w:eastAsia="lv-LV"/>
        </w:rPr>
        <w:t>.</w:t>
      </w:r>
      <w:r w:rsidR="0047378F" w:rsidRPr="002D7BE3">
        <w:rPr>
          <w:rFonts w:ascii="Times New Roman" w:eastAsia="Times New Roman" w:hAnsi="Times New Roman"/>
          <w:bCs/>
          <w:i/>
          <w:iCs/>
          <w:sz w:val="24"/>
          <w:szCs w:val="24"/>
          <w:lang w:eastAsia="lv-LV"/>
        </w:rPr>
        <w:t xml:space="preserve"> </w:t>
      </w:r>
      <w:r w:rsidR="00112B2A" w:rsidRPr="002D7BE3">
        <w:rPr>
          <w:rFonts w:ascii="Times New Roman" w:eastAsia="Times New Roman" w:hAnsi="Times New Roman"/>
          <w:bCs/>
          <w:i/>
          <w:iCs/>
          <w:sz w:val="24"/>
          <w:szCs w:val="24"/>
          <w:lang w:eastAsia="lv-LV"/>
        </w:rPr>
        <w:t xml:space="preserve">gada </w:t>
      </w:r>
      <w:r w:rsidR="00D82823" w:rsidRPr="002D7BE3">
        <w:rPr>
          <w:rFonts w:ascii="Times New Roman" w:eastAsia="Times New Roman" w:hAnsi="Times New Roman"/>
          <w:bCs/>
          <w:i/>
          <w:iCs/>
          <w:sz w:val="24"/>
          <w:szCs w:val="24"/>
          <w:lang w:eastAsia="lv-LV"/>
        </w:rPr>
        <w:t>25</w:t>
      </w:r>
      <w:r w:rsidR="0047378F" w:rsidRPr="002D7BE3">
        <w:rPr>
          <w:rFonts w:ascii="Times New Roman" w:eastAsia="Times New Roman" w:hAnsi="Times New Roman"/>
          <w:bCs/>
          <w:i/>
          <w:iCs/>
          <w:sz w:val="24"/>
          <w:szCs w:val="24"/>
          <w:lang w:eastAsia="lv-LV"/>
        </w:rPr>
        <w:t>. marts</w:t>
      </w:r>
    </w:p>
    <w:p w14:paraId="04F6CC42" w14:textId="77777777" w:rsidR="007750AD" w:rsidRPr="00CE366F" w:rsidRDefault="007750AD" w:rsidP="00591C36">
      <w:pPr>
        <w:jc w:val="center"/>
        <w:rPr>
          <w:rFonts w:ascii="Times New Roman" w:eastAsia="Times New Roman" w:hAnsi="Times New Roman"/>
          <w:bCs/>
          <w:i/>
          <w:iCs/>
          <w:color w:val="FF0000"/>
          <w:sz w:val="24"/>
          <w:szCs w:val="24"/>
          <w:lang w:eastAsia="lv-LV"/>
        </w:rPr>
      </w:pPr>
    </w:p>
    <w:p w14:paraId="169829D4" w14:textId="77777777" w:rsidR="00252E56" w:rsidRPr="00570484" w:rsidRDefault="00252E56" w:rsidP="00252E56">
      <w:pPr>
        <w:ind w:firstLine="360"/>
        <w:rPr>
          <w:rFonts w:ascii="Times New Roman" w:hAnsi="Times New Roman"/>
          <w:sz w:val="24"/>
          <w:szCs w:val="24"/>
          <w:lang w:eastAsia="lv-LV"/>
        </w:rPr>
      </w:pPr>
      <w:r w:rsidRPr="00570484">
        <w:rPr>
          <w:rFonts w:ascii="Times New Roman" w:hAnsi="Times New Roman"/>
          <w:sz w:val="24"/>
          <w:szCs w:val="24"/>
          <w:lang w:eastAsia="lv-LV"/>
        </w:rPr>
        <w:t xml:space="preserve">1. Pretendentam ir jānodrošina Pasūtītāja visu darbinieku (turpmāk – Apdrošinātās personas) veselības apdrošināšana visā Latvijas Republikas teritorijā, </w:t>
      </w:r>
      <w:r w:rsidRPr="00570484">
        <w:rPr>
          <w:rStyle w:val="Izclums"/>
          <w:rFonts w:ascii="Times New Roman" w:hAnsi="Times New Roman"/>
          <w:sz w:val="24"/>
          <w:szCs w:val="24"/>
          <w:shd w:val="clear" w:color="auto" w:fill="FFFFFF"/>
        </w:rPr>
        <w:t>24</w:t>
      </w:r>
      <w:r w:rsidRPr="00570484">
        <w:rPr>
          <w:rFonts w:ascii="Times New Roman" w:hAnsi="Times New Roman"/>
          <w:sz w:val="24"/>
          <w:szCs w:val="24"/>
          <w:shd w:val="clear" w:color="auto" w:fill="FFFFFF"/>
        </w:rPr>
        <w:t>/7 (</w:t>
      </w:r>
      <w:r w:rsidRPr="004463F6">
        <w:rPr>
          <w:rStyle w:val="Izclums"/>
          <w:rFonts w:ascii="Times New Roman" w:hAnsi="Times New Roman"/>
          <w:sz w:val="24"/>
          <w:szCs w:val="24"/>
          <w:shd w:val="clear" w:color="auto" w:fill="FFFFFF"/>
        </w:rPr>
        <w:t>divdesmit četras stundas diennaktī</w:t>
      </w:r>
      <w:r w:rsidRPr="004463F6">
        <w:rPr>
          <w:rFonts w:ascii="Times New Roman" w:hAnsi="Times New Roman"/>
          <w:sz w:val="24"/>
          <w:szCs w:val="24"/>
          <w:shd w:val="clear" w:color="auto" w:fill="FFFFFF"/>
        </w:rPr>
        <w:t> </w:t>
      </w:r>
      <w:r w:rsidRPr="004463F6">
        <w:rPr>
          <w:rFonts w:ascii="Times New Roman" w:hAnsi="Times New Roman"/>
          <w:i/>
          <w:iCs/>
          <w:sz w:val="24"/>
          <w:szCs w:val="24"/>
          <w:shd w:val="clear" w:color="auto" w:fill="FFFFFF"/>
        </w:rPr>
        <w:t>septiņas dienas nedēļā</w:t>
      </w:r>
      <w:r w:rsidRPr="00570484">
        <w:rPr>
          <w:rFonts w:ascii="Times New Roman" w:hAnsi="Times New Roman"/>
          <w:sz w:val="24"/>
          <w:szCs w:val="24"/>
          <w:shd w:val="clear" w:color="auto" w:fill="FFFFFF"/>
        </w:rPr>
        <w:t>)</w:t>
      </w:r>
      <w:r w:rsidRPr="00570484">
        <w:rPr>
          <w:rFonts w:ascii="Times New Roman" w:hAnsi="Times New Roman"/>
          <w:sz w:val="24"/>
          <w:szCs w:val="24"/>
          <w:lang w:eastAsia="lv-LV"/>
        </w:rPr>
        <w:t>, bez ierobežojumiem nodrošinot brīvu ārstniecības iestāžu izvēli.</w:t>
      </w:r>
    </w:p>
    <w:p w14:paraId="668955C6" w14:textId="77777777" w:rsidR="00252E56" w:rsidRPr="00570484" w:rsidRDefault="00252E56" w:rsidP="00252E56">
      <w:pPr>
        <w:spacing w:after="60"/>
        <w:ind w:firstLine="357"/>
        <w:rPr>
          <w:rFonts w:ascii="Times New Roman" w:hAnsi="Times New Roman"/>
          <w:sz w:val="24"/>
          <w:szCs w:val="24"/>
          <w:lang w:eastAsia="lv-LV"/>
        </w:rPr>
      </w:pPr>
      <w:r w:rsidRPr="00570484">
        <w:rPr>
          <w:rFonts w:ascii="Times New Roman" w:hAnsi="Times New Roman"/>
          <w:sz w:val="24"/>
          <w:szCs w:val="24"/>
          <w:lang w:eastAsia="lv-LV"/>
        </w:rPr>
        <w:t>2. Atbilstoši Pasūtītāja izvirzītajām minimālajām prasībām Pretendentam ir jāgarantē sekojoša apdrošināšanas līguma funkcionalitāte:</w:t>
      </w:r>
    </w:p>
    <w:p w14:paraId="3DAC69C4" w14:textId="06EFD7D5" w:rsidR="00252E56" w:rsidRPr="00CE366F" w:rsidRDefault="00252E56" w:rsidP="00252E56">
      <w:pPr>
        <w:spacing w:after="60"/>
        <w:ind w:firstLine="357"/>
        <w:rPr>
          <w:rFonts w:ascii="Times New Roman" w:hAnsi="Times New Roman"/>
          <w:sz w:val="24"/>
          <w:szCs w:val="24"/>
          <w:lang w:eastAsia="lv-LV"/>
        </w:rPr>
      </w:pPr>
      <w:r w:rsidRPr="32A88DBB">
        <w:rPr>
          <w:rFonts w:ascii="Times New Roman" w:hAnsi="Times New Roman"/>
          <w:sz w:val="24"/>
          <w:szCs w:val="24"/>
          <w:lang w:eastAsia="lv-LV"/>
        </w:rPr>
        <w:t xml:space="preserve">2.1. Pretendentam ir jānodrošina tiešus bezskaidras naudas norēķinus par minimālajās prasībās norādīto veselības aprūpes pakalpojumu saņemšanu Pretendenta </w:t>
      </w:r>
      <w:proofErr w:type="spellStart"/>
      <w:r w:rsidRPr="32A88DBB">
        <w:rPr>
          <w:rFonts w:ascii="Times New Roman" w:hAnsi="Times New Roman"/>
          <w:sz w:val="24"/>
          <w:szCs w:val="24"/>
          <w:lang w:eastAsia="lv-LV"/>
        </w:rPr>
        <w:t>līgumorganizācijās</w:t>
      </w:r>
      <w:proofErr w:type="spellEnd"/>
      <w:r w:rsidRPr="32A88DBB">
        <w:rPr>
          <w:rFonts w:ascii="Times New Roman" w:hAnsi="Times New Roman"/>
          <w:sz w:val="24"/>
          <w:szCs w:val="24"/>
          <w:lang w:eastAsia="lv-LV"/>
        </w:rPr>
        <w:t xml:space="preserve">, uzrādot veselības apdrošināšanas kartes </w:t>
      </w:r>
      <w:proofErr w:type="spellStart"/>
      <w:r w:rsidRPr="32A88DBB">
        <w:rPr>
          <w:rFonts w:ascii="Times New Roman" w:hAnsi="Times New Roman"/>
          <w:sz w:val="24"/>
          <w:szCs w:val="24"/>
          <w:lang w:eastAsia="lv-LV"/>
        </w:rPr>
        <w:t>vizualizāciju</w:t>
      </w:r>
      <w:proofErr w:type="spellEnd"/>
      <w:r w:rsidRPr="32A88DBB">
        <w:rPr>
          <w:rFonts w:ascii="Times New Roman" w:hAnsi="Times New Roman"/>
          <w:sz w:val="24"/>
          <w:szCs w:val="24"/>
          <w:lang w:eastAsia="lv-LV"/>
        </w:rPr>
        <w:t xml:space="preserve"> mobilā viedtālruņa aplikācijā (turpmāk – veselības apdrošināšanas karte).</w:t>
      </w:r>
    </w:p>
    <w:p w14:paraId="1A626011" w14:textId="77777777" w:rsidR="00252E56" w:rsidRPr="00CE366F" w:rsidRDefault="00252E56" w:rsidP="00252E56">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 xml:space="preserve">2.2. Norēķini par veselības aprūpes pakalpojumu saņemšanu Latvijas </w:t>
      </w:r>
      <w:bookmarkStart w:id="5" w:name="_Hlk130995525"/>
      <w:r w:rsidRPr="00CE366F">
        <w:rPr>
          <w:rFonts w:ascii="Times New Roman" w:hAnsi="Times New Roman"/>
          <w:sz w:val="24"/>
          <w:szCs w:val="24"/>
          <w:lang w:eastAsia="lv-LV"/>
        </w:rPr>
        <w:t>Republikas normatīvajos aktos atbilstoši reģistrētās ārstniecības iestādēs</w:t>
      </w:r>
      <w:bookmarkEnd w:id="5"/>
      <w:r w:rsidRPr="00CE366F">
        <w:rPr>
          <w:rFonts w:ascii="Times New Roman" w:hAnsi="Times New Roman"/>
          <w:sz w:val="24"/>
          <w:szCs w:val="24"/>
          <w:lang w:eastAsia="lv-LV"/>
        </w:rPr>
        <w:t>, ar kurām Pretendentam nav noslēgti līgumi, tiek veikti iesniedzot Pretendentam atlīdzības pieteikumu, pievienojot norēķinu čekus vai kvītis elektroniski (turpmāk – Atlīdzības pieteikums).</w:t>
      </w:r>
    </w:p>
    <w:p w14:paraId="4B0C3A2D" w14:textId="77777777" w:rsidR="00252E56" w:rsidRPr="00CE366F" w:rsidRDefault="00252E56" w:rsidP="00252E56">
      <w:pPr>
        <w:spacing w:after="60"/>
        <w:ind w:firstLine="357"/>
        <w:rPr>
          <w:rFonts w:ascii="Times New Roman" w:hAnsi="Times New Roman"/>
          <w:color w:val="000000"/>
          <w:sz w:val="24"/>
          <w:szCs w:val="24"/>
        </w:rPr>
      </w:pPr>
      <w:r w:rsidRPr="00CE366F">
        <w:rPr>
          <w:rFonts w:ascii="Times New Roman" w:hAnsi="Times New Roman"/>
          <w:sz w:val="24"/>
          <w:szCs w:val="24"/>
          <w:lang w:eastAsia="lv-LV"/>
        </w:rPr>
        <w:t xml:space="preserve">2.3. </w:t>
      </w:r>
      <w:r w:rsidRPr="00CE366F">
        <w:rPr>
          <w:rFonts w:ascii="Times New Roman" w:hAnsi="Times New Roman"/>
          <w:color w:val="000000"/>
          <w:sz w:val="24"/>
          <w:szCs w:val="24"/>
        </w:rPr>
        <w:t xml:space="preserve">Pretendentam ir jānodrošina </w:t>
      </w:r>
      <w:r w:rsidRPr="00CE366F">
        <w:rPr>
          <w:rFonts w:ascii="Times New Roman" w:hAnsi="Times New Roman"/>
          <w:sz w:val="24"/>
          <w:szCs w:val="24"/>
          <w:lang w:eastAsia="lv-LV"/>
        </w:rPr>
        <w:t>apdrošināšanas līgumā paredzēto veselības aprūpes pakalpojumu</w:t>
      </w:r>
      <w:r w:rsidRPr="00CE366F">
        <w:rPr>
          <w:rFonts w:ascii="Times New Roman" w:hAnsi="Times New Roman"/>
          <w:color w:val="000000"/>
          <w:sz w:val="24"/>
          <w:szCs w:val="24"/>
        </w:rPr>
        <w:t xml:space="preserve"> saņemšana visās Pretendenta </w:t>
      </w:r>
      <w:proofErr w:type="spellStart"/>
      <w:r w:rsidRPr="00CE366F">
        <w:rPr>
          <w:rFonts w:ascii="Times New Roman" w:hAnsi="Times New Roman"/>
          <w:color w:val="000000"/>
          <w:sz w:val="24"/>
          <w:szCs w:val="24"/>
        </w:rPr>
        <w:t>līgumorganizācijās</w:t>
      </w:r>
      <w:proofErr w:type="spellEnd"/>
      <w:r w:rsidRPr="00CE366F">
        <w:rPr>
          <w:rFonts w:ascii="Times New Roman" w:hAnsi="Times New Roman"/>
          <w:sz w:val="24"/>
          <w:szCs w:val="24"/>
          <w:lang w:eastAsia="lv-LV"/>
        </w:rPr>
        <w:t xml:space="preserve"> Latvijas Republikas teritorijā</w:t>
      </w:r>
      <w:r w:rsidRPr="00CE366F">
        <w:rPr>
          <w:rFonts w:ascii="Times New Roman" w:hAnsi="Times New Roman"/>
          <w:color w:val="000000"/>
          <w:sz w:val="24"/>
          <w:szCs w:val="24"/>
        </w:rPr>
        <w:t>,</w:t>
      </w:r>
      <w:r w:rsidRPr="00CE366F">
        <w:rPr>
          <w:rFonts w:ascii="Times New Roman" w:hAnsi="Times New Roman"/>
          <w:sz w:val="24"/>
          <w:szCs w:val="24"/>
          <w:lang w:eastAsia="lv-LV"/>
        </w:rPr>
        <w:t xml:space="preserve"> kurus sniedz šī </w:t>
      </w:r>
      <w:proofErr w:type="spellStart"/>
      <w:r w:rsidRPr="00CE366F">
        <w:rPr>
          <w:rFonts w:ascii="Times New Roman" w:hAnsi="Times New Roman"/>
          <w:sz w:val="24"/>
          <w:szCs w:val="24"/>
          <w:lang w:eastAsia="lv-LV"/>
        </w:rPr>
        <w:t>līgumorganizācija</w:t>
      </w:r>
      <w:proofErr w:type="spellEnd"/>
      <w:r w:rsidRPr="00CE366F">
        <w:rPr>
          <w:rFonts w:ascii="Times New Roman" w:hAnsi="Times New Roman"/>
          <w:color w:val="000000"/>
          <w:sz w:val="24"/>
          <w:szCs w:val="24"/>
        </w:rPr>
        <w:t xml:space="preserve">. Maksas ambulatorie pakalpojumi Pretendenta </w:t>
      </w:r>
      <w:proofErr w:type="spellStart"/>
      <w:r w:rsidRPr="00CE366F">
        <w:rPr>
          <w:rFonts w:ascii="Times New Roman" w:hAnsi="Times New Roman"/>
          <w:color w:val="000000"/>
          <w:sz w:val="24"/>
          <w:szCs w:val="24"/>
        </w:rPr>
        <w:t>līgumorganizācijās</w:t>
      </w:r>
      <w:proofErr w:type="spellEnd"/>
      <w:r w:rsidRPr="00CE366F">
        <w:rPr>
          <w:rFonts w:ascii="Times New Roman" w:hAnsi="Times New Roman"/>
          <w:color w:val="000000"/>
          <w:sz w:val="24"/>
          <w:szCs w:val="24"/>
        </w:rPr>
        <w:t xml:space="preserve"> tiek apmaksāti saskaņā ar apdrošināšanas programmas nosacījumiem, uzrādot veselības apdrošināšanas karti. </w:t>
      </w:r>
      <w:r w:rsidRPr="00CE366F">
        <w:rPr>
          <w:rFonts w:ascii="Times New Roman" w:hAnsi="Times New Roman"/>
          <w:sz w:val="24"/>
          <w:szCs w:val="24"/>
          <w:lang w:eastAsia="lv-LV"/>
        </w:rPr>
        <w:t>Veselības aprūpes p</w:t>
      </w:r>
      <w:r w:rsidRPr="00CE366F">
        <w:rPr>
          <w:rFonts w:ascii="Times New Roman" w:hAnsi="Times New Roman"/>
          <w:color w:val="000000"/>
          <w:sz w:val="24"/>
          <w:szCs w:val="24"/>
        </w:rPr>
        <w:t xml:space="preserve">akalpojumu saņemšana ir jānodrošina  visās Latvijas </w:t>
      </w:r>
      <w:r w:rsidRPr="00CE366F">
        <w:rPr>
          <w:rFonts w:ascii="Times New Roman" w:hAnsi="Times New Roman"/>
          <w:sz w:val="24"/>
          <w:szCs w:val="24"/>
          <w:lang w:eastAsia="lv-LV"/>
        </w:rPr>
        <w:t>Republikas normatīvajos aktos atbilstoši reģistrētās ārstniecības iestādēs</w:t>
      </w:r>
      <w:r w:rsidRPr="00CE366F">
        <w:rPr>
          <w:rFonts w:ascii="Times New Roman" w:hAnsi="Times New Roman"/>
          <w:color w:val="000000"/>
          <w:sz w:val="24"/>
          <w:szCs w:val="24"/>
        </w:rPr>
        <w:t xml:space="preserve"> neierobežojot reižu skaitu un periodiskumu. Ārpus Pretendenta </w:t>
      </w:r>
      <w:proofErr w:type="spellStart"/>
      <w:r w:rsidRPr="00CE366F">
        <w:rPr>
          <w:rFonts w:ascii="Times New Roman" w:hAnsi="Times New Roman"/>
          <w:color w:val="000000"/>
          <w:sz w:val="24"/>
          <w:szCs w:val="24"/>
        </w:rPr>
        <w:t>līgumorganizācijām</w:t>
      </w:r>
      <w:proofErr w:type="spellEnd"/>
      <w:r w:rsidRPr="00CE366F">
        <w:rPr>
          <w:rFonts w:ascii="Times New Roman" w:hAnsi="Times New Roman"/>
          <w:color w:val="000000"/>
          <w:sz w:val="24"/>
          <w:szCs w:val="24"/>
        </w:rPr>
        <w:t xml:space="preserve"> vai </w:t>
      </w:r>
      <w:proofErr w:type="spellStart"/>
      <w:r w:rsidRPr="00CE366F">
        <w:rPr>
          <w:rFonts w:ascii="Times New Roman" w:hAnsi="Times New Roman"/>
          <w:color w:val="000000"/>
          <w:sz w:val="24"/>
          <w:szCs w:val="24"/>
        </w:rPr>
        <w:t>līgumorganizācijās</w:t>
      </w:r>
      <w:proofErr w:type="spellEnd"/>
      <w:r w:rsidRPr="00CE366F">
        <w:rPr>
          <w:rFonts w:ascii="Times New Roman" w:hAnsi="Times New Roman"/>
          <w:color w:val="000000"/>
          <w:sz w:val="24"/>
          <w:szCs w:val="24"/>
        </w:rPr>
        <w:t xml:space="preserve"> nenopirktajiem pakalpojumiem (</w:t>
      </w:r>
      <w:proofErr w:type="spellStart"/>
      <w:r w:rsidRPr="00CE366F">
        <w:rPr>
          <w:rFonts w:ascii="Times New Roman" w:hAnsi="Times New Roman"/>
          <w:color w:val="000000"/>
          <w:sz w:val="24"/>
          <w:szCs w:val="24"/>
        </w:rPr>
        <w:t>nelīgumorganizācijā</w:t>
      </w:r>
      <w:proofErr w:type="spellEnd"/>
      <w:r w:rsidRPr="00CE366F">
        <w:rPr>
          <w:rFonts w:ascii="Times New Roman" w:hAnsi="Times New Roman"/>
          <w:color w:val="000000"/>
          <w:sz w:val="24"/>
          <w:szCs w:val="24"/>
        </w:rPr>
        <w:t>) maksas ambulatorie pakalpojumi tiek apmaksāti ne mazāk kā Pasūtītāja norādītajos limitos.</w:t>
      </w:r>
    </w:p>
    <w:p w14:paraId="2F20AD8F" w14:textId="77777777" w:rsidR="00252E56" w:rsidRPr="00CE366F" w:rsidRDefault="00252E56" w:rsidP="00252E56">
      <w:pPr>
        <w:spacing w:after="60"/>
        <w:rPr>
          <w:rFonts w:ascii="Times New Roman" w:hAnsi="Times New Roman"/>
          <w:sz w:val="24"/>
          <w:szCs w:val="24"/>
        </w:rPr>
      </w:pPr>
      <w:r w:rsidRPr="00CE366F">
        <w:rPr>
          <w:rFonts w:ascii="Times New Roman" w:hAnsi="Times New Roman"/>
          <w:color w:val="000000"/>
          <w:sz w:val="24"/>
          <w:szCs w:val="24"/>
        </w:rPr>
        <w:t xml:space="preserve">Piezīme: </w:t>
      </w:r>
      <w:r w:rsidRPr="00CE366F">
        <w:rPr>
          <w:rFonts w:ascii="Times New Roman" w:hAnsi="Times New Roman"/>
          <w:sz w:val="24"/>
          <w:szCs w:val="24"/>
        </w:rPr>
        <w:t xml:space="preserve">Garantijas vēstuļu izmantošana norēķiniem par </w:t>
      </w:r>
      <w:r w:rsidRPr="00CE366F">
        <w:rPr>
          <w:rFonts w:ascii="Times New Roman" w:hAnsi="Times New Roman"/>
          <w:sz w:val="24"/>
          <w:szCs w:val="24"/>
          <w:lang w:eastAsia="lv-LV"/>
        </w:rPr>
        <w:t xml:space="preserve">veselības aprūpes </w:t>
      </w:r>
      <w:r w:rsidRPr="00CE366F">
        <w:rPr>
          <w:rFonts w:ascii="Times New Roman" w:hAnsi="Times New Roman"/>
          <w:sz w:val="24"/>
          <w:szCs w:val="24"/>
        </w:rPr>
        <w:t>pakalpojumu nedrīkst aizkavēt medicīnisko pakalpojumu saņemšanas kārtību un nedrīkst būt par iemeslu, lai no Apdrošinātās personas tiktu pieprasīts vairāk medicīniskās dokumentācijas, nekā norēķinoties ar veselības apdrošināšanas kartēm. Ja ir noteikta stacionārā pakalpojuma iepriekšēja saskaņošana, tad papildus jau iepriekš noteiktajām prasībām, neveicot šādu stacionārā pakalpojuma saskaņojumu ar Pretendentu, Pretendents nedrīkst atteikt atlīdzību vai samazināt atlīdzību vairāk ne kā Pretendentam būtu bijis jāatlīdzina gadījumā, ja šāds stacionārais pakalpojums tiktu iepriekš saskaņots.</w:t>
      </w:r>
    </w:p>
    <w:p w14:paraId="13AF1F4B" w14:textId="77777777" w:rsidR="00252E56" w:rsidRDefault="00252E56" w:rsidP="00252E56">
      <w:pPr>
        <w:spacing w:after="60"/>
        <w:ind w:firstLine="357"/>
        <w:rPr>
          <w:rFonts w:ascii="Times New Roman" w:hAnsi="Times New Roman"/>
          <w:sz w:val="24"/>
          <w:szCs w:val="24"/>
        </w:rPr>
      </w:pPr>
      <w:r w:rsidRPr="00CE366F">
        <w:rPr>
          <w:rFonts w:ascii="Times New Roman" w:hAnsi="Times New Roman"/>
          <w:sz w:val="24"/>
          <w:szCs w:val="24"/>
          <w:lang w:eastAsia="lv-LV"/>
        </w:rPr>
        <w:t xml:space="preserve">2.4. </w:t>
      </w:r>
      <w:r w:rsidRPr="00CE366F">
        <w:rPr>
          <w:rFonts w:ascii="Times New Roman" w:hAnsi="Times New Roman"/>
          <w:sz w:val="24"/>
          <w:szCs w:val="24"/>
        </w:rPr>
        <w:t xml:space="preserve">Pretendenta piedāvājumā ietvertajiem veselības aprūpes programmās ietvertajiem pakalpojumiem (t.sk., arī gadījumos, ja apdrošināšanas segums nav spēkā pilnu apdrošināšanas periodu) jābūt pieejamiem pilnā apmērā sākot ar apdrošināšanas polises pirmo darbības dienu (t.sk., bez nogaidīšanas perioda) un visā tās darbības laikā, kā arī jānodrošina </w:t>
      </w:r>
      <w:r w:rsidRPr="00CE366F">
        <w:rPr>
          <w:rFonts w:ascii="Times New Roman" w:hAnsi="Times New Roman"/>
          <w:sz w:val="24"/>
          <w:szCs w:val="24"/>
          <w:lang w:eastAsia="lv-LV"/>
        </w:rPr>
        <w:t xml:space="preserve">veselības aprūpes </w:t>
      </w:r>
      <w:r w:rsidRPr="00CE366F">
        <w:rPr>
          <w:rFonts w:ascii="Times New Roman" w:hAnsi="Times New Roman"/>
          <w:sz w:val="24"/>
          <w:szCs w:val="24"/>
        </w:rPr>
        <w:t xml:space="preserve">pakalpojumi pirms apdrošināšanas perioda darbības sākuma diagnosticētām slimībām (t.sk., </w:t>
      </w:r>
      <w:proofErr w:type="spellStart"/>
      <w:r w:rsidRPr="00CE366F">
        <w:rPr>
          <w:rFonts w:ascii="Times New Roman" w:hAnsi="Times New Roman"/>
          <w:sz w:val="24"/>
          <w:szCs w:val="24"/>
        </w:rPr>
        <w:t>arodsaslimšanas</w:t>
      </w:r>
      <w:proofErr w:type="spellEnd"/>
      <w:r w:rsidRPr="00CE366F">
        <w:rPr>
          <w:rFonts w:ascii="Times New Roman" w:hAnsi="Times New Roman"/>
          <w:sz w:val="24"/>
          <w:szCs w:val="24"/>
        </w:rPr>
        <w:t>) un traumām (t.sk., traumas, kas iegūtas sporta vai fizisku aktivitāšu rezultātā).</w:t>
      </w:r>
    </w:p>
    <w:p w14:paraId="405039A4" w14:textId="77777777" w:rsidR="00252E56" w:rsidRPr="00CE366F" w:rsidRDefault="00252E56" w:rsidP="00252E56">
      <w:pPr>
        <w:spacing w:after="60"/>
        <w:ind w:firstLine="357"/>
        <w:rPr>
          <w:rFonts w:ascii="Times New Roman" w:hAnsi="Times New Roman"/>
          <w:sz w:val="24"/>
          <w:szCs w:val="24"/>
          <w:lang w:eastAsia="lv-LV"/>
        </w:rPr>
      </w:pPr>
      <w:r>
        <w:rPr>
          <w:rFonts w:ascii="Times New Roman" w:hAnsi="Times New Roman"/>
          <w:sz w:val="24"/>
          <w:szCs w:val="24"/>
        </w:rPr>
        <w:t xml:space="preserve">2.5. </w:t>
      </w:r>
      <w:r w:rsidRPr="00EA64A9">
        <w:rPr>
          <w:rFonts w:ascii="Times New Roman" w:hAnsi="Times New Roman"/>
          <w:sz w:val="24"/>
          <w:szCs w:val="24"/>
        </w:rPr>
        <w:t>Pretendents, veicot apdrošināšanas  atlīdzības izmaksu, neprasa apdrošinātajām personām jebkāda veida apliecinājumus par darba attiecību statusu.</w:t>
      </w:r>
    </w:p>
    <w:p w14:paraId="60C027A9" w14:textId="77777777" w:rsidR="00252E56" w:rsidRPr="00CE366F" w:rsidRDefault="00252E56" w:rsidP="00252E56">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2.</w:t>
      </w:r>
      <w:r>
        <w:rPr>
          <w:rFonts w:ascii="Times New Roman" w:hAnsi="Times New Roman"/>
          <w:sz w:val="24"/>
          <w:szCs w:val="24"/>
          <w:lang w:eastAsia="lv-LV"/>
        </w:rPr>
        <w:t>6</w:t>
      </w:r>
      <w:r w:rsidRPr="00CE366F">
        <w:rPr>
          <w:rFonts w:ascii="Times New Roman" w:hAnsi="Times New Roman"/>
          <w:sz w:val="24"/>
          <w:szCs w:val="24"/>
          <w:lang w:eastAsia="lv-LV"/>
        </w:rPr>
        <w:t>. Pretendentam ir jānodrošina Apdrošinātajām personām apdrošināšanas polisē iekļauto maksas ambulatoro pakalpojumu pieejamība bez iepriekšēja saskaņojuma ar Pretendentu.</w:t>
      </w:r>
    </w:p>
    <w:p w14:paraId="46BE6B7D" w14:textId="77777777" w:rsidR="00252E56" w:rsidRPr="00CE366F" w:rsidRDefault="00252E56" w:rsidP="00252E56">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2.</w:t>
      </w:r>
      <w:r>
        <w:rPr>
          <w:rFonts w:ascii="Times New Roman" w:hAnsi="Times New Roman"/>
          <w:sz w:val="24"/>
          <w:szCs w:val="24"/>
          <w:lang w:eastAsia="lv-LV"/>
        </w:rPr>
        <w:t>7</w:t>
      </w:r>
      <w:r w:rsidRPr="00CE366F">
        <w:rPr>
          <w:rFonts w:ascii="Times New Roman" w:hAnsi="Times New Roman"/>
          <w:sz w:val="24"/>
          <w:szCs w:val="24"/>
          <w:lang w:eastAsia="lv-LV"/>
        </w:rPr>
        <w:t xml:space="preserve">. Atlīdzības pieteikumu par apdrošināšanas polisē iekļautajiem </w:t>
      </w:r>
      <w:r w:rsidRPr="00CE366F">
        <w:rPr>
          <w:rFonts w:ascii="Times New Roman" w:hAnsi="Times New Roman"/>
          <w:sz w:val="24"/>
          <w:szCs w:val="24"/>
        </w:rPr>
        <w:t xml:space="preserve">veselības aprūpes </w:t>
      </w:r>
      <w:r w:rsidRPr="00CE366F">
        <w:rPr>
          <w:rFonts w:ascii="Times New Roman" w:hAnsi="Times New Roman"/>
          <w:sz w:val="24"/>
          <w:szCs w:val="24"/>
          <w:lang w:eastAsia="lv-LV"/>
        </w:rPr>
        <w:t xml:space="preserve">pakalpojumiem, Apdrošinātās personas ir tiesīgas iesniegt neierobežotā laikā pēc pakalpojuma saņemšanas visā apdrošināšanas polises darbības periodā un 30 </w:t>
      </w:r>
      <w:r>
        <w:rPr>
          <w:rFonts w:ascii="Times New Roman" w:hAnsi="Times New Roman"/>
          <w:sz w:val="24"/>
          <w:szCs w:val="24"/>
          <w:lang w:eastAsia="lv-LV"/>
        </w:rPr>
        <w:t>(</w:t>
      </w:r>
      <w:r w:rsidRPr="008358A6">
        <w:rPr>
          <w:rFonts w:ascii="Times New Roman" w:hAnsi="Times New Roman"/>
          <w:i/>
          <w:iCs/>
          <w:sz w:val="24"/>
          <w:szCs w:val="24"/>
          <w:lang w:eastAsia="lv-LV"/>
        </w:rPr>
        <w:t>trīsdesmit</w:t>
      </w:r>
      <w:r>
        <w:rPr>
          <w:rFonts w:ascii="Times New Roman" w:hAnsi="Times New Roman"/>
          <w:sz w:val="24"/>
          <w:szCs w:val="24"/>
          <w:lang w:eastAsia="lv-LV"/>
        </w:rPr>
        <w:t xml:space="preserve">) </w:t>
      </w:r>
      <w:r w:rsidRPr="00CE366F">
        <w:rPr>
          <w:rFonts w:ascii="Times New Roman" w:hAnsi="Times New Roman"/>
          <w:sz w:val="24"/>
          <w:szCs w:val="24"/>
          <w:lang w:eastAsia="lv-LV"/>
        </w:rPr>
        <w:t>dienas pēc apdrošināšanas polises darbības beigu datuma.</w:t>
      </w:r>
    </w:p>
    <w:p w14:paraId="122E863C" w14:textId="77777777" w:rsidR="00252E56" w:rsidRPr="00CE366F" w:rsidRDefault="00252E56" w:rsidP="00252E56">
      <w:pPr>
        <w:spacing w:after="60"/>
        <w:ind w:firstLine="357"/>
        <w:rPr>
          <w:rFonts w:ascii="Times New Roman" w:hAnsi="Times New Roman"/>
          <w:sz w:val="24"/>
          <w:szCs w:val="24"/>
        </w:rPr>
      </w:pPr>
      <w:r w:rsidRPr="00CE366F">
        <w:rPr>
          <w:rFonts w:ascii="Times New Roman" w:hAnsi="Times New Roman"/>
          <w:sz w:val="24"/>
          <w:szCs w:val="24"/>
          <w:lang w:eastAsia="lv-LV"/>
        </w:rPr>
        <w:lastRenderedPageBreak/>
        <w:t>2.</w:t>
      </w:r>
      <w:r>
        <w:rPr>
          <w:rFonts w:ascii="Times New Roman" w:hAnsi="Times New Roman"/>
          <w:sz w:val="24"/>
          <w:szCs w:val="24"/>
          <w:lang w:eastAsia="lv-LV"/>
        </w:rPr>
        <w:t>8</w:t>
      </w:r>
      <w:r w:rsidRPr="00CE366F">
        <w:rPr>
          <w:rFonts w:ascii="Times New Roman" w:hAnsi="Times New Roman"/>
          <w:sz w:val="24"/>
          <w:szCs w:val="24"/>
          <w:lang w:eastAsia="lv-LV"/>
        </w:rPr>
        <w:t>. Apdrošināšanas atlīdzība, i</w:t>
      </w:r>
      <w:r w:rsidRPr="00CE366F">
        <w:rPr>
          <w:rFonts w:ascii="Times New Roman" w:hAnsi="Times New Roman"/>
          <w:spacing w:val="-4"/>
          <w:sz w:val="24"/>
          <w:szCs w:val="24"/>
          <w:lang w:eastAsia="lv-LV"/>
        </w:rPr>
        <w:t>esniedzot Atlīdzības pieteikumu filiālēs, pārstāvniecībās vai elektroniski, tiek izmaksāta ne vēlāk kā 5 (</w:t>
      </w:r>
      <w:r w:rsidRPr="008358A6">
        <w:rPr>
          <w:rFonts w:ascii="Times New Roman" w:hAnsi="Times New Roman"/>
          <w:i/>
          <w:iCs/>
          <w:spacing w:val="-4"/>
          <w:sz w:val="24"/>
          <w:szCs w:val="24"/>
          <w:lang w:eastAsia="lv-LV"/>
        </w:rPr>
        <w:t>piecu</w:t>
      </w:r>
      <w:r w:rsidRPr="00CE366F">
        <w:rPr>
          <w:rFonts w:ascii="Times New Roman" w:hAnsi="Times New Roman"/>
          <w:spacing w:val="-4"/>
          <w:sz w:val="24"/>
          <w:szCs w:val="24"/>
          <w:lang w:eastAsia="lv-LV"/>
        </w:rPr>
        <w:t>) darbdienu laikā pēc visu nepieciešamo dokumentu saņemšanas dienas</w:t>
      </w:r>
      <w:r w:rsidRPr="00CE366F">
        <w:rPr>
          <w:rFonts w:ascii="Times New Roman" w:hAnsi="Times New Roman"/>
          <w:sz w:val="24"/>
          <w:szCs w:val="24"/>
          <w:lang w:eastAsia="lv-LV"/>
        </w:rPr>
        <w:t>.</w:t>
      </w:r>
    </w:p>
    <w:p w14:paraId="1DE06DE3" w14:textId="77777777" w:rsidR="00252E56" w:rsidRPr="00CE366F" w:rsidRDefault="00252E56" w:rsidP="00252E56">
      <w:pPr>
        <w:spacing w:after="60"/>
        <w:ind w:firstLine="357"/>
        <w:rPr>
          <w:rFonts w:ascii="Times New Roman" w:hAnsi="Times New Roman"/>
          <w:sz w:val="24"/>
          <w:szCs w:val="24"/>
          <w:lang w:eastAsia="lv-LV"/>
        </w:rPr>
      </w:pPr>
      <w:r w:rsidRPr="00CE366F">
        <w:rPr>
          <w:rFonts w:ascii="Times New Roman" w:hAnsi="Times New Roman"/>
          <w:sz w:val="24"/>
          <w:szCs w:val="24"/>
        </w:rPr>
        <w:t>2.</w:t>
      </w:r>
      <w:r>
        <w:rPr>
          <w:rFonts w:ascii="Times New Roman" w:hAnsi="Times New Roman"/>
          <w:sz w:val="24"/>
          <w:szCs w:val="24"/>
        </w:rPr>
        <w:t>9</w:t>
      </w:r>
      <w:r w:rsidRPr="00CE366F">
        <w:rPr>
          <w:rFonts w:ascii="Times New Roman" w:hAnsi="Times New Roman"/>
          <w:sz w:val="24"/>
          <w:szCs w:val="24"/>
        </w:rPr>
        <w:t>. Pretendentam ir jānodrošina izziņu vai citu dokumentu par attaisnotajiem izdevumiem izsniegšana Apdrošinātajām personām gada ienākumu deklarācijas iesniegšanai Valsts ieņēmumu dienestā.</w:t>
      </w:r>
    </w:p>
    <w:p w14:paraId="45E458E2" w14:textId="77777777" w:rsidR="00252E56" w:rsidRPr="00CE366F" w:rsidRDefault="00252E56" w:rsidP="00252E56">
      <w:pPr>
        <w:tabs>
          <w:tab w:val="left" w:pos="993"/>
        </w:tabs>
        <w:spacing w:after="60"/>
        <w:ind w:firstLine="357"/>
        <w:rPr>
          <w:rFonts w:ascii="Times New Roman" w:hAnsi="Times New Roman"/>
          <w:sz w:val="24"/>
          <w:szCs w:val="24"/>
          <w:lang w:eastAsia="lv-LV"/>
        </w:rPr>
      </w:pPr>
      <w:r w:rsidRPr="00CE366F">
        <w:rPr>
          <w:rFonts w:ascii="Times New Roman" w:hAnsi="Times New Roman"/>
          <w:sz w:val="24"/>
          <w:szCs w:val="24"/>
          <w:lang w:eastAsia="lv-LV"/>
        </w:rPr>
        <w:t>2.</w:t>
      </w:r>
      <w:r>
        <w:rPr>
          <w:rFonts w:ascii="Times New Roman" w:hAnsi="Times New Roman"/>
          <w:sz w:val="24"/>
          <w:szCs w:val="24"/>
          <w:lang w:eastAsia="lv-LV"/>
        </w:rPr>
        <w:t>10</w:t>
      </w:r>
      <w:r w:rsidRPr="00CE366F">
        <w:rPr>
          <w:rFonts w:ascii="Times New Roman" w:hAnsi="Times New Roman"/>
          <w:sz w:val="24"/>
          <w:szCs w:val="24"/>
          <w:lang w:eastAsia="lv-LV"/>
        </w:rPr>
        <w:t xml:space="preserve">. Pēc informācijas no Pasūtītāja saņemšanas, Pretendentam ir jānodrošina iespēja veikt izmaiņas apdrošināšanas polisei pievienotajā Apdrošināto personu sarakstā visā apdrošināšanas perioda laikā, izslēdzot no tā Apdrošinātās personas vai pievienojot jaunas Apdrošinātās personas uz tādiem pašiem apdrošināšanas noteikumiem kā esošajām Apdrošinātajām personām. </w:t>
      </w:r>
    </w:p>
    <w:p w14:paraId="6432B183" w14:textId="77777777" w:rsidR="00252E56" w:rsidRPr="00CE366F" w:rsidRDefault="00252E56" w:rsidP="00252E56">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2.1</w:t>
      </w:r>
      <w:r>
        <w:rPr>
          <w:rFonts w:ascii="Times New Roman" w:hAnsi="Times New Roman"/>
          <w:sz w:val="24"/>
          <w:szCs w:val="24"/>
          <w:lang w:eastAsia="lv-LV"/>
        </w:rPr>
        <w:t>1</w:t>
      </w:r>
      <w:r w:rsidRPr="00CE366F">
        <w:rPr>
          <w:rFonts w:ascii="Times New Roman" w:hAnsi="Times New Roman"/>
          <w:sz w:val="24"/>
          <w:szCs w:val="24"/>
          <w:lang w:eastAsia="lv-LV"/>
        </w:rPr>
        <w:t>. Apdrošināšanas polisei pievienotajā Apdrošināto personu sarakstā iekļaujot jaunas Apdrošinātās personas, kā arī izslēdzot personas no Apdrošināto personu saraksta,</w:t>
      </w:r>
      <w:r w:rsidRPr="00CE366F">
        <w:rPr>
          <w:rFonts w:ascii="Times New Roman" w:hAnsi="Times New Roman"/>
          <w:sz w:val="24"/>
          <w:szCs w:val="24"/>
        </w:rPr>
        <w:t xml:space="preserve"> </w:t>
      </w:r>
      <w:r w:rsidRPr="00CE366F">
        <w:rPr>
          <w:rFonts w:ascii="Times New Roman" w:hAnsi="Times New Roman"/>
          <w:sz w:val="24"/>
          <w:szCs w:val="24"/>
          <w:lang w:eastAsia="lv-LV"/>
        </w:rPr>
        <w:t xml:space="preserve">Pretendentam ir jāveic prēmijas aprēķins proporcionāli atlikušajam periodam, </w:t>
      </w:r>
      <w:r w:rsidRPr="00CE366F">
        <w:rPr>
          <w:rFonts w:ascii="Times New Roman" w:hAnsi="Times New Roman"/>
          <w:sz w:val="24"/>
          <w:szCs w:val="24"/>
        </w:rPr>
        <w:t>nenosakot citus papildus nosacījumus vai ierobežojumus proporcionālajam aprēķinam.</w:t>
      </w:r>
      <w:r w:rsidRPr="00CE366F">
        <w:rPr>
          <w:rFonts w:ascii="Times New Roman" w:hAnsi="Times New Roman"/>
          <w:sz w:val="24"/>
          <w:szCs w:val="24"/>
          <w:lang w:eastAsia="lv-LV"/>
        </w:rPr>
        <w:t xml:space="preserve"> Aprēķinot prēmijas atlikumu par izslēgtajām Apdrošinātajām personām, izmaksātās atlīdzības netiek ņemtas vērā.</w:t>
      </w:r>
    </w:p>
    <w:p w14:paraId="07D0DF83" w14:textId="13164757" w:rsidR="00252E56" w:rsidRPr="00CE366F" w:rsidRDefault="00252E56" w:rsidP="00252E56">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2.1</w:t>
      </w:r>
      <w:r>
        <w:rPr>
          <w:rFonts w:ascii="Times New Roman" w:hAnsi="Times New Roman"/>
          <w:sz w:val="24"/>
          <w:szCs w:val="24"/>
          <w:lang w:eastAsia="lv-LV"/>
        </w:rPr>
        <w:t>2</w:t>
      </w:r>
      <w:r w:rsidRPr="00CE366F">
        <w:rPr>
          <w:rFonts w:ascii="Times New Roman" w:hAnsi="Times New Roman"/>
          <w:sz w:val="24"/>
          <w:szCs w:val="24"/>
          <w:lang w:eastAsia="lv-LV"/>
        </w:rPr>
        <w:t>. Pretendentam ir jānodrošina, ka Apdrošināto personu datu maiņas</w:t>
      </w:r>
      <w:r w:rsidR="007A18C4">
        <w:rPr>
          <w:rFonts w:ascii="Times New Roman" w:hAnsi="Times New Roman"/>
          <w:sz w:val="24"/>
          <w:szCs w:val="24"/>
          <w:lang w:eastAsia="lv-LV"/>
        </w:rPr>
        <w:t xml:space="preserve"> gadījumā</w:t>
      </w:r>
      <w:r w:rsidRPr="00CE366F">
        <w:rPr>
          <w:rFonts w:ascii="Times New Roman" w:hAnsi="Times New Roman"/>
          <w:sz w:val="24"/>
          <w:szCs w:val="24"/>
          <w:lang w:eastAsia="lv-LV"/>
        </w:rPr>
        <w:t xml:space="preserve">, veselības apdrošināšanas kartes </w:t>
      </w:r>
      <w:r w:rsidR="00D0733F">
        <w:rPr>
          <w:rFonts w:ascii="Times New Roman" w:hAnsi="Times New Roman"/>
          <w:sz w:val="24"/>
          <w:szCs w:val="24"/>
          <w:lang w:eastAsia="lv-LV"/>
        </w:rPr>
        <w:t>atjaunošana</w:t>
      </w:r>
      <w:r w:rsidRPr="00CE366F">
        <w:rPr>
          <w:rFonts w:ascii="Times New Roman" w:hAnsi="Times New Roman"/>
          <w:sz w:val="24"/>
          <w:szCs w:val="24"/>
          <w:lang w:eastAsia="lv-LV"/>
        </w:rPr>
        <w:t xml:space="preserve"> ir bez maksas. </w:t>
      </w:r>
    </w:p>
    <w:p w14:paraId="731B4DCC" w14:textId="77777777" w:rsidR="00252E56" w:rsidRPr="00CE366F" w:rsidRDefault="00252E56" w:rsidP="00252E56">
      <w:pPr>
        <w:spacing w:after="60"/>
        <w:ind w:firstLine="357"/>
        <w:rPr>
          <w:rFonts w:ascii="Times New Roman" w:hAnsi="Times New Roman"/>
          <w:sz w:val="24"/>
          <w:szCs w:val="24"/>
          <w:lang w:eastAsia="lv-LV"/>
        </w:rPr>
      </w:pPr>
      <w:r w:rsidRPr="00CE366F">
        <w:rPr>
          <w:rFonts w:ascii="Times New Roman" w:hAnsi="Times New Roman"/>
          <w:sz w:val="24"/>
          <w:szCs w:val="24"/>
          <w:lang w:eastAsia="lv-LV"/>
        </w:rPr>
        <w:t xml:space="preserve">3. Pasūtītāja izvirzītās </w:t>
      </w:r>
      <w:r w:rsidRPr="00CE366F">
        <w:rPr>
          <w:rFonts w:ascii="Times New Roman" w:hAnsi="Times New Roman"/>
          <w:sz w:val="24"/>
          <w:szCs w:val="24"/>
          <w:u w:val="single"/>
          <w:lang w:eastAsia="lv-LV"/>
        </w:rPr>
        <w:t>minimālās</w:t>
      </w:r>
      <w:r w:rsidRPr="00CE366F">
        <w:rPr>
          <w:rFonts w:ascii="Times New Roman" w:hAnsi="Times New Roman"/>
          <w:sz w:val="24"/>
          <w:szCs w:val="24"/>
          <w:lang w:eastAsia="lv-LV"/>
        </w:rPr>
        <w:t xml:space="preserve"> prasības veselības aprūpes pakalpojumiem, apdrošinājuma summām, atlaidēm un apmēriem (veselības apdrošināšanas pamatprogrammas kvalitāte):</w:t>
      </w:r>
    </w:p>
    <w:tbl>
      <w:tblPr>
        <w:tblStyle w:val="Reatabula2"/>
        <w:tblW w:w="0" w:type="auto"/>
        <w:tblLook w:val="04A0" w:firstRow="1" w:lastRow="0" w:firstColumn="1" w:lastColumn="0" w:noHBand="0" w:noVBand="1"/>
      </w:tblPr>
      <w:tblGrid>
        <w:gridCol w:w="936"/>
        <w:gridCol w:w="5868"/>
        <w:gridCol w:w="2954"/>
      </w:tblGrid>
      <w:tr w:rsidR="00252E56" w:rsidRPr="006A6EB0" w14:paraId="1EEC13DD" w14:textId="77777777">
        <w:tc>
          <w:tcPr>
            <w:tcW w:w="936" w:type="dxa"/>
          </w:tcPr>
          <w:p w14:paraId="79848790" w14:textId="77777777" w:rsidR="00252E56" w:rsidRPr="006A6EB0" w:rsidRDefault="00252E56">
            <w:pPr>
              <w:spacing w:after="60"/>
              <w:jc w:val="center"/>
              <w:rPr>
                <w:rFonts w:ascii="Times New Roman" w:hAnsi="Times New Roman"/>
                <w:b/>
                <w:bCs/>
                <w:sz w:val="24"/>
                <w:szCs w:val="24"/>
              </w:rPr>
            </w:pPr>
            <w:r w:rsidRPr="006A6EB0">
              <w:rPr>
                <w:rFonts w:ascii="Times New Roman" w:hAnsi="Times New Roman"/>
                <w:b/>
                <w:bCs/>
                <w:sz w:val="24"/>
                <w:szCs w:val="24"/>
              </w:rPr>
              <w:t>Nr.</w:t>
            </w:r>
          </w:p>
        </w:tc>
        <w:tc>
          <w:tcPr>
            <w:tcW w:w="6430" w:type="dxa"/>
          </w:tcPr>
          <w:p w14:paraId="6C519446" w14:textId="77777777" w:rsidR="00252E56" w:rsidRPr="006A6EB0" w:rsidRDefault="00252E56">
            <w:pPr>
              <w:spacing w:after="60"/>
              <w:jc w:val="center"/>
              <w:rPr>
                <w:rFonts w:ascii="Times New Roman" w:hAnsi="Times New Roman"/>
                <w:b/>
                <w:bCs/>
                <w:sz w:val="24"/>
                <w:szCs w:val="24"/>
              </w:rPr>
            </w:pPr>
            <w:r w:rsidRPr="006A6EB0">
              <w:rPr>
                <w:rFonts w:ascii="Times New Roman" w:hAnsi="Times New Roman"/>
                <w:b/>
                <w:bCs/>
                <w:sz w:val="24"/>
                <w:szCs w:val="24"/>
              </w:rPr>
              <w:t>Prasības</w:t>
            </w:r>
          </w:p>
        </w:tc>
        <w:tc>
          <w:tcPr>
            <w:tcW w:w="3090" w:type="dxa"/>
          </w:tcPr>
          <w:p w14:paraId="10B2301A" w14:textId="77777777" w:rsidR="00252E56" w:rsidRPr="006A6EB0" w:rsidRDefault="00252E56">
            <w:pPr>
              <w:spacing w:after="60"/>
              <w:jc w:val="center"/>
              <w:rPr>
                <w:rFonts w:ascii="Times New Roman" w:hAnsi="Times New Roman"/>
                <w:b/>
                <w:bCs/>
                <w:sz w:val="24"/>
                <w:szCs w:val="24"/>
              </w:rPr>
            </w:pPr>
            <w:r w:rsidRPr="006A6EB0">
              <w:rPr>
                <w:rFonts w:ascii="Times New Roman" w:hAnsi="Times New Roman"/>
                <w:b/>
                <w:bCs/>
                <w:sz w:val="24"/>
                <w:szCs w:val="24"/>
              </w:rPr>
              <w:t>Apdrošinājuma summas/minimālie limiti</w:t>
            </w:r>
          </w:p>
        </w:tc>
      </w:tr>
      <w:tr w:rsidR="00252E56" w:rsidRPr="006A6EB0" w14:paraId="1B27AFD5" w14:textId="77777777">
        <w:tc>
          <w:tcPr>
            <w:tcW w:w="936" w:type="dxa"/>
          </w:tcPr>
          <w:p w14:paraId="61C2C486"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3.1.</w:t>
            </w:r>
          </w:p>
        </w:tc>
        <w:tc>
          <w:tcPr>
            <w:tcW w:w="6430" w:type="dxa"/>
          </w:tcPr>
          <w:p w14:paraId="07FA2E36"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Kopējā apdrošinājuma summa vienai apdrošinātajai personai.</w:t>
            </w:r>
          </w:p>
          <w:p w14:paraId="23CB85D1" w14:textId="77777777" w:rsidR="00252E56" w:rsidRPr="006A6EB0" w:rsidRDefault="00252E56">
            <w:pPr>
              <w:spacing w:after="60"/>
              <w:rPr>
                <w:rFonts w:ascii="Times New Roman" w:hAnsi="Times New Roman"/>
                <w:sz w:val="24"/>
                <w:szCs w:val="24"/>
              </w:rPr>
            </w:pPr>
          </w:p>
        </w:tc>
        <w:tc>
          <w:tcPr>
            <w:tcW w:w="3090" w:type="dxa"/>
          </w:tcPr>
          <w:p w14:paraId="51D95F3E"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ne mazāka kā 5’000 EUR (</w:t>
            </w:r>
            <w:r w:rsidRPr="006A6EB0">
              <w:rPr>
                <w:rFonts w:ascii="Times New Roman" w:hAnsi="Times New Roman"/>
                <w:i/>
                <w:iCs/>
                <w:sz w:val="24"/>
                <w:szCs w:val="24"/>
              </w:rPr>
              <w:t xml:space="preserve">pieci tūkstoši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xml:space="preserve">) </w:t>
            </w:r>
          </w:p>
        </w:tc>
      </w:tr>
      <w:tr w:rsidR="00252E56" w:rsidRPr="006A6EB0" w14:paraId="7F296D51" w14:textId="77777777">
        <w:tc>
          <w:tcPr>
            <w:tcW w:w="936" w:type="dxa"/>
          </w:tcPr>
          <w:p w14:paraId="5C913DD7"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3.2.</w:t>
            </w:r>
          </w:p>
        </w:tc>
        <w:tc>
          <w:tcPr>
            <w:tcW w:w="6430" w:type="dxa"/>
            <w:shd w:val="clear" w:color="auto" w:fill="auto"/>
          </w:tcPr>
          <w:p w14:paraId="4AFE5B8A"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Ambulatorā un stacionārā diagnostika un ārstēšana par valsts noteiktajām pacienta iemaksām, kas ir noteiktas spēkā esošajos normatīvajos aktos.</w:t>
            </w:r>
          </w:p>
        </w:tc>
        <w:tc>
          <w:tcPr>
            <w:tcW w:w="3090" w:type="dxa"/>
            <w:shd w:val="clear" w:color="auto" w:fill="auto"/>
          </w:tcPr>
          <w:p w14:paraId="1B0A8F55"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100% apmērā</w:t>
            </w:r>
          </w:p>
        </w:tc>
      </w:tr>
      <w:tr w:rsidR="00252E56" w:rsidRPr="006A6EB0" w14:paraId="18D136E8" w14:textId="77777777">
        <w:tc>
          <w:tcPr>
            <w:tcW w:w="936" w:type="dxa"/>
          </w:tcPr>
          <w:p w14:paraId="7353BA87"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3.3.</w:t>
            </w:r>
          </w:p>
        </w:tc>
        <w:tc>
          <w:tcPr>
            <w:tcW w:w="6430" w:type="dxa"/>
          </w:tcPr>
          <w:p w14:paraId="6E27C1DB"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 xml:space="preserve">Maksas ambulatorie pakalpojumi, Pretendenta </w:t>
            </w:r>
            <w:proofErr w:type="spellStart"/>
            <w:r w:rsidRPr="006A6EB0">
              <w:rPr>
                <w:rFonts w:ascii="Times New Roman" w:hAnsi="Times New Roman"/>
                <w:sz w:val="24"/>
                <w:szCs w:val="24"/>
              </w:rPr>
              <w:t>līgumorganizācijās</w:t>
            </w:r>
            <w:proofErr w:type="spellEnd"/>
            <w:r w:rsidRPr="006A6EB0">
              <w:rPr>
                <w:rFonts w:ascii="Times New Roman" w:hAnsi="Times New Roman"/>
                <w:sz w:val="24"/>
                <w:szCs w:val="24"/>
              </w:rPr>
              <w:t xml:space="preserve"> un ārpus Pretendenta </w:t>
            </w:r>
            <w:proofErr w:type="spellStart"/>
            <w:r w:rsidRPr="006A6EB0">
              <w:rPr>
                <w:rFonts w:ascii="Times New Roman" w:hAnsi="Times New Roman"/>
                <w:sz w:val="24"/>
                <w:szCs w:val="24"/>
              </w:rPr>
              <w:t>līgumorganizācijām</w:t>
            </w:r>
            <w:proofErr w:type="spellEnd"/>
            <w:r w:rsidRPr="006A6EB0">
              <w:rPr>
                <w:rFonts w:ascii="Times New Roman" w:hAnsi="Times New Roman"/>
                <w:sz w:val="24"/>
                <w:szCs w:val="24"/>
              </w:rPr>
              <w:t xml:space="preserve"> tiek apmaksāti ne mazāk kā norādītajos limitos:</w:t>
            </w:r>
          </w:p>
        </w:tc>
        <w:tc>
          <w:tcPr>
            <w:tcW w:w="3090" w:type="dxa"/>
            <w:shd w:val="clear" w:color="auto" w:fill="D9D9D9"/>
          </w:tcPr>
          <w:p w14:paraId="0644CF4B" w14:textId="77777777" w:rsidR="00252E56" w:rsidRPr="006A6EB0" w:rsidRDefault="00252E56">
            <w:pPr>
              <w:spacing w:after="60"/>
              <w:rPr>
                <w:rFonts w:ascii="Times New Roman" w:hAnsi="Times New Roman"/>
                <w:sz w:val="24"/>
                <w:szCs w:val="24"/>
              </w:rPr>
            </w:pPr>
          </w:p>
        </w:tc>
      </w:tr>
      <w:tr w:rsidR="00252E56" w:rsidRPr="006A6EB0" w14:paraId="54E94632" w14:textId="77777777">
        <w:tc>
          <w:tcPr>
            <w:tcW w:w="936" w:type="dxa"/>
          </w:tcPr>
          <w:p w14:paraId="2D3420C6"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3.3.1.</w:t>
            </w:r>
          </w:p>
        </w:tc>
        <w:tc>
          <w:tcPr>
            <w:tcW w:w="6430" w:type="dxa"/>
          </w:tcPr>
          <w:p w14:paraId="43DA1223"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 xml:space="preserve">ārstu – speciālistu konsultācijas, augsti kvalificētu speciālistu konsultācijas Pretendenta </w:t>
            </w:r>
            <w:proofErr w:type="spellStart"/>
            <w:r w:rsidRPr="006A6EB0">
              <w:rPr>
                <w:rFonts w:ascii="Times New Roman" w:hAnsi="Times New Roman"/>
                <w:sz w:val="24"/>
                <w:szCs w:val="24"/>
              </w:rPr>
              <w:t>līgumorganizācijās</w:t>
            </w:r>
            <w:proofErr w:type="spellEnd"/>
            <w:r w:rsidRPr="006A6EB0">
              <w:rPr>
                <w:rFonts w:ascii="Times New Roman" w:hAnsi="Times New Roman"/>
                <w:sz w:val="24"/>
                <w:szCs w:val="24"/>
              </w:rPr>
              <w:t xml:space="preserve"> un ārpus Pretendenta </w:t>
            </w:r>
            <w:proofErr w:type="spellStart"/>
            <w:r w:rsidRPr="006A6EB0">
              <w:rPr>
                <w:rFonts w:ascii="Times New Roman" w:hAnsi="Times New Roman"/>
                <w:sz w:val="24"/>
                <w:szCs w:val="24"/>
              </w:rPr>
              <w:t>līgumorganizācijām</w:t>
            </w:r>
            <w:proofErr w:type="spellEnd"/>
            <w:r w:rsidRPr="006A6EB0">
              <w:rPr>
                <w:rFonts w:ascii="Times New Roman" w:hAnsi="Times New Roman"/>
                <w:sz w:val="24"/>
                <w:szCs w:val="24"/>
              </w:rPr>
              <w:t xml:space="preserve">, par pirmreizēju un atkārtotu konsultāciju, t.sk. ķirurga, neirologa, urologa, </w:t>
            </w:r>
            <w:proofErr w:type="spellStart"/>
            <w:r w:rsidRPr="006A6EB0">
              <w:rPr>
                <w:rFonts w:ascii="Times New Roman" w:hAnsi="Times New Roman"/>
                <w:sz w:val="24"/>
                <w:szCs w:val="24"/>
              </w:rPr>
              <w:t>traumatologa</w:t>
            </w:r>
            <w:proofErr w:type="spellEnd"/>
            <w:r w:rsidRPr="006A6EB0">
              <w:rPr>
                <w:rFonts w:ascii="Times New Roman" w:hAnsi="Times New Roman"/>
                <w:sz w:val="24"/>
                <w:szCs w:val="24"/>
              </w:rPr>
              <w:t xml:space="preserve">, ginekologa, endokrinologa, kardiologa, </w:t>
            </w:r>
            <w:proofErr w:type="spellStart"/>
            <w:r w:rsidRPr="006A6EB0">
              <w:rPr>
                <w:rFonts w:ascii="Times New Roman" w:hAnsi="Times New Roman"/>
                <w:sz w:val="24"/>
                <w:szCs w:val="24"/>
              </w:rPr>
              <w:t>reimatologa</w:t>
            </w:r>
            <w:proofErr w:type="spellEnd"/>
            <w:r w:rsidRPr="006A6EB0">
              <w:rPr>
                <w:rFonts w:ascii="Times New Roman" w:hAnsi="Times New Roman"/>
                <w:sz w:val="24"/>
                <w:szCs w:val="24"/>
              </w:rPr>
              <w:t xml:space="preserve">, nefrologa, </w:t>
            </w:r>
            <w:proofErr w:type="spellStart"/>
            <w:r w:rsidRPr="006A6EB0">
              <w:rPr>
                <w:rFonts w:ascii="Times New Roman" w:hAnsi="Times New Roman"/>
                <w:sz w:val="24"/>
                <w:szCs w:val="24"/>
              </w:rPr>
              <w:t>gastroenterologa</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otolaringologa</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oftalmologa</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rehabilitologa</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pulmonologa</w:t>
            </w:r>
            <w:proofErr w:type="spellEnd"/>
            <w:r w:rsidRPr="006A6EB0">
              <w:rPr>
                <w:rFonts w:ascii="Times New Roman" w:hAnsi="Times New Roman"/>
                <w:sz w:val="24"/>
                <w:szCs w:val="24"/>
              </w:rPr>
              <w:t xml:space="preserve">, maksas ģimenes ārsta, arodslimību ārsta, </w:t>
            </w:r>
            <w:proofErr w:type="spellStart"/>
            <w:r w:rsidRPr="006A6EB0">
              <w:rPr>
                <w:rFonts w:ascii="Times New Roman" w:hAnsi="Times New Roman"/>
                <w:sz w:val="24"/>
                <w:szCs w:val="24"/>
              </w:rPr>
              <w:t>algologa</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alergologa</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internista</w:t>
            </w:r>
            <w:proofErr w:type="spellEnd"/>
            <w:r w:rsidRPr="006A6EB0">
              <w:rPr>
                <w:rFonts w:ascii="Times New Roman" w:hAnsi="Times New Roman"/>
                <w:sz w:val="24"/>
                <w:szCs w:val="24"/>
              </w:rPr>
              <w:t xml:space="preserve">,  osteoporozes speciālista, proktologa, </w:t>
            </w:r>
            <w:proofErr w:type="spellStart"/>
            <w:r w:rsidRPr="006A6EB0">
              <w:rPr>
                <w:rFonts w:ascii="Times New Roman" w:hAnsi="Times New Roman"/>
                <w:sz w:val="24"/>
                <w:szCs w:val="24"/>
              </w:rPr>
              <w:t>flebologa</w:t>
            </w:r>
            <w:proofErr w:type="spellEnd"/>
            <w:r w:rsidRPr="006A6EB0">
              <w:rPr>
                <w:rFonts w:ascii="Times New Roman" w:hAnsi="Times New Roman"/>
                <w:sz w:val="24"/>
                <w:szCs w:val="24"/>
              </w:rPr>
              <w:t xml:space="preserve">, dermatologa, homeopāta, onkologa, </w:t>
            </w:r>
            <w:proofErr w:type="spellStart"/>
            <w:r w:rsidRPr="006A6EB0">
              <w:rPr>
                <w:rFonts w:ascii="Times New Roman" w:hAnsi="Times New Roman"/>
                <w:sz w:val="24"/>
                <w:szCs w:val="24"/>
              </w:rPr>
              <w:t>vertebrologa</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podologa</w:t>
            </w:r>
            <w:proofErr w:type="spellEnd"/>
            <w:r w:rsidRPr="006A6EB0">
              <w:rPr>
                <w:rFonts w:ascii="Times New Roman" w:hAnsi="Times New Roman"/>
                <w:sz w:val="24"/>
                <w:szCs w:val="24"/>
              </w:rPr>
              <w:t xml:space="preserve"> u.c. ārstu konsultāciju pakalpojumu apmaksu) un maksas ģimenes ārstu konsultācijas, ģimenes ārstu, terapeitu mājas vizītes, neierobežojot konsultāciju reižu skaitu un periodiskumu,</w:t>
            </w:r>
          </w:p>
        </w:tc>
        <w:tc>
          <w:tcPr>
            <w:tcW w:w="3090" w:type="dxa"/>
          </w:tcPr>
          <w:p w14:paraId="1FF6AA20"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ne mazāk kā 50 EUR (</w:t>
            </w:r>
            <w:r w:rsidRPr="006A6EB0">
              <w:rPr>
                <w:rFonts w:ascii="Times New Roman" w:hAnsi="Times New Roman"/>
                <w:i/>
                <w:iCs/>
                <w:sz w:val="24"/>
                <w:szCs w:val="24"/>
              </w:rPr>
              <w:t xml:space="preserve">piecdesmit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apmērā par vienu reizi</w:t>
            </w:r>
          </w:p>
        </w:tc>
      </w:tr>
      <w:tr w:rsidR="00252E56" w:rsidRPr="006A6EB0" w14:paraId="2EED2004" w14:textId="77777777">
        <w:tc>
          <w:tcPr>
            <w:tcW w:w="936" w:type="dxa"/>
          </w:tcPr>
          <w:p w14:paraId="1436CB53"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3.3.2.</w:t>
            </w:r>
          </w:p>
        </w:tc>
        <w:tc>
          <w:tcPr>
            <w:tcW w:w="6430" w:type="dxa"/>
          </w:tcPr>
          <w:p w14:paraId="1522FCDB" w14:textId="77777777" w:rsidR="00252E56" w:rsidRPr="006A6EB0" w:rsidRDefault="00252E56">
            <w:pPr>
              <w:spacing w:after="60"/>
              <w:rPr>
                <w:rFonts w:ascii="Times New Roman" w:hAnsi="Times New Roman"/>
                <w:sz w:val="24"/>
                <w:szCs w:val="24"/>
              </w:rPr>
            </w:pPr>
            <w:r w:rsidRPr="006A6EB0">
              <w:rPr>
                <w:rFonts w:ascii="Times New Roman" w:eastAsia="Times New Roman" w:hAnsi="Times New Roman"/>
                <w:sz w:val="24"/>
                <w:szCs w:val="24"/>
              </w:rPr>
              <w:t xml:space="preserve">privātās maksas neatliekamās palīdzības pakalpojumu </w:t>
            </w:r>
            <w:r w:rsidRPr="006A6EB0">
              <w:rPr>
                <w:rFonts w:ascii="Times New Roman" w:hAnsi="Times New Roman"/>
                <w:sz w:val="24"/>
                <w:szCs w:val="24"/>
              </w:rPr>
              <w:t>apmaksa,</w:t>
            </w:r>
          </w:p>
        </w:tc>
        <w:tc>
          <w:tcPr>
            <w:tcW w:w="3090" w:type="dxa"/>
          </w:tcPr>
          <w:p w14:paraId="7A4B1EE5"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ne mazāk kā 80 EUR (</w:t>
            </w:r>
            <w:r w:rsidRPr="006A6EB0">
              <w:rPr>
                <w:rFonts w:ascii="Times New Roman" w:hAnsi="Times New Roman"/>
                <w:i/>
                <w:iCs/>
                <w:sz w:val="24"/>
                <w:szCs w:val="24"/>
              </w:rPr>
              <w:t xml:space="preserve">astoņdesmit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apmērā par vienu reizi</w:t>
            </w:r>
          </w:p>
        </w:tc>
      </w:tr>
      <w:tr w:rsidR="00252E56" w:rsidRPr="006A6EB0" w14:paraId="67AE003B" w14:textId="77777777">
        <w:tc>
          <w:tcPr>
            <w:tcW w:w="936" w:type="dxa"/>
          </w:tcPr>
          <w:p w14:paraId="59F217C9"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lastRenderedPageBreak/>
              <w:t>3.3.3.</w:t>
            </w:r>
          </w:p>
        </w:tc>
        <w:tc>
          <w:tcPr>
            <w:tcW w:w="6430" w:type="dxa"/>
          </w:tcPr>
          <w:p w14:paraId="37876E29"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 xml:space="preserve">onkoloģiskā ārstniecība pēc diagnozes uzstādīšanas (ārstu konsultācijas, laboratoriskie un diagnostiskie izmeklējumi), </w:t>
            </w:r>
          </w:p>
        </w:tc>
        <w:tc>
          <w:tcPr>
            <w:tcW w:w="3090" w:type="dxa"/>
          </w:tcPr>
          <w:p w14:paraId="6199E333" w14:textId="77777777" w:rsidR="00252E56" w:rsidRPr="006A6EB0" w:rsidRDefault="00252E56">
            <w:pPr>
              <w:rPr>
                <w:rFonts w:ascii="Times New Roman" w:hAnsi="Times New Roman"/>
                <w:sz w:val="24"/>
                <w:szCs w:val="24"/>
              </w:rPr>
            </w:pPr>
            <w:r w:rsidRPr="006A6EB0">
              <w:rPr>
                <w:rFonts w:ascii="Times New Roman" w:hAnsi="Times New Roman"/>
                <w:sz w:val="24"/>
                <w:szCs w:val="24"/>
              </w:rPr>
              <w:t>ne mazāk kā 400 EUR (</w:t>
            </w:r>
            <w:r w:rsidRPr="006A6EB0">
              <w:rPr>
                <w:rFonts w:ascii="Times New Roman" w:hAnsi="Times New Roman"/>
                <w:i/>
                <w:iCs/>
                <w:sz w:val="24"/>
                <w:szCs w:val="24"/>
              </w:rPr>
              <w:t xml:space="preserve">četri simti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apmērā apdrošināšanas periodā</w:t>
            </w:r>
          </w:p>
        </w:tc>
      </w:tr>
      <w:tr w:rsidR="00252E56" w:rsidRPr="006A6EB0" w14:paraId="2EEC6EF2" w14:textId="77777777">
        <w:tc>
          <w:tcPr>
            <w:tcW w:w="936" w:type="dxa"/>
          </w:tcPr>
          <w:p w14:paraId="194BB612"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3.3.4.</w:t>
            </w:r>
          </w:p>
        </w:tc>
        <w:tc>
          <w:tcPr>
            <w:tcW w:w="6430" w:type="dxa"/>
          </w:tcPr>
          <w:p w14:paraId="089493D4" w14:textId="587A47F8" w:rsidR="00252E56" w:rsidRPr="006A6EB0" w:rsidRDefault="00252E56">
            <w:pPr>
              <w:spacing w:after="60"/>
              <w:rPr>
                <w:rFonts w:ascii="Times New Roman" w:hAnsi="Times New Roman"/>
                <w:sz w:val="24"/>
                <w:szCs w:val="24"/>
              </w:rPr>
            </w:pPr>
            <w:r w:rsidRPr="006A6EB0">
              <w:rPr>
                <w:rFonts w:ascii="Times New Roman" w:hAnsi="Times New Roman"/>
                <w:sz w:val="24"/>
                <w:szCs w:val="24"/>
              </w:rPr>
              <w:t>ar darba specifiku un darba apstākļiem saistītās obligātās veselības pārbaudes saskaņā ar spēkā esošo normatīvo aktu noteikumiem</w:t>
            </w:r>
            <w:r w:rsidR="00CB4A4C" w:rsidRPr="006A6EB0">
              <w:rPr>
                <w:rFonts w:ascii="Times New Roman" w:hAnsi="Times New Roman"/>
                <w:sz w:val="24"/>
                <w:szCs w:val="24"/>
              </w:rPr>
              <w:t>,</w:t>
            </w:r>
          </w:p>
        </w:tc>
        <w:tc>
          <w:tcPr>
            <w:tcW w:w="3090" w:type="dxa"/>
          </w:tcPr>
          <w:p w14:paraId="46F7E3D6"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ne mazāk kā 80 EUR (</w:t>
            </w:r>
            <w:r w:rsidRPr="006A6EB0">
              <w:rPr>
                <w:rFonts w:ascii="Times New Roman" w:hAnsi="Times New Roman"/>
                <w:i/>
                <w:iCs/>
                <w:sz w:val="24"/>
                <w:szCs w:val="24"/>
              </w:rPr>
              <w:t xml:space="preserve">astoņdesmit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apmērā apdrošināšanas periodā</w:t>
            </w:r>
          </w:p>
        </w:tc>
      </w:tr>
      <w:tr w:rsidR="00252E56" w:rsidRPr="006A6EB0" w14:paraId="65C58D3A" w14:textId="77777777">
        <w:tc>
          <w:tcPr>
            <w:tcW w:w="936" w:type="dxa"/>
          </w:tcPr>
          <w:p w14:paraId="3F690A76"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3.3.5.</w:t>
            </w:r>
          </w:p>
        </w:tc>
        <w:tc>
          <w:tcPr>
            <w:tcW w:w="6430" w:type="dxa"/>
          </w:tcPr>
          <w:p w14:paraId="3BC334D2" w14:textId="77777777" w:rsidR="00252E56" w:rsidRPr="006A6EB0" w:rsidRDefault="00252E56">
            <w:pPr>
              <w:rPr>
                <w:rFonts w:ascii="Times New Roman" w:eastAsiaTheme="minorHAnsi" w:hAnsi="Times New Roman"/>
                <w:sz w:val="24"/>
                <w:szCs w:val="24"/>
              </w:rPr>
            </w:pPr>
            <w:r w:rsidRPr="006A6EB0">
              <w:rPr>
                <w:rFonts w:ascii="Times New Roman" w:hAnsi="Times New Roman"/>
                <w:sz w:val="24"/>
                <w:szCs w:val="24"/>
              </w:rPr>
              <w:t xml:space="preserve">plaša spektra ārstējošā ārsta nozīmēti laboratoriskie izmeklējumi (ieskaitot asins ņemšanu, materiāla ņemšanu, sagatavošanu, glabāšanu, vai konteinerus), t.sk., bet neierobežojot ar zemāk nosauktajiem izmeklējumiem, pilna asins aina, urīna analīzes, </w:t>
            </w:r>
            <w:proofErr w:type="spellStart"/>
            <w:r w:rsidRPr="006A6EB0">
              <w:rPr>
                <w:rFonts w:ascii="Times New Roman" w:hAnsi="Times New Roman"/>
                <w:sz w:val="24"/>
                <w:szCs w:val="24"/>
              </w:rPr>
              <w:t>koprogramma</w:t>
            </w:r>
            <w:proofErr w:type="spellEnd"/>
            <w:r w:rsidRPr="006A6EB0">
              <w:rPr>
                <w:rFonts w:ascii="Times New Roman" w:hAnsi="Times New Roman"/>
                <w:sz w:val="24"/>
                <w:szCs w:val="24"/>
              </w:rPr>
              <w:t xml:space="preserve">, asins bioķīmiskie izmeklējumi (cukura līmenis, </w:t>
            </w:r>
            <w:proofErr w:type="spellStart"/>
            <w:r w:rsidRPr="006A6EB0">
              <w:rPr>
                <w:rFonts w:ascii="Times New Roman" w:hAnsi="Times New Roman"/>
                <w:sz w:val="24"/>
                <w:szCs w:val="24"/>
              </w:rPr>
              <w:t>bilirubīns</w:t>
            </w:r>
            <w:proofErr w:type="spellEnd"/>
            <w:r w:rsidRPr="006A6EB0">
              <w:rPr>
                <w:rFonts w:ascii="Times New Roman" w:hAnsi="Times New Roman"/>
                <w:sz w:val="24"/>
                <w:szCs w:val="24"/>
              </w:rPr>
              <w:t xml:space="preserve">, Timola prove, </w:t>
            </w:r>
            <w:proofErr w:type="spellStart"/>
            <w:r w:rsidRPr="006A6EB0">
              <w:rPr>
                <w:rFonts w:ascii="Times New Roman" w:hAnsi="Times New Roman"/>
                <w:sz w:val="24"/>
                <w:szCs w:val="24"/>
              </w:rPr>
              <w:t>amilāzes</w:t>
            </w:r>
            <w:proofErr w:type="spellEnd"/>
            <w:r w:rsidRPr="006A6EB0">
              <w:rPr>
                <w:rFonts w:ascii="Times New Roman" w:hAnsi="Times New Roman"/>
                <w:sz w:val="24"/>
                <w:szCs w:val="24"/>
              </w:rPr>
              <w:t xml:space="preserve">, sārmainā </w:t>
            </w:r>
            <w:proofErr w:type="spellStart"/>
            <w:r w:rsidRPr="006A6EB0">
              <w:rPr>
                <w:rFonts w:ascii="Times New Roman" w:hAnsi="Times New Roman"/>
                <w:sz w:val="24"/>
                <w:szCs w:val="24"/>
              </w:rPr>
              <w:t>fosfotāze</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kreatinīns</w:t>
            </w:r>
            <w:proofErr w:type="spellEnd"/>
            <w:r w:rsidRPr="006A6EB0">
              <w:rPr>
                <w:rFonts w:ascii="Times New Roman" w:hAnsi="Times New Roman"/>
                <w:sz w:val="24"/>
                <w:szCs w:val="24"/>
              </w:rPr>
              <w:t xml:space="preserve">, holesterīns (kopējais, </w:t>
            </w:r>
            <w:proofErr w:type="spellStart"/>
            <w:r w:rsidRPr="006A6EB0">
              <w:rPr>
                <w:rFonts w:ascii="Times New Roman" w:hAnsi="Times New Roman"/>
                <w:sz w:val="24"/>
                <w:szCs w:val="24"/>
              </w:rPr>
              <w:t>ABL</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ZBL</w:t>
            </w:r>
            <w:proofErr w:type="spellEnd"/>
            <w:r w:rsidRPr="006A6EB0">
              <w:rPr>
                <w:rFonts w:ascii="Times New Roman" w:hAnsi="Times New Roman"/>
                <w:sz w:val="24"/>
                <w:szCs w:val="24"/>
              </w:rPr>
              <w:t>),  </w:t>
            </w:r>
            <w:proofErr w:type="spellStart"/>
            <w:r w:rsidRPr="006A6EB0">
              <w:rPr>
                <w:rFonts w:ascii="Times New Roman" w:hAnsi="Times New Roman"/>
                <w:sz w:val="24"/>
                <w:szCs w:val="24"/>
              </w:rPr>
              <w:t>kardioloģiskie</w:t>
            </w:r>
            <w:proofErr w:type="spellEnd"/>
            <w:r w:rsidRPr="006A6EB0">
              <w:rPr>
                <w:rFonts w:ascii="Times New Roman" w:hAnsi="Times New Roman"/>
                <w:sz w:val="24"/>
                <w:szCs w:val="24"/>
              </w:rPr>
              <w:t xml:space="preserve"> marķieri, asinsgrupas noteikšana, aknu testi un fermenti (ASAT, ALAT, ACE, GGT, KFK, LDH), vairogdziedzera hormoni (T3, T4, FT3, FT4, TSH), onkoloģiskos marķierus (PSA, CA-125, CA 19-9, </w:t>
            </w:r>
            <w:proofErr w:type="spellStart"/>
            <w:r w:rsidRPr="006A6EB0">
              <w:rPr>
                <w:rFonts w:ascii="Times New Roman" w:hAnsi="Times New Roman"/>
                <w:sz w:val="24"/>
                <w:szCs w:val="24"/>
              </w:rPr>
              <w:t>CA</w:t>
            </w:r>
            <w:proofErr w:type="spellEnd"/>
            <w:r w:rsidRPr="006A6EB0">
              <w:rPr>
                <w:rFonts w:ascii="Times New Roman" w:hAnsi="Times New Roman"/>
                <w:sz w:val="24"/>
                <w:szCs w:val="24"/>
              </w:rPr>
              <w:t xml:space="preserve"> 15-3), </w:t>
            </w:r>
            <w:proofErr w:type="spellStart"/>
            <w:r w:rsidRPr="006A6EB0">
              <w:rPr>
                <w:rFonts w:ascii="Times New Roman" w:hAnsi="Times New Roman"/>
                <w:sz w:val="24"/>
                <w:szCs w:val="24"/>
              </w:rPr>
              <w:t>onkocistoloģiskā</w:t>
            </w:r>
            <w:proofErr w:type="spellEnd"/>
            <w:r w:rsidRPr="006A6EB0">
              <w:rPr>
                <w:rFonts w:ascii="Times New Roman" w:hAnsi="Times New Roman"/>
                <w:sz w:val="24"/>
                <w:szCs w:val="24"/>
              </w:rPr>
              <w:t xml:space="preserve"> izmeklēšana, histoloģisko un biopsijas materiālu izmeklēšana, alergēnu testi, iekaisuma marķieri un </w:t>
            </w:r>
            <w:proofErr w:type="spellStart"/>
            <w:r w:rsidRPr="006A6EB0">
              <w:rPr>
                <w:rFonts w:ascii="Times New Roman" w:hAnsi="Times New Roman"/>
                <w:sz w:val="24"/>
                <w:szCs w:val="24"/>
              </w:rPr>
              <w:t>reimotesti</w:t>
            </w:r>
            <w:proofErr w:type="spellEnd"/>
            <w:r w:rsidRPr="006A6EB0">
              <w:rPr>
                <w:rFonts w:ascii="Times New Roman" w:hAnsi="Times New Roman"/>
                <w:sz w:val="24"/>
                <w:szCs w:val="24"/>
              </w:rPr>
              <w:t xml:space="preserve">, dzimumhormoni, visa veida vitamīni un minerālvielas (D vitamīna, E vitamīna un B12 vitamīna noteikšana, </w:t>
            </w:r>
            <w:proofErr w:type="spellStart"/>
            <w:r w:rsidRPr="006A6EB0">
              <w:rPr>
                <w:rFonts w:ascii="Times New Roman" w:hAnsi="Times New Roman"/>
                <w:sz w:val="24"/>
                <w:szCs w:val="24"/>
              </w:rPr>
              <w:t>imūndiagnostika</w:t>
            </w:r>
            <w:proofErr w:type="spellEnd"/>
            <w:r w:rsidRPr="006A6EB0">
              <w:rPr>
                <w:rFonts w:ascii="Times New Roman" w:hAnsi="Times New Roman"/>
                <w:sz w:val="24"/>
                <w:szCs w:val="24"/>
              </w:rPr>
              <w:t xml:space="preserve"> (antivielu, antigēnu noteikšana), t.sk. ērču encefalīta antivielu noteikšana (</w:t>
            </w:r>
            <w:proofErr w:type="spellStart"/>
            <w:r w:rsidRPr="006A6EB0">
              <w:rPr>
                <w:rFonts w:ascii="Times New Roman" w:hAnsi="Times New Roman"/>
                <w:sz w:val="24"/>
                <w:szCs w:val="24"/>
              </w:rPr>
              <w:t>IgM</w:t>
            </w:r>
            <w:proofErr w:type="spellEnd"/>
            <w:r w:rsidRPr="006A6EB0">
              <w:rPr>
                <w:rFonts w:ascii="Times New Roman" w:hAnsi="Times New Roman"/>
                <w:sz w:val="24"/>
                <w:szCs w:val="24"/>
              </w:rPr>
              <w:t xml:space="preserve"> un </w:t>
            </w:r>
            <w:proofErr w:type="spellStart"/>
            <w:r w:rsidRPr="006A6EB0">
              <w:rPr>
                <w:rFonts w:ascii="Times New Roman" w:hAnsi="Times New Roman"/>
                <w:sz w:val="24"/>
                <w:szCs w:val="24"/>
              </w:rPr>
              <w:t>IgG</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Borrelia</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burgdorferi</w:t>
            </w:r>
            <w:proofErr w:type="spellEnd"/>
            <w:r w:rsidRPr="006A6EB0">
              <w:rPr>
                <w:rFonts w:ascii="Times New Roman" w:hAnsi="Times New Roman"/>
                <w:sz w:val="24"/>
                <w:szCs w:val="24"/>
              </w:rPr>
              <w:t xml:space="preserve"> (Laima slimība) </w:t>
            </w:r>
            <w:proofErr w:type="spellStart"/>
            <w:r w:rsidRPr="006A6EB0">
              <w:rPr>
                <w:rFonts w:ascii="Times New Roman" w:hAnsi="Times New Roman"/>
                <w:sz w:val="24"/>
                <w:szCs w:val="24"/>
              </w:rPr>
              <w:t>IgM</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IgG</w:t>
            </w:r>
            <w:proofErr w:type="spellEnd"/>
            <w:r w:rsidRPr="006A6EB0">
              <w:rPr>
                <w:rFonts w:ascii="Times New Roman" w:hAnsi="Times New Roman"/>
                <w:sz w:val="24"/>
                <w:szCs w:val="24"/>
              </w:rPr>
              <w:t>, u.c.</w:t>
            </w:r>
          </w:p>
        </w:tc>
        <w:tc>
          <w:tcPr>
            <w:tcW w:w="3090" w:type="dxa"/>
            <w:shd w:val="clear" w:color="auto" w:fill="auto"/>
          </w:tcPr>
          <w:p w14:paraId="4ACE41F7"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 xml:space="preserve">apmaksa ne mazāka kā </w:t>
            </w:r>
            <w:proofErr w:type="spellStart"/>
            <w:r w:rsidRPr="006A6EB0">
              <w:rPr>
                <w:rFonts w:ascii="Times New Roman" w:hAnsi="Times New Roman"/>
                <w:sz w:val="24"/>
                <w:szCs w:val="24"/>
              </w:rPr>
              <w:t>E.Gulbja</w:t>
            </w:r>
            <w:proofErr w:type="spellEnd"/>
            <w:r w:rsidRPr="006A6EB0">
              <w:rPr>
                <w:rFonts w:ascii="Times New Roman" w:hAnsi="Times New Roman"/>
                <w:sz w:val="24"/>
                <w:szCs w:val="24"/>
              </w:rPr>
              <w:t xml:space="preserve"> laboratorijas cenrādī</w:t>
            </w:r>
          </w:p>
        </w:tc>
      </w:tr>
      <w:tr w:rsidR="00252E56" w:rsidRPr="006A6EB0" w14:paraId="688F98C5" w14:textId="77777777">
        <w:tc>
          <w:tcPr>
            <w:tcW w:w="936" w:type="dxa"/>
          </w:tcPr>
          <w:p w14:paraId="66C7C482"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3.3.6.</w:t>
            </w:r>
          </w:p>
        </w:tc>
        <w:tc>
          <w:tcPr>
            <w:tcW w:w="6430" w:type="dxa"/>
          </w:tcPr>
          <w:p w14:paraId="18CA9249"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ārstējošā ārsta nozīmēti diagnostiskie izmeklējumi jebkurai ķermeņa zonai/ orgānam, tajā skaitā maksa par izmeklējumu apstrādi, bez ierobežojuma reižu skaitam, periodiskumam, noteiktai vai iespējamai diagnozei,</w:t>
            </w:r>
            <w:r w:rsidRPr="006A6EB0">
              <w:rPr>
                <w:rFonts w:ascii="Times New Roman" w:hAnsi="Times New Roman"/>
                <w:bCs/>
                <w:iCs/>
                <w:color w:val="000000"/>
                <w:sz w:val="24"/>
                <w:szCs w:val="24"/>
              </w:rPr>
              <w:t xml:space="preserve"> t.sk.</w:t>
            </w:r>
            <w:r w:rsidRPr="006A6EB0">
              <w:rPr>
                <w:rFonts w:ascii="Times New Roman" w:hAnsi="Times New Roman"/>
                <w:sz w:val="24"/>
                <w:szCs w:val="24"/>
              </w:rPr>
              <w:t>:</w:t>
            </w:r>
          </w:p>
        </w:tc>
        <w:tc>
          <w:tcPr>
            <w:tcW w:w="3090" w:type="dxa"/>
            <w:shd w:val="clear" w:color="auto" w:fill="D9D9D9"/>
          </w:tcPr>
          <w:p w14:paraId="2E5AB2F1" w14:textId="77777777" w:rsidR="00252E56" w:rsidRPr="006A6EB0" w:rsidRDefault="00252E56">
            <w:pPr>
              <w:spacing w:after="60"/>
              <w:rPr>
                <w:rFonts w:ascii="Times New Roman" w:hAnsi="Times New Roman"/>
                <w:sz w:val="24"/>
                <w:szCs w:val="24"/>
                <w:highlight w:val="lightGray"/>
              </w:rPr>
            </w:pPr>
          </w:p>
        </w:tc>
      </w:tr>
      <w:tr w:rsidR="00252E56" w:rsidRPr="006A6EB0" w14:paraId="0BC58DE8" w14:textId="77777777">
        <w:tc>
          <w:tcPr>
            <w:tcW w:w="936" w:type="dxa"/>
          </w:tcPr>
          <w:p w14:paraId="67E4B9DF"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3.3.6.1.</w:t>
            </w:r>
          </w:p>
        </w:tc>
        <w:tc>
          <w:tcPr>
            <w:tcW w:w="6430" w:type="dxa"/>
          </w:tcPr>
          <w:p w14:paraId="4CBB86F6" w14:textId="77777777" w:rsidR="00252E56" w:rsidRPr="006A6EB0" w:rsidRDefault="00252E56">
            <w:pPr>
              <w:spacing w:after="60"/>
              <w:rPr>
                <w:rFonts w:ascii="Times New Roman" w:hAnsi="Times New Roman"/>
                <w:sz w:val="24"/>
                <w:szCs w:val="24"/>
              </w:rPr>
            </w:pPr>
            <w:proofErr w:type="spellStart"/>
            <w:r w:rsidRPr="006A6EB0">
              <w:rPr>
                <w:rFonts w:ascii="Times New Roman" w:hAnsi="Times New Roman"/>
                <w:bCs/>
                <w:iCs/>
                <w:color w:val="000000"/>
                <w:sz w:val="24"/>
                <w:szCs w:val="24"/>
              </w:rPr>
              <w:t>elektrokardiogrāfija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ehokardiogrāfija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doplerogrāfiskā</w:t>
            </w:r>
            <w:proofErr w:type="spellEnd"/>
            <w:r w:rsidRPr="006A6EB0">
              <w:rPr>
                <w:rFonts w:ascii="Times New Roman" w:hAnsi="Times New Roman"/>
                <w:bCs/>
                <w:iCs/>
                <w:color w:val="000000"/>
                <w:sz w:val="24"/>
                <w:szCs w:val="24"/>
              </w:rPr>
              <w:t xml:space="preserve"> izmeklēšana, </w:t>
            </w:r>
            <w:proofErr w:type="spellStart"/>
            <w:r w:rsidRPr="006A6EB0">
              <w:rPr>
                <w:rFonts w:ascii="Times New Roman" w:hAnsi="Times New Roman"/>
                <w:bCs/>
                <w:iCs/>
                <w:color w:val="000000"/>
                <w:sz w:val="24"/>
                <w:szCs w:val="24"/>
              </w:rPr>
              <w:t>kolposkopija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veloergometrija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Holtera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monitorēšana</w:t>
            </w:r>
            <w:proofErr w:type="spellEnd"/>
            <w:r w:rsidRPr="006A6EB0">
              <w:rPr>
                <w:rFonts w:ascii="Times New Roman" w:hAnsi="Times New Roman"/>
                <w:bCs/>
                <w:iCs/>
                <w:color w:val="000000"/>
                <w:sz w:val="24"/>
                <w:szCs w:val="24"/>
              </w:rPr>
              <w:t xml:space="preserve">, dažādi ultraskaņas izmeklējumi, </w:t>
            </w:r>
            <w:proofErr w:type="spellStart"/>
            <w:r w:rsidRPr="006A6EB0">
              <w:rPr>
                <w:rFonts w:ascii="Times New Roman" w:hAnsi="Times New Roman"/>
                <w:bCs/>
                <w:iCs/>
                <w:color w:val="000000"/>
                <w:sz w:val="24"/>
                <w:szCs w:val="24"/>
              </w:rPr>
              <w:t>osteodensitometrija</w:t>
            </w:r>
            <w:proofErr w:type="spellEnd"/>
            <w:r w:rsidRPr="006A6EB0">
              <w:rPr>
                <w:rFonts w:ascii="Times New Roman" w:hAnsi="Times New Roman"/>
                <w:bCs/>
                <w:iCs/>
                <w:color w:val="000000"/>
                <w:sz w:val="24"/>
                <w:szCs w:val="24"/>
              </w:rPr>
              <w:t xml:space="preserve">, orgānu un ķermeņa daļu rentgena izmeklējumi ar vai bez kontrastvielām, </w:t>
            </w:r>
            <w:proofErr w:type="spellStart"/>
            <w:r w:rsidRPr="006A6EB0">
              <w:rPr>
                <w:rFonts w:ascii="Times New Roman" w:hAnsi="Times New Roman"/>
                <w:bCs/>
                <w:iCs/>
                <w:color w:val="000000"/>
                <w:sz w:val="24"/>
                <w:szCs w:val="24"/>
              </w:rPr>
              <w:t>mamogrāfija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dermatoskopija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bronhoskopija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elektroencefalogrāfija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audiometrija</w:t>
            </w:r>
            <w:proofErr w:type="spellEnd"/>
            <w:r w:rsidRPr="006A6EB0">
              <w:rPr>
                <w:rFonts w:ascii="Times New Roman" w:hAnsi="Times New Roman"/>
                <w:bCs/>
                <w:iCs/>
                <w:color w:val="000000"/>
                <w:sz w:val="24"/>
                <w:szCs w:val="24"/>
              </w:rPr>
              <w:t xml:space="preserve">, cistoskopija, </w:t>
            </w:r>
            <w:proofErr w:type="spellStart"/>
            <w:r w:rsidRPr="006A6EB0">
              <w:rPr>
                <w:rFonts w:ascii="Times New Roman" w:hAnsi="Times New Roman"/>
                <w:bCs/>
                <w:iCs/>
                <w:color w:val="000000"/>
                <w:sz w:val="24"/>
                <w:szCs w:val="24"/>
              </w:rPr>
              <w:t>elektromiogrāfija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sigmoidoskopija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videosigmoskopija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elptests</w:t>
            </w:r>
            <w:proofErr w:type="spellEnd"/>
            <w:r w:rsidRPr="006A6EB0">
              <w:rPr>
                <w:rFonts w:ascii="Times New Roman" w:hAnsi="Times New Roman"/>
                <w:bCs/>
                <w:iCs/>
                <w:color w:val="000000"/>
                <w:sz w:val="24"/>
                <w:szCs w:val="24"/>
              </w:rPr>
              <w:t xml:space="preserve">, ultrasonogrāfija, </w:t>
            </w:r>
            <w:proofErr w:type="spellStart"/>
            <w:r w:rsidRPr="006A6EB0">
              <w:rPr>
                <w:rFonts w:ascii="Times New Roman" w:hAnsi="Times New Roman"/>
                <w:bCs/>
                <w:iCs/>
                <w:color w:val="000000"/>
                <w:sz w:val="24"/>
                <w:szCs w:val="24"/>
              </w:rPr>
              <w:t>kardioloģiskie</w:t>
            </w:r>
            <w:proofErr w:type="spellEnd"/>
            <w:r w:rsidRPr="006A6EB0">
              <w:rPr>
                <w:rFonts w:ascii="Times New Roman" w:hAnsi="Times New Roman"/>
                <w:bCs/>
                <w:iCs/>
                <w:color w:val="000000"/>
                <w:sz w:val="24"/>
                <w:szCs w:val="24"/>
              </w:rPr>
              <w:t xml:space="preserve"> izmeklējumi, u.c., </w:t>
            </w:r>
          </w:p>
        </w:tc>
        <w:tc>
          <w:tcPr>
            <w:tcW w:w="3090" w:type="dxa"/>
          </w:tcPr>
          <w:p w14:paraId="51357B3C" w14:textId="77777777" w:rsidR="00252E56" w:rsidRPr="006A6EB0" w:rsidRDefault="00252E56">
            <w:pPr>
              <w:spacing w:after="60"/>
              <w:rPr>
                <w:rFonts w:ascii="Times New Roman" w:hAnsi="Times New Roman"/>
                <w:sz w:val="24"/>
                <w:szCs w:val="24"/>
              </w:rPr>
            </w:pPr>
            <w:r w:rsidRPr="006A6EB0">
              <w:rPr>
                <w:rFonts w:ascii="Times New Roman" w:hAnsi="Times New Roman"/>
                <w:bCs/>
                <w:iCs/>
                <w:color w:val="000000"/>
                <w:sz w:val="24"/>
                <w:szCs w:val="24"/>
              </w:rPr>
              <w:t>ne mazāk kā 50 EUR (</w:t>
            </w:r>
            <w:r w:rsidRPr="006A6EB0">
              <w:rPr>
                <w:rFonts w:ascii="Times New Roman" w:hAnsi="Times New Roman"/>
                <w:bCs/>
                <w:i/>
                <w:color w:val="000000"/>
                <w:sz w:val="24"/>
                <w:szCs w:val="24"/>
              </w:rPr>
              <w:t xml:space="preserve">piecdesmit </w:t>
            </w:r>
            <w:proofErr w:type="spellStart"/>
            <w:r w:rsidRPr="006A6EB0">
              <w:rPr>
                <w:rFonts w:ascii="Times New Roman" w:hAnsi="Times New Roman"/>
                <w:bCs/>
                <w:i/>
                <w:color w:val="000000"/>
                <w:sz w:val="24"/>
                <w:szCs w:val="24"/>
              </w:rPr>
              <w:t>euro</w:t>
            </w:r>
            <w:proofErr w:type="spellEnd"/>
            <w:r w:rsidRPr="006A6EB0">
              <w:rPr>
                <w:rFonts w:ascii="Times New Roman" w:hAnsi="Times New Roman"/>
                <w:bCs/>
                <w:iCs/>
                <w:color w:val="000000"/>
                <w:sz w:val="24"/>
                <w:szCs w:val="24"/>
              </w:rPr>
              <w:t>) par vienu izmeklējuma reizi</w:t>
            </w:r>
          </w:p>
        </w:tc>
      </w:tr>
      <w:tr w:rsidR="00252E56" w:rsidRPr="006A6EB0" w14:paraId="45BC0B53" w14:textId="77777777">
        <w:tc>
          <w:tcPr>
            <w:tcW w:w="936" w:type="dxa"/>
          </w:tcPr>
          <w:p w14:paraId="34E1C058"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3.3.6.2.</w:t>
            </w:r>
          </w:p>
        </w:tc>
        <w:tc>
          <w:tcPr>
            <w:tcW w:w="6430" w:type="dxa"/>
          </w:tcPr>
          <w:p w14:paraId="539CB93F" w14:textId="77777777" w:rsidR="00252E56" w:rsidRPr="006A6EB0" w:rsidRDefault="00252E56">
            <w:pPr>
              <w:spacing w:after="60"/>
              <w:rPr>
                <w:rFonts w:ascii="Times New Roman" w:hAnsi="Times New Roman"/>
                <w:sz w:val="24"/>
                <w:szCs w:val="24"/>
              </w:rPr>
            </w:pPr>
            <w:r w:rsidRPr="006A6EB0">
              <w:rPr>
                <w:rFonts w:ascii="Times New Roman" w:hAnsi="Times New Roman"/>
                <w:bCs/>
                <w:iCs/>
                <w:color w:val="000000"/>
                <w:sz w:val="24"/>
                <w:szCs w:val="24"/>
              </w:rPr>
              <w:t xml:space="preserve">augstu tehnoloģiju instrumentālie  diagnostiskie izmeklējumi saskaņā ar ārstējošā ārsta nosūtījumu bez iepriekšējas saskaņošanas ar Pretendentu un bez ierobežojumiem konkrētām diagnozēm, </w:t>
            </w:r>
            <w:r w:rsidRPr="006A6EB0">
              <w:rPr>
                <w:rFonts w:ascii="Times New Roman" w:hAnsi="Times New Roman"/>
                <w:sz w:val="24"/>
                <w:szCs w:val="24"/>
              </w:rPr>
              <w:t xml:space="preserve"> </w:t>
            </w:r>
            <w:r w:rsidRPr="006A6EB0">
              <w:rPr>
                <w:rFonts w:ascii="Times New Roman" w:hAnsi="Times New Roman"/>
                <w:bCs/>
                <w:iCs/>
                <w:color w:val="000000"/>
                <w:sz w:val="24"/>
                <w:szCs w:val="24"/>
              </w:rPr>
              <w:t xml:space="preserve">saņemami neierobežojot reižu skaitu un periodiskumu, </w:t>
            </w:r>
            <w:r w:rsidRPr="006A6EB0">
              <w:rPr>
                <w:rFonts w:ascii="Times New Roman" w:hAnsi="Times New Roman"/>
                <w:sz w:val="24"/>
                <w:szCs w:val="24"/>
              </w:rPr>
              <w:t xml:space="preserve">Pretendenta </w:t>
            </w:r>
            <w:proofErr w:type="spellStart"/>
            <w:r w:rsidRPr="006A6EB0">
              <w:rPr>
                <w:rFonts w:ascii="Times New Roman" w:hAnsi="Times New Roman"/>
                <w:sz w:val="24"/>
                <w:szCs w:val="24"/>
              </w:rPr>
              <w:t>līgumorganizācijās</w:t>
            </w:r>
            <w:proofErr w:type="spellEnd"/>
            <w:r w:rsidRPr="006A6EB0">
              <w:rPr>
                <w:rFonts w:ascii="Times New Roman" w:hAnsi="Times New Roman"/>
                <w:sz w:val="24"/>
                <w:szCs w:val="24"/>
              </w:rPr>
              <w:t xml:space="preserve"> un ārpus Pretendenta </w:t>
            </w:r>
            <w:proofErr w:type="spellStart"/>
            <w:r w:rsidRPr="006A6EB0">
              <w:rPr>
                <w:rFonts w:ascii="Times New Roman" w:hAnsi="Times New Roman"/>
                <w:sz w:val="24"/>
                <w:szCs w:val="24"/>
              </w:rPr>
              <w:t>līgumorganizācijām</w:t>
            </w:r>
            <w:proofErr w:type="spellEnd"/>
            <w:r w:rsidRPr="006A6EB0">
              <w:rPr>
                <w:rFonts w:ascii="Times New Roman" w:hAnsi="Times New Roman"/>
                <w:sz w:val="24"/>
                <w:szCs w:val="24"/>
              </w:rPr>
              <w:t>,</w:t>
            </w:r>
          </w:p>
          <w:p w14:paraId="3E7B9874" w14:textId="77777777" w:rsidR="00252E56" w:rsidRPr="006A6EB0" w:rsidRDefault="00252E56">
            <w:pPr>
              <w:spacing w:after="60"/>
              <w:rPr>
                <w:rFonts w:ascii="Times New Roman" w:hAnsi="Times New Roman"/>
                <w:sz w:val="24"/>
                <w:szCs w:val="24"/>
              </w:rPr>
            </w:pPr>
          </w:p>
        </w:tc>
        <w:tc>
          <w:tcPr>
            <w:tcW w:w="3090" w:type="dxa"/>
          </w:tcPr>
          <w:p w14:paraId="26946991" w14:textId="77777777" w:rsidR="00252E56" w:rsidRPr="006A6EB0" w:rsidRDefault="00252E56">
            <w:pPr>
              <w:spacing w:after="60"/>
              <w:rPr>
                <w:rFonts w:ascii="Times New Roman" w:hAnsi="Times New Roman"/>
                <w:bCs/>
                <w:iCs/>
                <w:color w:val="000000"/>
                <w:sz w:val="24"/>
                <w:szCs w:val="24"/>
              </w:rPr>
            </w:pPr>
            <w:r w:rsidRPr="006A6EB0">
              <w:rPr>
                <w:rFonts w:ascii="Times New Roman" w:hAnsi="Times New Roman"/>
                <w:bCs/>
                <w:iCs/>
                <w:color w:val="000000"/>
                <w:sz w:val="24"/>
                <w:szCs w:val="24"/>
              </w:rPr>
              <w:t>ne mazāk kā 300 EUR (</w:t>
            </w:r>
            <w:r w:rsidRPr="006A6EB0">
              <w:rPr>
                <w:rFonts w:ascii="Times New Roman" w:hAnsi="Times New Roman"/>
                <w:bCs/>
                <w:i/>
                <w:color w:val="000000"/>
                <w:sz w:val="24"/>
                <w:szCs w:val="24"/>
              </w:rPr>
              <w:t xml:space="preserve">trīs simti </w:t>
            </w:r>
            <w:proofErr w:type="spellStart"/>
            <w:r w:rsidRPr="006A6EB0">
              <w:rPr>
                <w:rFonts w:ascii="Times New Roman" w:hAnsi="Times New Roman"/>
                <w:bCs/>
                <w:i/>
                <w:color w:val="000000"/>
                <w:sz w:val="24"/>
                <w:szCs w:val="24"/>
              </w:rPr>
              <w:t>euro</w:t>
            </w:r>
            <w:proofErr w:type="spellEnd"/>
            <w:r w:rsidRPr="006A6EB0">
              <w:rPr>
                <w:rFonts w:ascii="Times New Roman" w:hAnsi="Times New Roman"/>
                <w:bCs/>
                <w:iCs/>
                <w:color w:val="000000"/>
                <w:sz w:val="24"/>
                <w:szCs w:val="24"/>
              </w:rPr>
              <w:t xml:space="preserve">) apmērā </w:t>
            </w:r>
            <w:r w:rsidRPr="006A6EB0">
              <w:rPr>
                <w:rFonts w:ascii="Times New Roman" w:hAnsi="Times New Roman"/>
                <w:sz w:val="24"/>
                <w:szCs w:val="24"/>
              </w:rPr>
              <w:t xml:space="preserve">apdrošināšanas periodā, </w:t>
            </w:r>
            <w:r w:rsidRPr="006A6EB0">
              <w:rPr>
                <w:rFonts w:ascii="Times New Roman" w:hAnsi="Times New Roman"/>
                <w:b/>
                <w:iCs/>
                <w:color w:val="000000"/>
                <w:sz w:val="24"/>
                <w:szCs w:val="24"/>
              </w:rPr>
              <w:t>t.sk.:</w:t>
            </w:r>
          </w:p>
          <w:p w14:paraId="26A2A7D5" w14:textId="77777777" w:rsidR="00252E56" w:rsidRPr="006A6EB0" w:rsidRDefault="00252E56">
            <w:pPr>
              <w:spacing w:after="60"/>
              <w:ind w:left="8"/>
              <w:contextualSpacing/>
              <w:rPr>
                <w:rFonts w:ascii="Times New Roman" w:hAnsi="Times New Roman"/>
                <w:bCs/>
                <w:iCs/>
                <w:color w:val="000000"/>
                <w:sz w:val="24"/>
                <w:szCs w:val="24"/>
              </w:rPr>
            </w:pPr>
            <w:r w:rsidRPr="006A6EB0">
              <w:rPr>
                <w:rFonts w:ascii="Times New Roman" w:hAnsi="Times New Roman"/>
                <w:bCs/>
                <w:iCs/>
                <w:color w:val="000000"/>
                <w:sz w:val="24"/>
                <w:szCs w:val="24"/>
              </w:rPr>
              <w:t xml:space="preserve">1) datortomogrāfijas un </w:t>
            </w:r>
            <w:proofErr w:type="spellStart"/>
            <w:r w:rsidRPr="006A6EB0">
              <w:rPr>
                <w:rFonts w:ascii="Times New Roman" w:hAnsi="Times New Roman"/>
                <w:bCs/>
                <w:iCs/>
                <w:color w:val="000000"/>
                <w:sz w:val="24"/>
                <w:szCs w:val="24"/>
              </w:rPr>
              <w:t>scintigrāfijas</w:t>
            </w:r>
            <w:proofErr w:type="spellEnd"/>
            <w:r w:rsidRPr="006A6EB0">
              <w:rPr>
                <w:rFonts w:ascii="Times New Roman" w:hAnsi="Times New Roman"/>
                <w:bCs/>
                <w:iCs/>
                <w:color w:val="000000"/>
                <w:sz w:val="24"/>
                <w:szCs w:val="24"/>
              </w:rPr>
              <w:t xml:space="preserve"> izmeklējumi ar un bez kontrastvielas, ne mazāk kā 120 EUR (</w:t>
            </w:r>
            <w:r w:rsidRPr="006A6EB0">
              <w:rPr>
                <w:rFonts w:ascii="Times New Roman" w:hAnsi="Times New Roman"/>
                <w:bCs/>
                <w:i/>
                <w:color w:val="000000"/>
                <w:sz w:val="24"/>
                <w:szCs w:val="24"/>
              </w:rPr>
              <w:t xml:space="preserve">viens simts divdesmit </w:t>
            </w:r>
            <w:proofErr w:type="spellStart"/>
            <w:r w:rsidRPr="006A6EB0">
              <w:rPr>
                <w:rFonts w:ascii="Times New Roman" w:hAnsi="Times New Roman"/>
                <w:bCs/>
                <w:i/>
                <w:color w:val="000000"/>
                <w:sz w:val="24"/>
                <w:szCs w:val="24"/>
              </w:rPr>
              <w:t>euro</w:t>
            </w:r>
            <w:proofErr w:type="spellEnd"/>
            <w:r w:rsidRPr="006A6EB0">
              <w:rPr>
                <w:rFonts w:ascii="Times New Roman" w:hAnsi="Times New Roman"/>
                <w:bCs/>
                <w:iCs/>
                <w:color w:val="000000"/>
                <w:sz w:val="24"/>
                <w:szCs w:val="24"/>
              </w:rPr>
              <w:t>) apmērā par vienu izmeklējuma reizi</w:t>
            </w:r>
            <w:r w:rsidRPr="006A6EB0">
              <w:rPr>
                <w:rFonts w:ascii="Times New Roman" w:hAnsi="Times New Roman"/>
                <w:sz w:val="24"/>
                <w:szCs w:val="24"/>
              </w:rPr>
              <w:t>,</w:t>
            </w:r>
          </w:p>
          <w:p w14:paraId="490D6D25" w14:textId="77777777" w:rsidR="00252E56" w:rsidRPr="006A6EB0" w:rsidRDefault="00252E56">
            <w:pPr>
              <w:spacing w:after="60"/>
              <w:ind w:left="8"/>
              <w:contextualSpacing/>
              <w:rPr>
                <w:rFonts w:ascii="Times New Roman" w:hAnsi="Times New Roman"/>
                <w:bCs/>
                <w:iCs/>
                <w:color w:val="000000"/>
                <w:sz w:val="24"/>
                <w:szCs w:val="24"/>
              </w:rPr>
            </w:pPr>
            <w:r w:rsidRPr="006A6EB0">
              <w:rPr>
                <w:rFonts w:ascii="Times New Roman" w:hAnsi="Times New Roman"/>
                <w:bCs/>
                <w:iCs/>
                <w:color w:val="000000"/>
                <w:sz w:val="24"/>
                <w:szCs w:val="24"/>
              </w:rPr>
              <w:t xml:space="preserve">2) magnētiskās rezonanses izmeklējumi ar un bez </w:t>
            </w:r>
            <w:r w:rsidRPr="006A6EB0">
              <w:rPr>
                <w:rFonts w:ascii="Times New Roman" w:hAnsi="Times New Roman"/>
                <w:bCs/>
                <w:iCs/>
                <w:color w:val="000000"/>
                <w:sz w:val="24"/>
                <w:szCs w:val="24"/>
              </w:rPr>
              <w:lastRenderedPageBreak/>
              <w:t>kontrastvielas, ne mazāk kā 160 EUR (</w:t>
            </w:r>
            <w:r w:rsidRPr="006A6EB0">
              <w:rPr>
                <w:rFonts w:ascii="Times New Roman" w:hAnsi="Times New Roman"/>
                <w:bCs/>
                <w:i/>
                <w:color w:val="000000"/>
                <w:sz w:val="24"/>
                <w:szCs w:val="24"/>
              </w:rPr>
              <w:t xml:space="preserve">viens simts sešdesmit </w:t>
            </w:r>
            <w:proofErr w:type="spellStart"/>
            <w:r w:rsidRPr="006A6EB0">
              <w:rPr>
                <w:rFonts w:ascii="Times New Roman" w:hAnsi="Times New Roman"/>
                <w:bCs/>
                <w:i/>
                <w:color w:val="000000"/>
                <w:sz w:val="24"/>
                <w:szCs w:val="24"/>
              </w:rPr>
              <w:t>euro</w:t>
            </w:r>
            <w:proofErr w:type="spellEnd"/>
            <w:r w:rsidRPr="006A6EB0">
              <w:rPr>
                <w:rFonts w:ascii="Times New Roman" w:hAnsi="Times New Roman"/>
                <w:bCs/>
                <w:iCs/>
                <w:color w:val="000000"/>
                <w:sz w:val="24"/>
                <w:szCs w:val="24"/>
              </w:rPr>
              <w:t>)  apmērā par vienu izmeklējuma reizi</w:t>
            </w:r>
            <w:r w:rsidRPr="006A6EB0">
              <w:rPr>
                <w:rFonts w:ascii="Times New Roman" w:hAnsi="Times New Roman"/>
                <w:sz w:val="24"/>
                <w:szCs w:val="24"/>
              </w:rPr>
              <w:t>,</w:t>
            </w:r>
          </w:p>
          <w:p w14:paraId="23210B52" w14:textId="77777777" w:rsidR="00252E56" w:rsidRPr="006A6EB0" w:rsidRDefault="00252E56">
            <w:pPr>
              <w:spacing w:after="60"/>
              <w:ind w:left="8"/>
              <w:contextualSpacing/>
              <w:rPr>
                <w:rFonts w:ascii="Times New Roman" w:hAnsi="Times New Roman"/>
                <w:sz w:val="24"/>
                <w:szCs w:val="24"/>
              </w:rPr>
            </w:pPr>
            <w:r w:rsidRPr="006A6EB0">
              <w:rPr>
                <w:rFonts w:ascii="Times New Roman" w:hAnsi="Times New Roman"/>
                <w:bCs/>
                <w:iCs/>
                <w:color w:val="000000"/>
                <w:sz w:val="24"/>
                <w:szCs w:val="24"/>
              </w:rPr>
              <w:t xml:space="preserve">3) gastroskopijas un </w:t>
            </w:r>
            <w:proofErr w:type="spellStart"/>
            <w:r w:rsidRPr="006A6EB0">
              <w:rPr>
                <w:rFonts w:ascii="Times New Roman" w:hAnsi="Times New Roman"/>
                <w:bCs/>
                <w:iCs/>
                <w:color w:val="000000"/>
                <w:sz w:val="24"/>
                <w:szCs w:val="24"/>
              </w:rPr>
              <w:t>kolonoskopijas</w:t>
            </w:r>
            <w:proofErr w:type="spellEnd"/>
            <w:r w:rsidRPr="006A6EB0">
              <w:rPr>
                <w:rFonts w:ascii="Times New Roman" w:hAnsi="Times New Roman"/>
                <w:bCs/>
                <w:iCs/>
                <w:color w:val="000000"/>
                <w:sz w:val="24"/>
                <w:szCs w:val="24"/>
              </w:rPr>
              <w:t xml:space="preserve"> izmeklējumi ar un bez kontrastvielas, ne mazāk kā 100 EUR (</w:t>
            </w:r>
            <w:r w:rsidRPr="006A6EB0">
              <w:rPr>
                <w:rFonts w:ascii="Times New Roman" w:hAnsi="Times New Roman"/>
                <w:bCs/>
                <w:i/>
                <w:color w:val="000000"/>
                <w:sz w:val="24"/>
                <w:szCs w:val="24"/>
              </w:rPr>
              <w:t xml:space="preserve">viens simts </w:t>
            </w:r>
            <w:proofErr w:type="spellStart"/>
            <w:r w:rsidRPr="006A6EB0">
              <w:rPr>
                <w:rFonts w:ascii="Times New Roman" w:hAnsi="Times New Roman"/>
                <w:bCs/>
                <w:i/>
                <w:color w:val="000000"/>
                <w:sz w:val="24"/>
                <w:szCs w:val="24"/>
              </w:rPr>
              <w:t>euro</w:t>
            </w:r>
            <w:proofErr w:type="spellEnd"/>
            <w:r w:rsidRPr="006A6EB0">
              <w:rPr>
                <w:rFonts w:ascii="Times New Roman" w:hAnsi="Times New Roman"/>
                <w:bCs/>
                <w:iCs/>
                <w:color w:val="000000"/>
                <w:sz w:val="24"/>
                <w:szCs w:val="24"/>
              </w:rPr>
              <w:t>) apmērā par vienu izmeklējuma reizi</w:t>
            </w:r>
            <w:r w:rsidRPr="006A6EB0">
              <w:rPr>
                <w:rFonts w:ascii="Times New Roman" w:hAnsi="Times New Roman"/>
                <w:sz w:val="24"/>
                <w:szCs w:val="24"/>
              </w:rPr>
              <w:t>.</w:t>
            </w:r>
          </w:p>
        </w:tc>
      </w:tr>
      <w:tr w:rsidR="00252E56" w:rsidRPr="006A6EB0" w14:paraId="7015B774" w14:textId="77777777">
        <w:tc>
          <w:tcPr>
            <w:tcW w:w="936" w:type="dxa"/>
          </w:tcPr>
          <w:p w14:paraId="5A0B5461"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lastRenderedPageBreak/>
              <w:t>3.3.7.</w:t>
            </w:r>
          </w:p>
        </w:tc>
        <w:tc>
          <w:tcPr>
            <w:tcW w:w="6430" w:type="dxa"/>
          </w:tcPr>
          <w:p w14:paraId="7FB0F649" w14:textId="77777777" w:rsidR="00252E56" w:rsidRPr="006A6EB0" w:rsidRDefault="00252E56">
            <w:pPr>
              <w:spacing w:after="60"/>
              <w:rPr>
                <w:rFonts w:ascii="Times New Roman" w:hAnsi="Times New Roman"/>
                <w:bCs/>
                <w:iCs/>
                <w:color w:val="000000"/>
                <w:sz w:val="24"/>
                <w:szCs w:val="24"/>
              </w:rPr>
            </w:pPr>
            <w:r w:rsidRPr="006A6EB0">
              <w:rPr>
                <w:rFonts w:ascii="Times New Roman" w:hAnsi="Times New Roman"/>
                <w:sz w:val="24"/>
                <w:szCs w:val="24"/>
              </w:rPr>
              <w:t xml:space="preserve">ārstējošā ārsta nozīmētās </w:t>
            </w:r>
            <w:r w:rsidRPr="006A6EB0">
              <w:rPr>
                <w:rFonts w:ascii="Times New Roman" w:hAnsi="Times New Roman"/>
                <w:bCs/>
                <w:iCs/>
                <w:color w:val="000000"/>
                <w:sz w:val="24"/>
                <w:szCs w:val="24"/>
              </w:rPr>
              <w:t>ambulatorās manipulācijas un procedūras, kā arī tām nepieciešamās preces un medikamenti, tai skaitā manipulācijas dermatoloģijā, injekcijas, infūzijas, blokādes u.c. manipulācijas jebkurai ķermeņa zonai/orgānam. Pakalpojumi saņemami neierobežojot reižu skaitu un periodiskumu.</w:t>
            </w:r>
          </w:p>
        </w:tc>
        <w:tc>
          <w:tcPr>
            <w:tcW w:w="3090" w:type="dxa"/>
          </w:tcPr>
          <w:p w14:paraId="42E541AF" w14:textId="77777777" w:rsidR="00252E56" w:rsidRPr="006A6EB0" w:rsidRDefault="00252E56">
            <w:pPr>
              <w:spacing w:after="60"/>
              <w:rPr>
                <w:rFonts w:ascii="Times New Roman" w:hAnsi="Times New Roman"/>
                <w:sz w:val="24"/>
                <w:szCs w:val="24"/>
              </w:rPr>
            </w:pPr>
            <w:r w:rsidRPr="006A6EB0">
              <w:rPr>
                <w:rFonts w:ascii="Times New Roman" w:hAnsi="Times New Roman"/>
                <w:bCs/>
                <w:iCs/>
                <w:color w:val="000000"/>
                <w:sz w:val="24"/>
                <w:szCs w:val="24"/>
              </w:rPr>
              <w:t>ne mazāk kā 20 EUR (</w:t>
            </w:r>
            <w:r w:rsidRPr="006A6EB0">
              <w:rPr>
                <w:rFonts w:ascii="Times New Roman" w:hAnsi="Times New Roman"/>
                <w:bCs/>
                <w:i/>
                <w:color w:val="000000"/>
                <w:sz w:val="24"/>
                <w:szCs w:val="24"/>
              </w:rPr>
              <w:t xml:space="preserve">divdesmit </w:t>
            </w:r>
            <w:proofErr w:type="spellStart"/>
            <w:r w:rsidRPr="006A6EB0">
              <w:rPr>
                <w:rFonts w:ascii="Times New Roman" w:hAnsi="Times New Roman"/>
                <w:bCs/>
                <w:i/>
                <w:color w:val="000000"/>
                <w:sz w:val="24"/>
                <w:szCs w:val="24"/>
              </w:rPr>
              <w:t>euro</w:t>
            </w:r>
            <w:proofErr w:type="spellEnd"/>
            <w:r w:rsidRPr="006A6EB0">
              <w:rPr>
                <w:rFonts w:ascii="Times New Roman" w:hAnsi="Times New Roman"/>
                <w:bCs/>
                <w:iCs/>
                <w:color w:val="000000"/>
                <w:sz w:val="24"/>
                <w:szCs w:val="24"/>
              </w:rPr>
              <w:t>) par vienu pakalpojuma reizi</w:t>
            </w:r>
          </w:p>
        </w:tc>
      </w:tr>
      <w:tr w:rsidR="00252E56" w:rsidRPr="006A6EB0" w14:paraId="7D530FEB" w14:textId="77777777">
        <w:tc>
          <w:tcPr>
            <w:tcW w:w="936" w:type="dxa"/>
          </w:tcPr>
          <w:p w14:paraId="0C2BD807"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3.3.8.</w:t>
            </w:r>
          </w:p>
        </w:tc>
        <w:tc>
          <w:tcPr>
            <w:tcW w:w="6430" w:type="dxa"/>
          </w:tcPr>
          <w:p w14:paraId="090B33D4" w14:textId="77777777" w:rsidR="00252E56" w:rsidRPr="006A6EB0" w:rsidRDefault="00252E56">
            <w:pPr>
              <w:spacing w:after="60"/>
              <w:rPr>
                <w:rFonts w:ascii="Times New Roman" w:hAnsi="Times New Roman"/>
                <w:sz w:val="24"/>
                <w:szCs w:val="24"/>
                <w:highlight w:val="green"/>
              </w:rPr>
            </w:pPr>
            <w:r w:rsidRPr="006A6EB0">
              <w:rPr>
                <w:rFonts w:ascii="Times New Roman" w:hAnsi="Times New Roman"/>
                <w:sz w:val="24"/>
                <w:szCs w:val="24"/>
              </w:rPr>
              <w:t>medicīniskās apskates un izziņas, t.sk. autovadītājiem u.c.;</w:t>
            </w:r>
          </w:p>
        </w:tc>
        <w:tc>
          <w:tcPr>
            <w:tcW w:w="3090" w:type="dxa"/>
          </w:tcPr>
          <w:p w14:paraId="0DCFF0BC"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ne mazāk kā 40 EUR (</w:t>
            </w:r>
            <w:r w:rsidRPr="006A6EB0">
              <w:rPr>
                <w:rFonts w:ascii="Times New Roman" w:hAnsi="Times New Roman"/>
                <w:i/>
                <w:iCs/>
                <w:sz w:val="24"/>
                <w:szCs w:val="24"/>
              </w:rPr>
              <w:t>četrdesmit</w:t>
            </w:r>
            <w:r w:rsidRPr="006A6EB0">
              <w:rPr>
                <w:rFonts w:ascii="Times New Roman" w:hAnsi="Times New Roman"/>
                <w:sz w:val="24"/>
                <w:szCs w:val="24"/>
              </w:rPr>
              <w:t xml:space="preserve">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apmērā par vienu pakalpojuma reizi</w:t>
            </w:r>
          </w:p>
        </w:tc>
      </w:tr>
      <w:tr w:rsidR="00252E56" w:rsidRPr="006A6EB0" w14:paraId="591A02D5" w14:textId="77777777">
        <w:tc>
          <w:tcPr>
            <w:tcW w:w="936" w:type="dxa"/>
          </w:tcPr>
          <w:p w14:paraId="7696B057"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3.4.</w:t>
            </w:r>
          </w:p>
        </w:tc>
        <w:tc>
          <w:tcPr>
            <w:tcW w:w="6430" w:type="dxa"/>
          </w:tcPr>
          <w:p w14:paraId="0DF7F11F" w14:textId="77777777" w:rsidR="00252E56" w:rsidRPr="006A6EB0" w:rsidRDefault="00252E56">
            <w:pPr>
              <w:spacing w:after="60"/>
              <w:rPr>
                <w:rFonts w:ascii="Times New Roman" w:hAnsi="Times New Roman"/>
                <w:color w:val="000000"/>
                <w:sz w:val="24"/>
                <w:szCs w:val="24"/>
              </w:rPr>
            </w:pPr>
            <w:r w:rsidRPr="006A6EB0">
              <w:rPr>
                <w:rFonts w:ascii="Times New Roman" w:hAnsi="Times New Roman"/>
                <w:sz w:val="24"/>
                <w:szCs w:val="24"/>
              </w:rPr>
              <w:t xml:space="preserve">Maksas pakalpojumi ar ārstējošā ārsta nosūtījumu – ārstēšanās stacionārā vai dienas stacionārā (diagnostika un konsultācijas) ,t.sk. plānveida vai neatliekamās operācijas stacionārā vai dienas stacionārā, ārstēšanās paaugstināta servisa apstākļos, </w:t>
            </w:r>
            <w:r w:rsidRPr="006A6EB0">
              <w:rPr>
                <w:rFonts w:ascii="Times New Roman" w:hAnsi="Times New Roman"/>
                <w:color w:val="000000"/>
                <w:sz w:val="24"/>
                <w:szCs w:val="24"/>
              </w:rPr>
              <w:t xml:space="preserve">bez ierobežojuma vienas dienas maksai un dienu skaitam; </w:t>
            </w:r>
            <w:r w:rsidRPr="006A6EB0">
              <w:rPr>
                <w:rFonts w:ascii="Times New Roman" w:hAnsi="Times New Roman"/>
                <w:sz w:val="24"/>
                <w:szCs w:val="24"/>
              </w:rPr>
              <w:t xml:space="preserve">visa veida diagnostiskie, </w:t>
            </w:r>
            <w:r w:rsidRPr="006A6EB0">
              <w:rPr>
                <w:rFonts w:ascii="Times New Roman" w:hAnsi="Times New Roman"/>
                <w:color w:val="000000"/>
                <w:sz w:val="24"/>
                <w:szCs w:val="24"/>
              </w:rPr>
              <w:t>laboratoriskie un instrumentālie izmeklējumi; ārstnieciskās manipulācijas, ietverot medikamentus, injekcijas, procedūras.</w:t>
            </w:r>
          </w:p>
          <w:p w14:paraId="7BE9DAF2"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Maksas stacionārie pakalpojumi, t.sk., bet neaprobežojoties ar turpmāk uzskaitīto:</w:t>
            </w:r>
            <w:r w:rsidRPr="006A6EB0">
              <w:rPr>
                <w:rFonts w:ascii="Times New Roman" w:hAnsi="Times New Roman"/>
                <w:color w:val="000000"/>
                <w:sz w:val="24"/>
                <w:szCs w:val="24"/>
              </w:rPr>
              <w:t xml:space="preserve"> kataraktas un glaukomas operācijas, </w:t>
            </w:r>
            <w:r w:rsidRPr="006A6EB0">
              <w:rPr>
                <w:rFonts w:ascii="Times New Roman" w:hAnsi="Times New Roman"/>
                <w:sz w:val="24"/>
                <w:szCs w:val="24"/>
              </w:rPr>
              <w:t xml:space="preserve"> </w:t>
            </w:r>
            <w:r w:rsidRPr="006A6EB0">
              <w:rPr>
                <w:rFonts w:ascii="Times New Roman" w:hAnsi="Times New Roman"/>
                <w:color w:val="000000"/>
                <w:sz w:val="24"/>
                <w:szCs w:val="24"/>
              </w:rPr>
              <w:t>medicīniskās acu operācijas, m</w:t>
            </w:r>
            <w:r w:rsidRPr="006A6EB0">
              <w:rPr>
                <w:rFonts w:ascii="Times New Roman" w:hAnsi="Times New Roman"/>
                <w:sz w:val="24"/>
                <w:szCs w:val="24"/>
              </w:rPr>
              <w:t xml:space="preserve">ugurkaula, </w:t>
            </w:r>
            <w:proofErr w:type="spellStart"/>
            <w:r w:rsidRPr="006A6EB0">
              <w:rPr>
                <w:rFonts w:ascii="Times New Roman" w:hAnsi="Times New Roman"/>
                <w:sz w:val="24"/>
                <w:szCs w:val="24"/>
              </w:rPr>
              <w:t>neiroķirurģiskās</w:t>
            </w:r>
            <w:proofErr w:type="spellEnd"/>
            <w:r w:rsidRPr="006A6EB0">
              <w:rPr>
                <w:rFonts w:ascii="Times New Roman" w:hAnsi="Times New Roman"/>
                <w:sz w:val="24"/>
                <w:szCs w:val="24"/>
              </w:rPr>
              <w:t xml:space="preserve">, </w:t>
            </w:r>
            <w:proofErr w:type="spellStart"/>
            <w:r w:rsidRPr="006A6EB0">
              <w:rPr>
                <w:rFonts w:ascii="Times New Roman" w:hAnsi="Times New Roman"/>
                <w:sz w:val="24"/>
                <w:szCs w:val="24"/>
              </w:rPr>
              <w:t>mikroķirurģiskās</w:t>
            </w:r>
            <w:proofErr w:type="spellEnd"/>
            <w:r w:rsidRPr="006A6EB0">
              <w:rPr>
                <w:rFonts w:ascii="Times New Roman" w:hAnsi="Times New Roman"/>
                <w:sz w:val="24"/>
                <w:szCs w:val="24"/>
              </w:rPr>
              <w:t>, ķirurģiskas deformācijas korekcijas operācijas,</w:t>
            </w:r>
            <w:r w:rsidRPr="006A6EB0">
              <w:rPr>
                <w:rFonts w:ascii="Times New Roman" w:hAnsi="Times New Roman"/>
                <w:color w:val="000000"/>
                <w:sz w:val="24"/>
                <w:szCs w:val="24"/>
              </w:rPr>
              <w:t xml:space="preserve"> </w:t>
            </w:r>
            <w:proofErr w:type="spellStart"/>
            <w:r w:rsidRPr="006A6EB0">
              <w:rPr>
                <w:rFonts w:ascii="Times New Roman" w:hAnsi="Times New Roman"/>
                <w:color w:val="000000"/>
                <w:sz w:val="24"/>
                <w:szCs w:val="24"/>
              </w:rPr>
              <w:t>proktoloģiskās</w:t>
            </w:r>
            <w:proofErr w:type="spellEnd"/>
            <w:r w:rsidRPr="006A6EB0">
              <w:rPr>
                <w:rFonts w:ascii="Times New Roman" w:hAnsi="Times New Roman"/>
                <w:color w:val="000000"/>
                <w:sz w:val="24"/>
                <w:szCs w:val="24"/>
              </w:rPr>
              <w:t xml:space="preserve"> (t.sk. </w:t>
            </w:r>
            <w:proofErr w:type="spellStart"/>
            <w:r w:rsidRPr="006A6EB0">
              <w:rPr>
                <w:rFonts w:ascii="Times New Roman" w:hAnsi="Times New Roman"/>
                <w:color w:val="000000"/>
                <w:sz w:val="24"/>
                <w:szCs w:val="24"/>
              </w:rPr>
              <w:t>termoablācijas</w:t>
            </w:r>
            <w:proofErr w:type="spellEnd"/>
            <w:r w:rsidRPr="006A6EB0">
              <w:rPr>
                <w:rFonts w:ascii="Times New Roman" w:hAnsi="Times New Roman"/>
                <w:color w:val="000000"/>
                <w:sz w:val="24"/>
                <w:szCs w:val="24"/>
              </w:rPr>
              <w:t xml:space="preserve"> tehnikā) operācijas, </w:t>
            </w:r>
            <w:proofErr w:type="spellStart"/>
            <w:r w:rsidRPr="006A6EB0">
              <w:rPr>
                <w:rFonts w:ascii="Times New Roman" w:hAnsi="Times New Roman"/>
                <w:color w:val="000000"/>
                <w:sz w:val="24"/>
                <w:szCs w:val="24"/>
              </w:rPr>
              <w:t>endoprotezēšanas</w:t>
            </w:r>
            <w:proofErr w:type="spellEnd"/>
            <w:r w:rsidRPr="006A6EB0">
              <w:rPr>
                <w:rFonts w:ascii="Times New Roman" w:hAnsi="Times New Roman"/>
                <w:color w:val="000000"/>
                <w:sz w:val="24"/>
                <w:szCs w:val="24"/>
              </w:rPr>
              <w:t xml:space="preserve">, deguna starpsienas operācijas, </w:t>
            </w:r>
            <w:proofErr w:type="spellStart"/>
            <w:r w:rsidRPr="006A6EB0">
              <w:rPr>
                <w:rFonts w:ascii="Times New Roman" w:hAnsi="Times New Roman"/>
                <w:color w:val="000000"/>
                <w:sz w:val="24"/>
                <w:szCs w:val="24"/>
              </w:rPr>
              <w:t>artroskopiskās</w:t>
            </w:r>
            <w:proofErr w:type="spellEnd"/>
            <w:r w:rsidRPr="006A6EB0">
              <w:rPr>
                <w:rFonts w:ascii="Times New Roman" w:hAnsi="Times New Roman"/>
                <w:color w:val="000000"/>
                <w:sz w:val="24"/>
                <w:szCs w:val="24"/>
              </w:rPr>
              <w:t xml:space="preserve"> operācijas, </w:t>
            </w:r>
            <w:r w:rsidRPr="006A6EB0">
              <w:rPr>
                <w:rFonts w:ascii="Times New Roman" w:hAnsi="Times New Roman"/>
                <w:sz w:val="24"/>
                <w:szCs w:val="24"/>
              </w:rPr>
              <w:t xml:space="preserve"> </w:t>
            </w:r>
            <w:proofErr w:type="spellStart"/>
            <w:r w:rsidRPr="006A6EB0">
              <w:rPr>
                <w:rFonts w:ascii="Times New Roman" w:hAnsi="Times New Roman"/>
                <w:color w:val="000000"/>
                <w:sz w:val="24"/>
                <w:szCs w:val="24"/>
              </w:rPr>
              <w:t>litotripsija</w:t>
            </w:r>
            <w:proofErr w:type="spellEnd"/>
            <w:r w:rsidRPr="006A6EB0">
              <w:rPr>
                <w:rFonts w:ascii="Times New Roman" w:hAnsi="Times New Roman"/>
                <w:color w:val="000000"/>
                <w:sz w:val="24"/>
                <w:szCs w:val="24"/>
              </w:rPr>
              <w:t xml:space="preserve">, jebkāda veida menisku operācijas, </w:t>
            </w:r>
            <w:proofErr w:type="spellStart"/>
            <w:r w:rsidRPr="006A6EB0">
              <w:rPr>
                <w:rFonts w:ascii="Times New Roman" w:hAnsi="Times New Roman"/>
                <w:color w:val="000000"/>
                <w:sz w:val="24"/>
                <w:szCs w:val="24"/>
              </w:rPr>
              <w:t>lāzeroperācijas</w:t>
            </w:r>
            <w:proofErr w:type="spellEnd"/>
            <w:r w:rsidRPr="006A6EB0">
              <w:rPr>
                <w:rFonts w:ascii="Times New Roman" w:hAnsi="Times New Roman"/>
                <w:color w:val="000000"/>
                <w:sz w:val="24"/>
                <w:szCs w:val="24"/>
              </w:rPr>
              <w:t xml:space="preserve">,  </w:t>
            </w:r>
            <w:proofErr w:type="spellStart"/>
            <w:r w:rsidRPr="006A6EB0">
              <w:rPr>
                <w:rFonts w:ascii="Times New Roman" w:hAnsi="Times New Roman"/>
                <w:color w:val="000000"/>
                <w:sz w:val="24"/>
                <w:szCs w:val="24"/>
              </w:rPr>
              <w:t>laporoskopiskās</w:t>
            </w:r>
            <w:proofErr w:type="spellEnd"/>
            <w:r w:rsidRPr="006A6EB0">
              <w:rPr>
                <w:rFonts w:ascii="Times New Roman" w:hAnsi="Times New Roman"/>
                <w:color w:val="000000"/>
                <w:sz w:val="24"/>
                <w:szCs w:val="24"/>
              </w:rPr>
              <w:t xml:space="preserve"> operācijas</w:t>
            </w:r>
            <w:r w:rsidRPr="006A6EB0">
              <w:rPr>
                <w:rFonts w:ascii="Times New Roman" w:hAnsi="Times New Roman"/>
                <w:sz w:val="24"/>
                <w:szCs w:val="24"/>
              </w:rPr>
              <w:t xml:space="preserve">, </w:t>
            </w:r>
            <w:proofErr w:type="spellStart"/>
            <w:r w:rsidRPr="006A6EB0">
              <w:rPr>
                <w:rFonts w:ascii="Times New Roman" w:hAnsi="Times New Roman"/>
                <w:sz w:val="24"/>
                <w:szCs w:val="24"/>
              </w:rPr>
              <w:t>deģeneratīvu</w:t>
            </w:r>
            <w:proofErr w:type="spellEnd"/>
            <w:r w:rsidRPr="006A6EB0">
              <w:rPr>
                <w:rFonts w:ascii="Times New Roman" w:hAnsi="Times New Roman"/>
                <w:sz w:val="24"/>
                <w:szCs w:val="24"/>
              </w:rPr>
              <w:t xml:space="preserve"> saslimšanu diagnostika un ārstniecība, bez ierobežojuma reižu skaitam un ārstniecības iestādes izvēlē, bez iepriekšējas diagnozes saskaņošanas ar Pretendentu.</w:t>
            </w:r>
          </w:p>
        </w:tc>
        <w:tc>
          <w:tcPr>
            <w:tcW w:w="3090" w:type="dxa"/>
          </w:tcPr>
          <w:p w14:paraId="558167F4"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ne mazāk kā 1’000 EUR (</w:t>
            </w:r>
            <w:r w:rsidRPr="006A6EB0">
              <w:rPr>
                <w:rFonts w:ascii="Times New Roman" w:hAnsi="Times New Roman"/>
                <w:i/>
                <w:iCs/>
                <w:sz w:val="24"/>
                <w:szCs w:val="24"/>
              </w:rPr>
              <w:t>viens tūkstotis</w:t>
            </w:r>
            <w:r w:rsidRPr="006A6EB0">
              <w:rPr>
                <w:rFonts w:ascii="Times New Roman" w:hAnsi="Times New Roman"/>
                <w:sz w:val="24"/>
                <w:szCs w:val="24"/>
              </w:rPr>
              <w:t xml:space="preserve">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par vienu gadījumu</w:t>
            </w:r>
          </w:p>
          <w:p w14:paraId="607DE729" w14:textId="77777777" w:rsidR="00252E56" w:rsidRPr="006A6EB0" w:rsidRDefault="00252E56">
            <w:pPr>
              <w:spacing w:after="60"/>
              <w:rPr>
                <w:rFonts w:ascii="Times New Roman" w:hAnsi="Times New Roman"/>
                <w:sz w:val="24"/>
                <w:szCs w:val="24"/>
              </w:rPr>
            </w:pPr>
          </w:p>
        </w:tc>
      </w:tr>
      <w:tr w:rsidR="00252E56" w:rsidRPr="006A6EB0" w14:paraId="2D8099CC" w14:textId="77777777">
        <w:trPr>
          <w:trHeight w:val="2289"/>
        </w:trPr>
        <w:tc>
          <w:tcPr>
            <w:tcW w:w="936" w:type="dxa"/>
          </w:tcPr>
          <w:p w14:paraId="55EB97A5"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3.5.</w:t>
            </w:r>
          </w:p>
        </w:tc>
        <w:tc>
          <w:tcPr>
            <w:tcW w:w="6430" w:type="dxa"/>
          </w:tcPr>
          <w:p w14:paraId="4A256EDB" w14:textId="77777777" w:rsidR="00252E56" w:rsidRPr="006A6EB0" w:rsidRDefault="00252E56">
            <w:pPr>
              <w:spacing w:after="60"/>
              <w:rPr>
                <w:rFonts w:ascii="Times New Roman" w:hAnsi="Times New Roman"/>
                <w:sz w:val="24"/>
                <w:szCs w:val="24"/>
              </w:rPr>
            </w:pPr>
            <w:r w:rsidRPr="006A6EB0">
              <w:rPr>
                <w:rFonts w:ascii="Times New Roman" w:hAnsi="Times New Roman"/>
                <w:bCs/>
                <w:iCs/>
                <w:color w:val="000000"/>
                <w:sz w:val="24"/>
                <w:szCs w:val="24"/>
              </w:rPr>
              <w:t xml:space="preserve">Ārstējošā ārsta nozīmētas fizikālās terapijas 10 procedūras - ultraskaņa, elektroforēze, </w:t>
            </w:r>
            <w:proofErr w:type="spellStart"/>
            <w:r w:rsidRPr="006A6EB0">
              <w:rPr>
                <w:rFonts w:ascii="Times New Roman" w:hAnsi="Times New Roman"/>
                <w:bCs/>
                <w:iCs/>
                <w:color w:val="000000"/>
                <w:sz w:val="24"/>
                <w:szCs w:val="24"/>
              </w:rPr>
              <w:t>magnetoterapija</w:t>
            </w:r>
            <w:proofErr w:type="spellEnd"/>
            <w:r w:rsidRPr="006A6EB0">
              <w:rPr>
                <w:rFonts w:ascii="Times New Roman" w:hAnsi="Times New Roman"/>
                <w:bCs/>
                <w:iCs/>
                <w:color w:val="000000"/>
                <w:sz w:val="24"/>
                <w:szCs w:val="24"/>
              </w:rPr>
              <w:t xml:space="preserve"> ar mainīgu un pastāvīgu magnētisko lauku, </w:t>
            </w:r>
            <w:proofErr w:type="spellStart"/>
            <w:r w:rsidRPr="006A6EB0">
              <w:rPr>
                <w:rFonts w:ascii="Times New Roman" w:hAnsi="Times New Roman"/>
                <w:bCs/>
                <w:iCs/>
                <w:color w:val="000000"/>
                <w:sz w:val="24"/>
                <w:szCs w:val="24"/>
              </w:rPr>
              <w:t>fonoforēze</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didinamoforēze</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fluktorizācija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fluktuoforēze</w:t>
            </w:r>
            <w:proofErr w:type="spellEnd"/>
            <w:r w:rsidRPr="006A6EB0">
              <w:rPr>
                <w:rFonts w:ascii="Times New Roman" w:hAnsi="Times New Roman"/>
                <w:bCs/>
                <w:iCs/>
                <w:color w:val="000000"/>
                <w:sz w:val="24"/>
                <w:szCs w:val="24"/>
              </w:rPr>
              <w:t xml:space="preserve">, triecienviļņu terapija, ultraīsviļņi, </w:t>
            </w:r>
            <w:proofErr w:type="spellStart"/>
            <w:r w:rsidRPr="006A6EB0">
              <w:rPr>
                <w:rFonts w:ascii="Times New Roman" w:hAnsi="Times New Roman"/>
                <w:bCs/>
                <w:iCs/>
                <w:color w:val="000000"/>
                <w:sz w:val="24"/>
                <w:szCs w:val="24"/>
              </w:rPr>
              <w:t>centrimetru</w:t>
            </w:r>
            <w:proofErr w:type="spellEnd"/>
            <w:r w:rsidRPr="006A6EB0">
              <w:rPr>
                <w:rFonts w:ascii="Times New Roman" w:hAnsi="Times New Roman"/>
                <w:bCs/>
                <w:iCs/>
                <w:color w:val="000000"/>
                <w:sz w:val="24"/>
                <w:szCs w:val="24"/>
              </w:rPr>
              <w:t xml:space="preserve"> un milimetru viļņi, </w:t>
            </w:r>
            <w:proofErr w:type="spellStart"/>
            <w:r w:rsidRPr="006A6EB0">
              <w:rPr>
                <w:rFonts w:ascii="Times New Roman" w:hAnsi="Times New Roman"/>
                <w:bCs/>
                <w:iCs/>
                <w:color w:val="000000"/>
                <w:sz w:val="24"/>
                <w:szCs w:val="24"/>
              </w:rPr>
              <w:t>diadinamiskās</w:t>
            </w:r>
            <w:proofErr w:type="spellEnd"/>
            <w:r w:rsidRPr="006A6EB0">
              <w:rPr>
                <w:rFonts w:ascii="Times New Roman" w:hAnsi="Times New Roman"/>
                <w:bCs/>
                <w:iCs/>
                <w:color w:val="000000"/>
                <w:sz w:val="24"/>
                <w:szCs w:val="24"/>
              </w:rPr>
              <w:t xml:space="preserve"> strāvas; </w:t>
            </w:r>
            <w:proofErr w:type="spellStart"/>
            <w:r w:rsidRPr="006A6EB0">
              <w:rPr>
                <w:rFonts w:ascii="Times New Roman" w:hAnsi="Times New Roman"/>
                <w:bCs/>
                <w:iCs/>
                <w:color w:val="000000"/>
                <w:sz w:val="24"/>
                <w:szCs w:val="24"/>
              </w:rPr>
              <w:t>sinusoidālās</w:t>
            </w:r>
            <w:proofErr w:type="spellEnd"/>
            <w:r w:rsidRPr="006A6EB0">
              <w:rPr>
                <w:rFonts w:ascii="Times New Roman" w:hAnsi="Times New Roman"/>
                <w:bCs/>
                <w:iCs/>
                <w:color w:val="000000"/>
                <w:sz w:val="24"/>
                <w:szCs w:val="24"/>
              </w:rPr>
              <w:t xml:space="preserve"> modulētās strāvas, interferences strāvas, </w:t>
            </w:r>
            <w:proofErr w:type="spellStart"/>
            <w:r w:rsidRPr="006A6EB0">
              <w:rPr>
                <w:rFonts w:ascii="Times New Roman" w:hAnsi="Times New Roman"/>
                <w:bCs/>
                <w:iCs/>
                <w:color w:val="000000"/>
                <w:sz w:val="24"/>
                <w:szCs w:val="24"/>
              </w:rPr>
              <w:t>forēze</w:t>
            </w:r>
            <w:proofErr w:type="spellEnd"/>
            <w:r w:rsidRPr="006A6EB0">
              <w:rPr>
                <w:rFonts w:ascii="Times New Roman" w:hAnsi="Times New Roman"/>
                <w:bCs/>
                <w:iCs/>
                <w:color w:val="000000"/>
                <w:sz w:val="24"/>
                <w:szCs w:val="24"/>
              </w:rPr>
              <w:t xml:space="preserve">; diatermija, </w:t>
            </w:r>
            <w:proofErr w:type="spellStart"/>
            <w:r w:rsidRPr="006A6EB0">
              <w:rPr>
                <w:rFonts w:ascii="Times New Roman" w:hAnsi="Times New Roman"/>
                <w:bCs/>
                <w:iCs/>
                <w:color w:val="000000"/>
                <w:sz w:val="24"/>
                <w:szCs w:val="24"/>
              </w:rPr>
              <w:t>induktotermija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induktoelektroforēze</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mikrostrāvu</w:t>
            </w:r>
            <w:proofErr w:type="spellEnd"/>
            <w:r w:rsidRPr="006A6EB0">
              <w:rPr>
                <w:rFonts w:ascii="Times New Roman" w:hAnsi="Times New Roman"/>
                <w:bCs/>
                <w:iCs/>
                <w:color w:val="000000"/>
                <w:sz w:val="24"/>
                <w:szCs w:val="24"/>
              </w:rPr>
              <w:t xml:space="preserve"> terapija, </w:t>
            </w:r>
            <w:proofErr w:type="spellStart"/>
            <w:r w:rsidRPr="006A6EB0">
              <w:rPr>
                <w:rFonts w:ascii="Times New Roman" w:hAnsi="Times New Roman"/>
                <w:bCs/>
                <w:iCs/>
                <w:color w:val="000000"/>
                <w:sz w:val="24"/>
                <w:szCs w:val="24"/>
              </w:rPr>
              <w:t>transkutāna</w:t>
            </w:r>
            <w:proofErr w:type="spellEnd"/>
            <w:r w:rsidRPr="006A6EB0">
              <w:rPr>
                <w:rFonts w:ascii="Times New Roman" w:hAnsi="Times New Roman"/>
                <w:bCs/>
                <w:iCs/>
                <w:color w:val="000000"/>
                <w:sz w:val="24"/>
                <w:szCs w:val="24"/>
              </w:rPr>
              <w:t xml:space="preserve"> </w:t>
            </w:r>
            <w:proofErr w:type="spellStart"/>
            <w:r w:rsidRPr="006A6EB0">
              <w:rPr>
                <w:rFonts w:ascii="Times New Roman" w:hAnsi="Times New Roman"/>
                <w:bCs/>
                <w:iCs/>
                <w:color w:val="000000"/>
                <w:sz w:val="24"/>
                <w:szCs w:val="24"/>
              </w:rPr>
              <w:t>elektrostimulācija</w:t>
            </w:r>
            <w:proofErr w:type="spellEnd"/>
            <w:r w:rsidRPr="006A6EB0">
              <w:rPr>
                <w:rFonts w:ascii="Times New Roman" w:hAnsi="Times New Roman"/>
                <w:bCs/>
                <w:iCs/>
                <w:color w:val="000000"/>
                <w:sz w:val="24"/>
                <w:szCs w:val="24"/>
              </w:rPr>
              <w:t xml:space="preserve"> u.c.; </w:t>
            </w:r>
          </w:p>
        </w:tc>
        <w:tc>
          <w:tcPr>
            <w:tcW w:w="3090" w:type="dxa"/>
          </w:tcPr>
          <w:p w14:paraId="191AA034"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ne mazāk kā 10 EUR (</w:t>
            </w:r>
            <w:r w:rsidRPr="006A6EB0">
              <w:rPr>
                <w:rFonts w:ascii="Times New Roman" w:hAnsi="Times New Roman"/>
                <w:i/>
                <w:iCs/>
                <w:sz w:val="24"/>
                <w:szCs w:val="24"/>
              </w:rPr>
              <w:t xml:space="preserve">desmit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apmērā par vienu procedūras reizi</w:t>
            </w:r>
          </w:p>
        </w:tc>
      </w:tr>
      <w:tr w:rsidR="00252E56" w:rsidRPr="006A6EB0" w14:paraId="3C7A19EF" w14:textId="77777777">
        <w:tc>
          <w:tcPr>
            <w:tcW w:w="936" w:type="dxa"/>
          </w:tcPr>
          <w:p w14:paraId="3998F5B6"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3.6.</w:t>
            </w:r>
          </w:p>
        </w:tc>
        <w:tc>
          <w:tcPr>
            <w:tcW w:w="6430" w:type="dxa"/>
          </w:tcPr>
          <w:p w14:paraId="3C170F59"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 xml:space="preserve">Visa </w:t>
            </w:r>
            <w:r w:rsidRPr="006A6EB0">
              <w:rPr>
                <w:rFonts w:ascii="Times New Roman" w:eastAsia="SimSun" w:hAnsi="Times New Roman"/>
                <w:sz w:val="24"/>
                <w:szCs w:val="24"/>
              </w:rPr>
              <w:t xml:space="preserve">veida profilaktiskā vakcinācija, t.sk., bet, neaprobežojoties tikai ar vakcināciju </w:t>
            </w:r>
            <w:r w:rsidRPr="006A6EB0">
              <w:rPr>
                <w:rFonts w:ascii="Times New Roman" w:hAnsi="Times New Roman"/>
                <w:sz w:val="24"/>
                <w:szCs w:val="24"/>
              </w:rPr>
              <w:t xml:space="preserve">pret ērču encefalītu, gripu, A un B hepatītu, </w:t>
            </w:r>
            <w:proofErr w:type="spellStart"/>
            <w:r w:rsidRPr="006A6EB0">
              <w:rPr>
                <w:rFonts w:ascii="Times New Roman" w:hAnsi="Times New Roman"/>
                <w:sz w:val="24"/>
                <w:szCs w:val="24"/>
              </w:rPr>
              <w:t>pneimo</w:t>
            </w:r>
            <w:proofErr w:type="spellEnd"/>
            <w:r w:rsidRPr="006A6EB0">
              <w:rPr>
                <w:rFonts w:ascii="Times New Roman" w:hAnsi="Times New Roman"/>
                <w:sz w:val="24"/>
                <w:szCs w:val="24"/>
              </w:rPr>
              <w:t xml:space="preserve"> vakcīna;</w:t>
            </w:r>
          </w:p>
        </w:tc>
        <w:tc>
          <w:tcPr>
            <w:tcW w:w="3090" w:type="dxa"/>
          </w:tcPr>
          <w:p w14:paraId="5BB4A711" w14:textId="77777777" w:rsidR="00252E56" w:rsidRPr="006A6EB0" w:rsidRDefault="00252E56">
            <w:pPr>
              <w:spacing w:after="60"/>
              <w:rPr>
                <w:rFonts w:ascii="Times New Roman" w:hAnsi="Times New Roman"/>
                <w:sz w:val="24"/>
                <w:szCs w:val="24"/>
              </w:rPr>
            </w:pPr>
            <w:r w:rsidRPr="006A6EB0">
              <w:rPr>
                <w:rFonts w:ascii="Times New Roman" w:hAnsi="Times New Roman"/>
                <w:color w:val="000000"/>
                <w:sz w:val="24"/>
                <w:szCs w:val="24"/>
              </w:rPr>
              <w:t>ne mazāk kā 50 EUR (</w:t>
            </w:r>
            <w:r w:rsidRPr="006A6EB0">
              <w:rPr>
                <w:rFonts w:ascii="Times New Roman" w:hAnsi="Times New Roman"/>
                <w:i/>
                <w:iCs/>
                <w:color w:val="000000"/>
                <w:sz w:val="24"/>
                <w:szCs w:val="24"/>
              </w:rPr>
              <w:t>piecdesmit</w:t>
            </w:r>
            <w:r w:rsidRPr="006A6EB0">
              <w:rPr>
                <w:rFonts w:ascii="Times New Roman" w:hAnsi="Times New Roman"/>
                <w:color w:val="000000"/>
                <w:sz w:val="24"/>
                <w:szCs w:val="24"/>
              </w:rPr>
              <w:t xml:space="preserve"> </w:t>
            </w:r>
            <w:proofErr w:type="spellStart"/>
            <w:r w:rsidRPr="006A6EB0">
              <w:rPr>
                <w:rFonts w:ascii="Times New Roman" w:hAnsi="Times New Roman"/>
                <w:i/>
                <w:iCs/>
                <w:color w:val="000000"/>
                <w:sz w:val="24"/>
                <w:szCs w:val="24"/>
              </w:rPr>
              <w:t>euro</w:t>
            </w:r>
            <w:proofErr w:type="spellEnd"/>
            <w:r w:rsidRPr="006A6EB0">
              <w:rPr>
                <w:rFonts w:ascii="Times New Roman" w:hAnsi="Times New Roman"/>
                <w:color w:val="000000"/>
                <w:sz w:val="24"/>
                <w:szCs w:val="24"/>
              </w:rPr>
              <w:t xml:space="preserve">) </w:t>
            </w:r>
            <w:r w:rsidRPr="006A6EB0">
              <w:rPr>
                <w:rFonts w:ascii="Times New Roman" w:hAnsi="Times New Roman"/>
                <w:bCs/>
                <w:iCs/>
                <w:color w:val="000000"/>
                <w:sz w:val="24"/>
                <w:szCs w:val="24"/>
              </w:rPr>
              <w:t xml:space="preserve">apmērā </w:t>
            </w:r>
            <w:r w:rsidRPr="006A6EB0">
              <w:rPr>
                <w:rFonts w:ascii="Times New Roman" w:hAnsi="Times New Roman"/>
                <w:sz w:val="24"/>
                <w:szCs w:val="24"/>
              </w:rPr>
              <w:t>apdrošināšanas periodā</w:t>
            </w:r>
          </w:p>
        </w:tc>
      </w:tr>
      <w:tr w:rsidR="00252E56" w:rsidRPr="006A6EB0" w14:paraId="3418EBF3" w14:textId="77777777">
        <w:tc>
          <w:tcPr>
            <w:tcW w:w="936" w:type="dxa"/>
          </w:tcPr>
          <w:p w14:paraId="3341A8BC"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lastRenderedPageBreak/>
              <w:t>3.7.</w:t>
            </w:r>
          </w:p>
        </w:tc>
        <w:tc>
          <w:tcPr>
            <w:tcW w:w="6430" w:type="dxa"/>
          </w:tcPr>
          <w:p w14:paraId="78F31600"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Zobārstniecība un zobu higiēna ar 50% atlaidi. Programmā iekļaujami šādi pakalpojumi: zobu higiēna bez skaita un biežuma ierobežojuma, rentgeni, anestēzija, ķirurģiska ārstēšana, terapeitiskā ārstēšana, t.sk., zobu plombēšana ar jebkura tipa materiāliem, Pakalpojumu apmaksai nepiemērojot papildu limitus vai cenrāžus</w:t>
            </w:r>
          </w:p>
        </w:tc>
        <w:tc>
          <w:tcPr>
            <w:tcW w:w="3090" w:type="dxa"/>
          </w:tcPr>
          <w:p w14:paraId="209FF8CF"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Apdrošinātajai personai atmaksājamais limits  200 EUR (</w:t>
            </w:r>
            <w:r w:rsidRPr="006A6EB0">
              <w:rPr>
                <w:rFonts w:ascii="Times New Roman" w:hAnsi="Times New Roman"/>
                <w:i/>
                <w:iCs/>
                <w:sz w:val="24"/>
                <w:szCs w:val="24"/>
              </w:rPr>
              <w:t>divi simti</w:t>
            </w:r>
            <w:r w:rsidRPr="006A6EB0">
              <w:rPr>
                <w:rFonts w:ascii="Times New Roman" w:hAnsi="Times New Roman"/>
                <w:sz w:val="24"/>
                <w:szCs w:val="24"/>
              </w:rPr>
              <w:t xml:space="preserve">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apmērā apdrošināšanas periodā</w:t>
            </w:r>
          </w:p>
        </w:tc>
      </w:tr>
      <w:tr w:rsidR="00252E56" w:rsidRPr="006A6EB0" w14:paraId="355E8140" w14:textId="77777777">
        <w:tc>
          <w:tcPr>
            <w:tcW w:w="936" w:type="dxa"/>
          </w:tcPr>
          <w:p w14:paraId="3B209F72" w14:textId="77777777" w:rsidR="00252E56" w:rsidRPr="006A6EB0" w:rsidRDefault="00252E56">
            <w:pPr>
              <w:spacing w:after="60"/>
              <w:jc w:val="center"/>
              <w:rPr>
                <w:rFonts w:ascii="Times New Roman" w:hAnsi="Times New Roman"/>
                <w:sz w:val="24"/>
                <w:szCs w:val="24"/>
              </w:rPr>
            </w:pPr>
            <w:r w:rsidRPr="006A6EB0">
              <w:rPr>
                <w:rFonts w:ascii="Times New Roman" w:hAnsi="Times New Roman"/>
                <w:sz w:val="24"/>
                <w:szCs w:val="24"/>
              </w:rPr>
              <w:t>3.8.</w:t>
            </w:r>
          </w:p>
        </w:tc>
        <w:tc>
          <w:tcPr>
            <w:tcW w:w="6430" w:type="dxa"/>
          </w:tcPr>
          <w:p w14:paraId="6D91ADE8" w14:textId="77777777" w:rsidR="00252E56" w:rsidRPr="006A6EB0" w:rsidRDefault="00252E56">
            <w:pPr>
              <w:spacing w:after="60"/>
              <w:rPr>
                <w:rFonts w:ascii="Times New Roman" w:hAnsi="Times New Roman"/>
                <w:sz w:val="24"/>
                <w:szCs w:val="24"/>
                <w:highlight w:val="green"/>
              </w:rPr>
            </w:pPr>
            <w:r w:rsidRPr="006A6EB0">
              <w:rPr>
                <w:rFonts w:ascii="Times New Roman" w:hAnsi="Times New Roman"/>
                <w:sz w:val="24"/>
                <w:szCs w:val="24"/>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Pr="006A6EB0">
              <w:rPr>
                <w:rFonts w:ascii="Times New Roman" w:hAnsi="Times New Roman"/>
                <w:sz w:val="24"/>
                <w:szCs w:val="24"/>
              </w:rPr>
              <w:t>slinga</w:t>
            </w:r>
            <w:proofErr w:type="spellEnd"/>
            <w:r w:rsidRPr="006A6EB0">
              <w:rPr>
                <w:rFonts w:ascii="Times New Roman" w:hAnsi="Times New Roman"/>
                <w:sz w:val="24"/>
                <w:szCs w:val="24"/>
              </w:rPr>
              <w:t xml:space="preserve"> terapija. </w:t>
            </w:r>
            <w:r w:rsidRPr="006A6EB0">
              <w:rPr>
                <w:rFonts w:ascii="Times New Roman" w:hAnsi="Times New Roman"/>
                <w:bCs/>
                <w:iCs/>
                <w:color w:val="000000"/>
                <w:sz w:val="24"/>
                <w:szCs w:val="24"/>
              </w:rPr>
              <w:t xml:space="preserve">Pakalpojumi saņemami neierobežojot reižu skaitu un periodiskumu. </w:t>
            </w:r>
          </w:p>
        </w:tc>
        <w:tc>
          <w:tcPr>
            <w:tcW w:w="3090" w:type="dxa"/>
          </w:tcPr>
          <w:p w14:paraId="08C980CA" w14:textId="77777777" w:rsidR="00252E56" w:rsidRPr="006A6EB0" w:rsidRDefault="00252E56">
            <w:pPr>
              <w:spacing w:after="60"/>
              <w:rPr>
                <w:rFonts w:ascii="Times New Roman" w:hAnsi="Times New Roman"/>
                <w:sz w:val="24"/>
                <w:szCs w:val="24"/>
              </w:rPr>
            </w:pPr>
            <w:r w:rsidRPr="006A6EB0">
              <w:rPr>
                <w:rFonts w:ascii="Times New Roman" w:hAnsi="Times New Roman"/>
                <w:sz w:val="24"/>
                <w:szCs w:val="24"/>
              </w:rPr>
              <w:t>ne mazāk kā 150 EUR (</w:t>
            </w:r>
            <w:r w:rsidRPr="006A6EB0">
              <w:rPr>
                <w:rFonts w:ascii="Times New Roman" w:hAnsi="Times New Roman"/>
                <w:i/>
                <w:iCs/>
                <w:sz w:val="24"/>
                <w:szCs w:val="24"/>
              </w:rPr>
              <w:t>viens simts piecdesmit</w:t>
            </w:r>
            <w:r w:rsidRPr="006A6EB0">
              <w:rPr>
                <w:rFonts w:ascii="Times New Roman" w:hAnsi="Times New Roman"/>
                <w:sz w:val="24"/>
                <w:szCs w:val="24"/>
              </w:rPr>
              <w:t xml:space="preserve"> </w:t>
            </w:r>
            <w:proofErr w:type="spellStart"/>
            <w:r w:rsidRPr="006A6EB0">
              <w:rPr>
                <w:rFonts w:ascii="Times New Roman" w:hAnsi="Times New Roman"/>
                <w:i/>
                <w:iCs/>
                <w:sz w:val="24"/>
                <w:szCs w:val="24"/>
              </w:rPr>
              <w:t>euro</w:t>
            </w:r>
            <w:proofErr w:type="spellEnd"/>
            <w:r w:rsidRPr="006A6EB0">
              <w:rPr>
                <w:rFonts w:ascii="Times New Roman" w:hAnsi="Times New Roman"/>
                <w:sz w:val="24"/>
                <w:szCs w:val="24"/>
              </w:rPr>
              <w:t>) apmērā apdrošināšanas periodā</w:t>
            </w:r>
          </w:p>
        </w:tc>
      </w:tr>
    </w:tbl>
    <w:p w14:paraId="0591531D" w14:textId="77777777" w:rsidR="00252E56" w:rsidRPr="006A6EB0" w:rsidRDefault="00252E56" w:rsidP="00252E56">
      <w:pPr>
        <w:ind w:firstLine="360"/>
        <w:rPr>
          <w:rFonts w:ascii="Times New Roman" w:hAnsi="Times New Roman"/>
          <w:sz w:val="24"/>
          <w:szCs w:val="24"/>
          <w:lang w:eastAsia="lv-LV"/>
        </w:rPr>
      </w:pPr>
    </w:p>
    <w:p w14:paraId="332E315D" w14:textId="77777777" w:rsidR="00252E56" w:rsidRPr="006A6EB0" w:rsidRDefault="00252E56" w:rsidP="00252E56">
      <w:pPr>
        <w:ind w:firstLine="360"/>
        <w:rPr>
          <w:rFonts w:ascii="Times New Roman" w:hAnsi="Times New Roman"/>
          <w:sz w:val="24"/>
          <w:szCs w:val="24"/>
          <w:lang w:eastAsia="lv-LV"/>
        </w:rPr>
      </w:pPr>
      <w:r w:rsidRPr="006A6EB0">
        <w:rPr>
          <w:rFonts w:ascii="Times New Roman" w:hAnsi="Times New Roman"/>
          <w:sz w:val="24"/>
          <w:szCs w:val="24"/>
          <w:lang w:eastAsia="lv-LV"/>
        </w:rPr>
        <w:t xml:space="preserve">4. </w:t>
      </w:r>
      <w:r w:rsidRPr="006A6EB0">
        <w:rPr>
          <w:rFonts w:ascii="Times New Roman" w:hAnsi="Times New Roman"/>
          <w:sz w:val="24"/>
          <w:szCs w:val="24"/>
          <w:u w:val="single"/>
          <w:lang w:eastAsia="lv-LV"/>
        </w:rPr>
        <w:t xml:space="preserve">Veselības apdrošināšanas maksimālā prēmija (polises cena) vienai personai nepārsniedz </w:t>
      </w:r>
      <w:r w:rsidRPr="006A6EB0">
        <w:rPr>
          <w:rFonts w:ascii="Times New Roman" w:hAnsi="Times New Roman"/>
          <w:sz w:val="24"/>
          <w:szCs w:val="24"/>
          <w:u w:val="single"/>
        </w:rPr>
        <w:t>800 EUR (</w:t>
      </w:r>
      <w:r w:rsidRPr="006A6EB0">
        <w:rPr>
          <w:rFonts w:ascii="Times New Roman" w:hAnsi="Times New Roman"/>
          <w:i/>
          <w:iCs/>
          <w:sz w:val="24"/>
          <w:szCs w:val="24"/>
          <w:u w:val="single"/>
        </w:rPr>
        <w:t>astoņi simti</w:t>
      </w:r>
      <w:r w:rsidRPr="006A6EB0">
        <w:rPr>
          <w:rFonts w:ascii="Times New Roman" w:hAnsi="Times New Roman"/>
          <w:sz w:val="24"/>
          <w:szCs w:val="24"/>
          <w:u w:val="single"/>
        </w:rPr>
        <w:t xml:space="preserve"> </w:t>
      </w:r>
      <w:proofErr w:type="spellStart"/>
      <w:r w:rsidRPr="006A6EB0">
        <w:rPr>
          <w:rFonts w:ascii="Times New Roman" w:hAnsi="Times New Roman"/>
          <w:i/>
          <w:iCs/>
          <w:sz w:val="24"/>
          <w:szCs w:val="24"/>
          <w:u w:val="single"/>
        </w:rPr>
        <w:t>euro</w:t>
      </w:r>
      <w:proofErr w:type="spellEnd"/>
      <w:r w:rsidRPr="006A6EB0">
        <w:rPr>
          <w:rFonts w:ascii="Times New Roman" w:hAnsi="Times New Roman"/>
          <w:sz w:val="24"/>
          <w:szCs w:val="24"/>
          <w:u w:val="single"/>
        </w:rPr>
        <w:t>).</w:t>
      </w:r>
    </w:p>
    <w:p w14:paraId="0E288E9C" w14:textId="77777777" w:rsidR="00252E56" w:rsidRPr="006A6EB0" w:rsidRDefault="00252E56" w:rsidP="00252E56">
      <w:pPr>
        <w:spacing w:after="60"/>
        <w:ind w:firstLine="357"/>
        <w:rPr>
          <w:rFonts w:ascii="Times New Roman" w:hAnsi="Times New Roman"/>
          <w:sz w:val="24"/>
          <w:szCs w:val="24"/>
          <w:lang w:eastAsia="lv-LV"/>
        </w:rPr>
      </w:pPr>
      <w:r w:rsidRPr="006A6EB0">
        <w:rPr>
          <w:rFonts w:ascii="Times New Roman" w:hAnsi="Times New Roman"/>
          <w:sz w:val="24"/>
          <w:szCs w:val="24"/>
          <w:lang w:eastAsia="lv-LV"/>
        </w:rPr>
        <w:t>5. Polises darbības laiks 1 (</w:t>
      </w:r>
      <w:r w:rsidRPr="006A6EB0">
        <w:rPr>
          <w:rFonts w:ascii="Times New Roman" w:hAnsi="Times New Roman"/>
          <w:i/>
          <w:iCs/>
          <w:sz w:val="24"/>
          <w:szCs w:val="24"/>
          <w:lang w:eastAsia="lv-LV"/>
        </w:rPr>
        <w:t>viens</w:t>
      </w:r>
      <w:r w:rsidRPr="006A6EB0">
        <w:rPr>
          <w:rFonts w:ascii="Times New Roman" w:hAnsi="Times New Roman"/>
          <w:sz w:val="24"/>
          <w:szCs w:val="24"/>
          <w:lang w:eastAsia="lv-LV"/>
        </w:rPr>
        <w:t>) kalendārais gads no apdrošināšanas līguma noslēgšanas brīža.</w:t>
      </w:r>
    </w:p>
    <w:p w14:paraId="44F3B7A2" w14:textId="77777777" w:rsidR="00252E56" w:rsidRPr="006A6EB0" w:rsidRDefault="00252E56" w:rsidP="00252E56">
      <w:pPr>
        <w:ind w:firstLine="357"/>
        <w:rPr>
          <w:rFonts w:ascii="Times New Roman" w:hAnsi="Times New Roman"/>
          <w:sz w:val="24"/>
          <w:szCs w:val="24"/>
          <w:lang w:eastAsia="lv-LV"/>
        </w:rPr>
      </w:pPr>
      <w:r w:rsidRPr="006A6EB0">
        <w:rPr>
          <w:rFonts w:ascii="Times New Roman" w:hAnsi="Times New Roman"/>
          <w:sz w:val="24"/>
          <w:szCs w:val="24"/>
          <w:lang w:eastAsia="lv-LV"/>
        </w:rPr>
        <w:t>6. Apdrošināmo personu kopējais skaits ir 45 (</w:t>
      </w:r>
      <w:r w:rsidRPr="006A6EB0">
        <w:rPr>
          <w:rFonts w:ascii="Times New Roman" w:hAnsi="Times New Roman"/>
          <w:i/>
          <w:iCs/>
          <w:sz w:val="24"/>
          <w:szCs w:val="24"/>
          <w:lang w:eastAsia="lv-LV"/>
        </w:rPr>
        <w:t>četrdesmit pieci</w:t>
      </w:r>
      <w:r w:rsidRPr="006A6EB0">
        <w:rPr>
          <w:rFonts w:ascii="Times New Roman" w:hAnsi="Times New Roman"/>
          <w:sz w:val="24"/>
          <w:szCs w:val="24"/>
          <w:lang w:eastAsia="lv-LV"/>
        </w:rPr>
        <w:t>) un apdrošināšanas līguma darbības laikā tas var palielināties vai samazināties.</w:t>
      </w:r>
    </w:p>
    <w:p w14:paraId="247D5419" w14:textId="77100B16" w:rsidR="00155AFD" w:rsidRPr="006A6EB0" w:rsidRDefault="00155AFD" w:rsidP="00591C36">
      <w:pPr>
        <w:jc w:val="center"/>
        <w:rPr>
          <w:rFonts w:ascii="Times New Roman" w:eastAsia="Times New Roman" w:hAnsi="Times New Roman"/>
          <w:bCs/>
          <w:i/>
          <w:iCs/>
          <w:color w:val="FF0000"/>
          <w:sz w:val="24"/>
          <w:szCs w:val="24"/>
          <w:lang w:eastAsia="lv-LV"/>
        </w:rPr>
      </w:pPr>
    </w:p>
    <w:p w14:paraId="3D863A30" w14:textId="61730C31" w:rsidR="00155AFD" w:rsidRPr="00CE366F" w:rsidRDefault="00155AFD" w:rsidP="00591C36">
      <w:pPr>
        <w:jc w:val="center"/>
        <w:rPr>
          <w:rFonts w:ascii="Times New Roman" w:eastAsia="Times New Roman" w:hAnsi="Times New Roman"/>
          <w:bCs/>
          <w:i/>
          <w:iCs/>
          <w:color w:val="FF0000"/>
          <w:sz w:val="24"/>
          <w:szCs w:val="20"/>
          <w:lang w:eastAsia="lv-LV"/>
        </w:rPr>
      </w:pPr>
    </w:p>
    <w:p w14:paraId="15A79BF4" w14:textId="5A16A58C" w:rsidR="00155AFD" w:rsidRPr="00CE366F" w:rsidRDefault="00155AFD" w:rsidP="00591C36">
      <w:pPr>
        <w:jc w:val="center"/>
        <w:rPr>
          <w:rFonts w:ascii="Times New Roman" w:eastAsia="Times New Roman" w:hAnsi="Times New Roman"/>
          <w:bCs/>
          <w:i/>
          <w:iCs/>
          <w:color w:val="FF0000"/>
          <w:sz w:val="24"/>
          <w:szCs w:val="20"/>
          <w:lang w:eastAsia="lv-LV"/>
        </w:rPr>
      </w:pPr>
    </w:p>
    <w:p w14:paraId="31D9D7C2" w14:textId="0D36F689" w:rsidR="00155AFD" w:rsidRPr="00CE366F" w:rsidRDefault="00155AFD" w:rsidP="00591C36">
      <w:pPr>
        <w:jc w:val="center"/>
        <w:rPr>
          <w:rFonts w:ascii="Times New Roman" w:eastAsia="Times New Roman" w:hAnsi="Times New Roman"/>
          <w:bCs/>
          <w:i/>
          <w:iCs/>
          <w:color w:val="FF0000"/>
          <w:sz w:val="24"/>
          <w:szCs w:val="20"/>
          <w:lang w:eastAsia="lv-LV"/>
        </w:rPr>
      </w:pPr>
    </w:p>
    <w:p w14:paraId="109C9D12" w14:textId="634270F6" w:rsidR="00155AFD" w:rsidRPr="00CE366F" w:rsidRDefault="00155AFD" w:rsidP="00591C36">
      <w:pPr>
        <w:jc w:val="center"/>
        <w:rPr>
          <w:rFonts w:ascii="Times New Roman" w:eastAsia="Times New Roman" w:hAnsi="Times New Roman"/>
          <w:bCs/>
          <w:i/>
          <w:iCs/>
          <w:color w:val="FF0000"/>
          <w:sz w:val="24"/>
          <w:szCs w:val="20"/>
          <w:lang w:eastAsia="lv-LV"/>
        </w:rPr>
      </w:pPr>
    </w:p>
    <w:p w14:paraId="652C9E3E" w14:textId="77777777" w:rsidR="00221F49" w:rsidRDefault="00221F49" w:rsidP="0051728D">
      <w:pPr>
        <w:pStyle w:val="Nosaukums"/>
        <w:jc w:val="right"/>
        <w:outlineLvl w:val="0"/>
        <w:rPr>
          <w:b/>
        </w:rPr>
      </w:pPr>
    </w:p>
    <w:p w14:paraId="01C979D1" w14:textId="77777777" w:rsidR="00221F49" w:rsidRDefault="00221F49" w:rsidP="0051728D">
      <w:pPr>
        <w:pStyle w:val="Nosaukums"/>
        <w:jc w:val="right"/>
        <w:outlineLvl w:val="0"/>
        <w:rPr>
          <w:b/>
        </w:rPr>
      </w:pPr>
    </w:p>
    <w:p w14:paraId="71A778B5" w14:textId="77777777" w:rsidR="00221F49" w:rsidRDefault="00221F49" w:rsidP="0051728D">
      <w:pPr>
        <w:pStyle w:val="Nosaukums"/>
        <w:jc w:val="right"/>
        <w:outlineLvl w:val="0"/>
        <w:rPr>
          <w:b/>
        </w:rPr>
      </w:pPr>
    </w:p>
    <w:p w14:paraId="5393F946" w14:textId="77777777" w:rsidR="00221F49" w:rsidRDefault="00221F49" w:rsidP="0051728D">
      <w:pPr>
        <w:pStyle w:val="Nosaukums"/>
        <w:jc w:val="right"/>
        <w:outlineLvl w:val="0"/>
        <w:rPr>
          <w:b/>
        </w:rPr>
      </w:pPr>
    </w:p>
    <w:p w14:paraId="0E14E987" w14:textId="77777777" w:rsidR="00221F49" w:rsidRDefault="00221F49" w:rsidP="0051728D">
      <w:pPr>
        <w:pStyle w:val="Nosaukums"/>
        <w:jc w:val="right"/>
        <w:outlineLvl w:val="0"/>
        <w:rPr>
          <w:b/>
        </w:rPr>
      </w:pPr>
    </w:p>
    <w:p w14:paraId="2EA76951" w14:textId="77777777" w:rsidR="00221F49" w:rsidRDefault="00221F49" w:rsidP="0051728D">
      <w:pPr>
        <w:pStyle w:val="Nosaukums"/>
        <w:jc w:val="right"/>
        <w:outlineLvl w:val="0"/>
        <w:rPr>
          <w:b/>
        </w:rPr>
      </w:pPr>
    </w:p>
    <w:p w14:paraId="393C618C" w14:textId="77777777" w:rsidR="00221F49" w:rsidRDefault="00221F49" w:rsidP="0051728D">
      <w:pPr>
        <w:pStyle w:val="Nosaukums"/>
        <w:jc w:val="right"/>
        <w:outlineLvl w:val="0"/>
        <w:rPr>
          <w:b/>
        </w:rPr>
      </w:pPr>
    </w:p>
    <w:p w14:paraId="60927ED1" w14:textId="77777777" w:rsidR="00221F49" w:rsidRDefault="00221F49" w:rsidP="0051728D">
      <w:pPr>
        <w:pStyle w:val="Nosaukums"/>
        <w:jc w:val="right"/>
        <w:outlineLvl w:val="0"/>
        <w:rPr>
          <w:b/>
        </w:rPr>
      </w:pPr>
    </w:p>
    <w:p w14:paraId="066329B4" w14:textId="77777777" w:rsidR="00221F49" w:rsidRDefault="00221F49" w:rsidP="0051728D">
      <w:pPr>
        <w:pStyle w:val="Nosaukums"/>
        <w:jc w:val="right"/>
        <w:outlineLvl w:val="0"/>
        <w:rPr>
          <w:b/>
        </w:rPr>
      </w:pPr>
    </w:p>
    <w:p w14:paraId="2D98B3CD" w14:textId="77777777" w:rsidR="00221F49" w:rsidRDefault="00221F49" w:rsidP="0051728D">
      <w:pPr>
        <w:pStyle w:val="Nosaukums"/>
        <w:jc w:val="right"/>
        <w:outlineLvl w:val="0"/>
        <w:rPr>
          <w:b/>
        </w:rPr>
      </w:pPr>
    </w:p>
    <w:p w14:paraId="08341D46" w14:textId="77777777" w:rsidR="00221F49" w:rsidRDefault="00221F49" w:rsidP="0051728D">
      <w:pPr>
        <w:pStyle w:val="Nosaukums"/>
        <w:jc w:val="right"/>
        <w:outlineLvl w:val="0"/>
        <w:rPr>
          <w:b/>
        </w:rPr>
      </w:pPr>
    </w:p>
    <w:p w14:paraId="6EDC644C" w14:textId="77777777" w:rsidR="00221F49" w:rsidRDefault="00221F49" w:rsidP="0051728D">
      <w:pPr>
        <w:pStyle w:val="Nosaukums"/>
        <w:jc w:val="right"/>
        <w:outlineLvl w:val="0"/>
        <w:rPr>
          <w:b/>
        </w:rPr>
      </w:pPr>
    </w:p>
    <w:p w14:paraId="6ED7B576" w14:textId="77777777" w:rsidR="00221F49" w:rsidRDefault="00221F49" w:rsidP="0051728D">
      <w:pPr>
        <w:pStyle w:val="Nosaukums"/>
        <w:jc w:val="right"/>
        <w:outlineLvl w:val="0"/>
        <w:rPr>
          <w:b/>
        </w:rPr>
      </w:pPr>
    </w:p>
    <w:p w14:paraId="5510A103" w14:textId="77777777" w:rsidR="00221F49" w:rsidRDefault="00221F49" w:rsidP="0051728D">
      <w:pPr>
        <w:pStyle w:val="Nosaukums"/>
        <w:jc w:val="right"/>
        <w:outlineLvl w:val="0"/>
        <w:rPr>
          <w:b/>
        </w:rPr>
      </w:pPr>
    </w:p>
    <w:p w14:paraId="1BCD77E1" w14:textId="77777777" w:rsidR="00221F49" w:rsidRDefault="00221F49" w:rsidP="0051728D">
      <w:pPr>
        <w:pStyle w:val="Nosaukums"/>
        <w:jc w:val="right"/>
        <w:outlineLvl w:val="0"/>
        <w:rPr>
          <w:b/>
        </w:rPr>
      </w:pPr>
    </w:p>
    <w:p w14:paraId="3128EDCE" w14:textId="77777777" w:rsidR="00221F49" w:rsidRDefault="00221F49" w:rsidP="0051728D">
      <w:pPr>
        <w:pStyle w:val="Nosaukums"/>
        <w:jc w:val="right"/>
        <w:outlineLvl w:val="0"/>
        <w:rPr>
          <w:b/>
        </w:rPr>
      </w:pPr>
    </w:p>
    <w:p w14:paraId="16185DB3" w14:textId="77777777" w:rsidR="00221F49" w:rsidRDefault="00221F49" w:rsidP="0051728D">
      <w:pPr>
        <w:pStyle w:val="Nosaukums"/>
        <w:jc w:val="right"/>
        <w:outlineLvl w:val="0"/>
        <w:rPr>
          <w:b/>
        </w:rPr>
      </w:pPr>
    </w:p>
    <w:p w14:paraId="2CF7C34D" w14:textId="77777777" w:rsidR="004902D6" w:rsidRDefault="004902D6" w:rsidP="0051728D">
      <w:pPr>
        <w:pStyle w:val="Nosaukums"/>
        <w:jc w:val="right"/>
        <w:outlineLvl w:val="0"/>
        <w:rPr>
          <w:b/>
        </w:rPr>
      </w:pPr>
    </w:p>
    <w:p w14:paraId="44F1B4FF" w14:textId="77777777" w:rsidR="004902D6" w:rsidRDefault="004902D6" w:rsidP="0051728D">
      <w:pPr>
        <w:pStyle w:val="Nosaukums"/>
        <w:jc w:val="right"/>
        <w:outlineLvl w:val="0"/>
        <w:rPr>
          <w:b/>
        </w:rPr>
      </w:pPr>
    </w:p>
    <w:p w14:paraId="72C16674" w14:textId="77777777" w:rsidR="004902D6" w:rsidRDefault="004902D6" w:rsidP="0051728D">
      <w:pPr>
        <w:pStyle w:val="Nosaukums"/>
        <w:jc w:val="right"/>
        <w:outlineLvl w:val="0"/>
        <w:rPr>
          <w:b/>
        </w:rPr>
      </w:pPr>
    </w:p>
    <w:p w14:paraId="709AD6F5" w14:textId="77777777" w:rsidR="004902D6" w:rsidRDefault="004902D6" w:rsidP="0051728D">
      <w:pPr>
        <w:pStyle w:val="Nosaukums"/>
        <w:jc w:val="right"/>
        <w:outlineLvl w:val="0"/>
        <w:rPr>
          <w:b/>
        </w:rPr>
      </w:pPr>
    </w:p>
    <w:p w14:paraId="417C685A" w14:textId="77777777" w:rsidR="004902D6" w:rsidRDefault="004902D6" w:rsidP="0051728D">
      <w:pPr>
        <w:pStyle w:val="Nosaukums"/>
        <w:jc w:val="right"/>
        <w:outlineLvl w:val="0"/>
        <w:rPr>
          <w:b/>
        </w:rPr>
      </w:pPr>
    </w:p>
    <w:p w14:paraId="383CBBD2" w14:textId="77777777" w:rsidR="004902D6" w:rsidRDefault="004902D6" w:rsidP="0051728D">
      <w:pPr>
        <w:pStyle w:val="Nosaukums"/>
        <w:jc w:val="right"/>
        <w:outlineLvl w:val="0"/>
        <w:rPr>
          <w:b/>
        </w:rPr>
      </w:pPr>
    </w:p>
    <w:p w14:paraId="10F8A1F5" w14:textId="77777777" w:rsidR="004902D6" w:rsidRDefault="004902D6" w:rsidP="0051728D">
      <w:pPr>
        <w:pStyle w:val="Nosaukums"/>
        <w:jc w:val="right"/>
        <w:outlineLvl w:val="0"/>
        <w:rPr>
          <w:b/>
        </w:rPr>
      </w:pPr>
    </w:p>
    <w:p w14:paraId="533E2737" w14:textId="77777777" w:rsidR="004902D6" w:rsidRDefault="004902D6" w:rsidP="0051728D">
      <w:pPr>
        <w:pStyle w:val="Nosaukums"/>
        <w:jc w:val="right"/>
        <w:outlineLvl w:val="0"/>
        <w:rPr>
          <w:b/>
        </w:rPr>
      </w:pPr>
    </w:p>
    <w:p w14:paraId="6E01DF7D" w14:textId="77777777" w:rsidR="004902D6" w:rsidRDefault="004902D6" w:rsidP="0051728D">
      <w:pPr>
        <w:pStyle w:val="Nosaukums"/>
        <w:jc w:val="right"/>
        <w:outlineLvl w:val="0"/>
        <w:rPr>
          <w:b/>
        </w:rPr>
      </w:pPr>
    </w:p>
    <w:p w14:paraId="4BC7F2F5" w14:textId="77777777" w:rsidR="004902D6" w:rsidRDefault="004902D6" w:rsidP="0051728D">
      <w:pPr>
        <w:pStyle w:val="Nosaukums"/>
        <w:jc w:val="right"/>
        <w:outlineLvl w:val="0"/>
        <w:rPr>
          <w:b/>
        </w:rPr>
      </w:pPr>
    </w:p>
    <w:p w14:paraId="02CB26EE" w14:textId="77777777" w:rsidR="004902D6" w:rsidRDefault="004902D6" w:rsidP="0051728D">
      <w:pPr>
        <w:pStyle w:val="Nosaukums"/>
        <w:jc w:val="right"/>
        <w:outlineLvl w:val="0"/>
        <w:rPr>
          <w:b/>
        </w:rPr>
      </w:pPr>
    </w:p>
    <w:p w14:paraId="2FE8CA52" w14:textId="77777777" w:rsidR="004902D6" w:rsidRDefault="004902D6" w:rsidP="0051728D">
      <w:pPr>
        <w:pStyle w:val="Nosaukums"/>
        <w:jc w:val="right"/>
        <w:outlineLvl w:val="0"/>
        <w:rPr>
          <w:b/>
        </w:rPr>
      </w:pPr>
    </w:p>
    <w:p w14:paraId="1300ED4F" w14:textId="77777777" w:rsidR="00221F49" w:rsidRDefault="00221F49" w:rsidP="0051728D">
      <w:pPr>
        <w:pStyle w:val="Nosaukums"/>
        <w:jc w:val="right"/>
        <w:outlineLvl w:val="0"/>
        <w:rPr>
          <w:b/>
        </w:rPr>
      </w:pPr>
    </w:p>
    <w:p w14:paraId="4FF81D55" w14:textId="501DCC8D" w:rsidR="0051728D" w:rsidRPr="00CE366F" w:rsidRDefault="0051728D" w:rsidP="0051728D">
      <w:pPr>
        <w:pStyle w:val="Nosaukums"/>
        <w:jc w:val="right"/>
        <w:outlineLvl w:val="0"/>
        <w:rPr>
          <w:b/>
        </w:rPr>
      </w:pPr>
      <w:r w:rsidRPr="00CE366F">
        <w:rPr>
          <w:b/>
        </w:rPr>
        <w:lastRenderedPageBreak/>
        <w:t>2. pielikums</w:t>
      </w:r>
    </w:p>
    <w:p w14:paraId="7C8A37D7" w14:textId="63619560" w:rsidR="0051728D" w:rsidRPr="00CE366F" w:rsidRDefault="0051728D" w:rsidP="0051728D">
      <w:pPr>
        <w:pStyle w:val="Nosaukums"/>
        <w:jc w:val="right"/>
        <w:outlineLvl w:val="0"/>
        <w:rPr>
          <w:b/>
        </w:rPr>
      </w:pPr>
      <w:r w:rsidRPr="00CE366F">
        <w:rPr>
          <w:b/>
        </w:rPr>
        <w:t>Nr.</w:t>
      </w:r>
      <w:r w:rsidR="008358A6">
        <w:rPr>
          <w:b/>
        </w:rPr>
        <w:t xml:space="preserve"> </w:t>
      </w:r>
      <w:r w:rsidRPr="00CE366F">
        <w:rPr>
          <w:b/>
        </w:rPr>
        <w:t>P</w:t>
      </w:r>
      <w:r w:rsidR="00E07D5D" w:rsidRPr="00CE366F">
        <w:rPr>
          <w:b/>
        </w:rPr>
        <w:t>OSSESSOR</w:t>
      </w:r>
      <w:r w:rsidRPr="00CE366F">
        <w:rPr>
          <w:b/>
        </w:rPr>
        <w:t>/20</w:t>
      </w:r>
      <w:r w:rsidR="00E878EC" w:rsidRPr="00CE366F">
        <w:rPr>
          <w:b/>
        </w:rPr>
        <w:t>2</w:t>
      </w:r>
      <w:r w:rsidR="004902D6">
        <w:rPr>
          <w:b/>
        </w:rPr>
        <w:t>5/</w:t>
      </w:r>
      <w:r w:rsidR="00E55A56">
        <w:rPr>
          <w:b/>
        </w:rPr>
        <w:t>13</w:t>
      </w:r>
    </w:p>
    <w:p w14:paraId="5D8D3DDF" w14:textId="308AB7C4" w:rsidR="0051728D" w:rsidRPr="00CE366F" w:rsidRDefault="00CD143B" w:rsidP="0051728D">
      <w:pPr>
        <w:pStyle w:val="Nosaukums"/>
        <w:spacing w:after="120"/>
        <w:outlineLvl w:val="0"/>
        <w:rPr>
          <w:b/>
        </w:rPr>
      </w:pPr>
      <w:r w:rsidRPr="00CE366F">
        <w:rPr>
          <w:b/>
        </w:rPr>
        <w:t>PIETEIKUM</w:t>
      </w:r>
      <w:r w:rsidR="00EE122F" w:rsidRPr="00CE366F">
        <w:rPr>
          <w:b/>
        </w:rPr>
        <w:t>S</w:t>
      </w:r>
      <w:r w:rsidRPr="00CE366F">
        <w:rPr>
          <w:b/>
        </w:rPr>
        <w:t xml:space="preserve"> </w:t>
      </w:r>
    </w:p>
    <w:p w14:paraId="0E8B7D24" w14:textId="4C27E3F2" w:rsidR="004C277A" w:rsidRPr="00CE366F" w:rsidRDefault="004C277A" w:rsidP="005747B1">
      <w:pPr>
        <w:jc w:val="center"/>
        <w:rPr>
          <w:rFonts w:ascii="Times New Roman" w:hAnsi="Times New Roman"/>
          <w:b/>
          <w:sz w:val="24"/>
          <w:szCs w:val="24"/>
        </w:rPr>
      </w:pPr>
      <w:r w:rsidRPr="00CE366F">
        <w:rPr>
          <w:rFonts w:ascii="Times New Roman" w:hAnsi="Times New Roman"/>
          <w:b/>
          <w:sz w:val="24"/>
          <w:szCs w:val="24"/>
        </w:rPr>
        <w:t>“</w:t>
      </w:r>
      <w:r w:rsidR="00EE122F" w:rsidRPr="00CE366F">
        <w:rPr>
          <w:rFonts w:ascii="Times New Roman" w:eastAsia="Times New Roman" w:hAnsi="Times New Roman"/>
          <w:b/>
          <w:sz w:val="24"/>
          <w:szCs w:val="24"/>
          <w:lang w:eastAsia="lv-LV"/>
        </w:rPr>
        <w:t xml:space="preserve">SIA “Publisko aktīvu pārvaldītājs Possessor” </w:t>
      </w:r>
      <w:r w:rsidR="00EE122F" w:rsidRPr="00CE366F">
        <w:rPr>
          <w:rFonts w:ascii="Times New Roman" w:hAnsi="Times New Roman"/>
          <w:b/>
          <w:sz w:val="24"/>
          <w:szCs w:val="24"/>
        </w:rPr>
        <w:t>darbinieku veselības apdrošināšana</w:t>
      </w:r>
      <w:r w:rsidRPr="00CE366F">
        <w:rPr>
          <w:rFonts w:ascii="Times New Roman" w:hAnsi="Times New Roman"/>
          <w:b/>
          <w:sz w:val="24"/>
          <w:szCs w:val="24"/>
        </w:rPr>
        <w:t>”</w:t>
      </w:r>
    </w:p>
    <w:p w14:paraId="184C7B7D" w14:textId="0D6DF3F5" w:rsidR="00BE5DC9" w:rsidRPr="004902D6" w:rsidRDefault="00BE5DC9" w:rsidP="005747B1">
      <w:pPr>
        <w:jc w:val="center"/>
        <w:rPr>
          <w:rFonts w:ascii="Times New Roman" w:eastAsia="Times New Roman" w:hAnsi="Times New Roman"/>
          <w:bCs/>
          <w:sz w:val="24"/>
          <w:szCs w:val="24"/>
          <w:lang w:eastAsia="lv-LV"/>
        </w:rPr>
      </w:pPr>
      <w:r w:rsidRPr="004902D6">
        <w:rPr>
          <w:rFonts w:ascii="Times New Roman" w:eastAsia="Times New Roman" w:hAnsi="Times New Roman"/>
          <w:bCs/>
          <w:sz w:val="24"/>
          <w:szCs w:val="24"/>
          <w:lang w:eastAsia="lv-LV"/>
        </w:rPr>
        <w:t>Iepirkuma identifikācijas Nr.</w:t>
      </w:r>
      <w:r w:rsidR="00032C11" w:rsidRPr="004902D6">
        <w:rPr>
          <w:rFonts w:ascii="Times New Roman" w:eastAsia="Times New Roman" w:hAnsi="Times New Roman"/>
          <w:bCs/>
          <w:sz w:val="24"/>
          <w:szCs w:val="24"/>
          <w:lang w:eastAsia="lv-LV"/>
        </w:rPr>
        <w:t xml:space="preserve"> </w:t>
      </w:r>
      <w:r w:rsidR="00E07D5D" w:rsidRPr="004902D6">
        <w:rPr>
          <w:rFonts w:ascii="Times New Roman" w:eastAsia="Times New Roman" w:hAnsi="Times New Roman"/>
          <w:bCs/>
          <w:sz w:val="24"/>
          <w:szCs w:val="24"/>
          <w:lang w:eastAsia="lv-LV"/>
        </w:rPr>
        <w:t>POSSESSOR</w:t>
      </w:r>
      <w:r w:rsidRPr="004902D6">
        <w:rPr>
          <w:rFonts w:ascii="Times New Roman" w:eastAsia="Times New Roman" w:hAnsi="Times New Roman"/>
          <w:bCs/>
          <w:sz w:val="24"/>
          <w:szCs w:val="24"/>
          <w:lang w:eastAsia="lv-LV"/>
        </w:rPr>
        <w:t>/20</w:t>
      </w:r>
      <w:r w:rsidR="00E07D5D" w:rsidRPr="004902D6">
        <w:rPr>
          <w:rFonts w:ascii="Times New Roman" w:eastAsia="Times New Roman" w:hAnsi="Times New Roman"/>
          <w:bCs/>
          <w:sz w:val="24"/>
          <w:szCs w:val="24"/>
          <w:lang w:eastAsia="lv-LV"/>
        </w:rPr>
        <w:t>2</w:t>
      </w:r>
      <w:r w:rsidR="004902D6" w:rsidRPr="004902D6">
        <w:rPr>
          <w:rFonts w:ascii="Times New Roman" w:eastAsia="Times New Roman" w:hAnsi="Times New Roman"/>
          <w:bCs/>
          <w:sz w:val="24"/>
          <w:szCs w:val="24"/>
          <w:lang w:eastAsia="lv-LV"/>
        </w:rPr>
        <w:t>5/</w:t>
      </w:r>
      <w:r w:rsidR="00E55A56">
        <w:rPr>
          <w:rFonts w:ascii="Times New Roman" w:eastAsia="Times New Roman" w:hAnsi="Times New Roman"/>
          <w:bCs/>
          <w:sz w:val="24"/>
          <w:szCs w:val="24"/>
          <w:lang w:eastAsia="lv-LV"/>
        </w:rPr>
        <w:t>13</w:t>
      </w:r>
    </w:p>
    <w:p w14:paraId="04E5D705" w14:textId="77777777" w:rsidR="005747B1" w:rsidRPr="00CE366F" w:rsidRDefault="005747B1" w:rsidP="005747B1">
      <w:pPr>
        <w:jc w:val="center"/>
        <w:rPr>
          <w:rFonts w:ascii="Times New Roman" w:eastAsia="Times New Roman" w:hAnsi="Times New Roman"/>
          <w:b/>
          <w:sz w:val="24"/>
          <w:szCs w:val="24"/>
          <w:lang w:eastAsia="lv-LV"/>
        </w:rPr>
      </w:pPr>
    </w:p>
    <w:p w14:paraId="6C8A37E2" w14:textId="77777777" w:rsidR="007E0E2D" w:rsidRPr="00CE366F" w:rsidRDefault="15D6E93E" w:rsidP="32A88DBB">
      <w:pPr>
        <w:keepNext/>
        <w:spacing w:line="360" w:lineRule="auto"/>
        <w:ind w:left="425" w:hanging="425"/>
        <w:outlineLvl w:val="0"/>
        <w:rPr>
          <w:rFonts w:ascii="Times New Roman" w:hAnsi="Times New Roman"/>
          <w:b/>
          <w:bCs/>
          <w:sz w:val="24"/>
          <w:szCs w:val="24"/>
        </w:rPr>
      </w:pPr>
      <w:r w:rsidRPr="32A88DBB">
        <w:rPr>
          <w:rFonts w:ascii="Times New Roman" w:hAnsi="Times New Roman"/>
          <w:b/>
          <w:bCs/>
          <w:sz w:val="24"/>
          <w:szCs w:val="24"/>
        </w:rPr>
        <w:t>1.</w:t>
      </w:r>
      <w:r w:rsidR="007E0E2D">
        <w:tab/>
      </w:r>
      <w:r w:rsidRPr="32A88DBB">
        <w:rPr>
          <w:rFonts w:ascii="Times New Roman" w:hAnsi="Times New Roman"/>
          <w:b/>
          <w:bCs/>
          <w:sz w:val="24"/>
          <w:szCs w:val="24"/>
        </w:rPr>
        <w:t>IESNIEDZA:</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6263"/>
      </w:tblGrid>
      <w:tr w:rsidR="007E0E2D" w:rsidRPr="00CE366F" w14:paraId="644DAA68" w14:textId="77777777" w:rsidTr="12163994">
        <w:trPr>
          <w:cantSplit/>
        </w:trPr>
        <w:tc>
          <w:tcPr>
            <w:tcW w:w="3402" w:type="dxa"/>
            <w:shd w:val="clear" w:color="auto" w:fill="D9D9D9" w:themeFill="background1" w:themeFillShade="D9"/>
          </w:tcPr>
          <w:p w14:paraId="0D8EB771" w14:textId="77777777" w:rsidR="007E0E2D" w:rsidRPr="00CE366F" w:rsidRDefault="007E0E2D" w:rsidP="00601B2B">
            <w:pPr>
              <w:jc w:val="center"/>
              <w:rPr>
                <w:rFonts w:ascii="Times New Roman" w:hAnsi="Times New Roman"/>
                <w:b/>
                <w:sz w:val="24"/>
                <w:szCs w:val="24"/>
              </w:rPr>
            </w:pPr>
            <w:r w:rsidRPr="00CE366F">
              <w:rPr>
                <w:rFonts w:ascii="Times New Roman" w:hAnsi="Times New Roman"/>
                <w:b/>
                <w:sz w:val="24"/>
                <w:szCs w:val="24"/>
              </w:rPr>
              <w:t xml:space="preserve">Pretendenta nosaukums </w:t>
            </w:r>
          </w:p>
        </w:tc>
        <w:tc>
          <w:tcPr>
            <w:tcW w:w="6263" w:type="dxa"/>
            <w:shd w:val="clear" w:color="auto" w:fill="auto"/>
          </w:tcPr>
          <w:p w14:paraId="3720118A" w14:textId="77777777" w:rsidR="007E0E2D" w:rsidRPr="00CE366F" w:rsidRDefault="007E0E2D" w:rsidP="00601B2B">
            <w:pPr>
              <w:jc w:val="center"/>
              <w:rPr>
                <w:rFonts w:ascii="Times New Roman" w:hAnsi="Times New Roman"/>
                <w:b/>
                <w:sz w:val="24"/>
                <w:szCs w:val="24"/>
              </w:rPr>
            </w:pPr>
          </w:p>
        </w:tc>
      </w:tr>
      <w:tr w:rsidR="007E0E2D" w:rsidRPr="00CE366F" w14:paraId="05471FE1" w14:textId="77777777" w:rsidTr="12163994">
        <w:trPr>
          <w:cantSplit/>
        </w:trPr>
        <w:tc>
          <w:tcPr>
            <w:tcW w:w="3402" w:type="dxa"/>
            <w:shd w:val="clear" w:color="auto" w:fill="D9D9D9" w:themeFill="background1" w:themeFillShade="D9"/>
          </w:tcPr>
          <w:p w14:paraId="128F385E" w14:textId="77777777" w:rsidR="007E0E2D" w:rsidRPr="00CE366F" w:rsidRDefault="007E0E2D" w:rsidP="00601B2B">
            <w:pPr>
              <w:jc w:val="center"/>
              <w:rPr>
                <w:rFonts w:ascii="Times New Roman" w:hAnsi="Times New Roman"/>
                <w:b/>
                <w:sz w:val="24"/>
                <w:szCs w:val="24"/>
              </w:rPr>
            </w:pPr>
            <w:r w:rsidRPr="00CE366F">
              <w:rPr>
                <w:rFonts w:ascii="Times New Roman" w:hAnsi="Times New Roman"/>
                <w:b/>
                <w:sz w:val="24"/>
                <w:szCs w:val="24"/>
              </w:rPr>
              <w:t>Vienotais reģistrācijas Nr.</w:t>
            </w:r>
          </w:p>
        </w:tc>
        <w:tc>
          <w:tcPr>
            <w:tcW w:w="6263" w:type="dxa"/>
            <w:shd w:val="clear" w:color="auto" w:fill="auto"/>
          </w:tcPr>
          <w:p w14:paraId="1B7226CC" w14:textId="77777777" w:rsidR="007E0E2D" w:rsidRPr="00CE366F" w:rsidRDefault="007E0E2D" w:rsidP="00601B2B">
            <w:pPr>
              <w:jc w:val="center"/>
              <w:rPr>
                <w:rFonts w:ascii="Times New Roman" w:hAnsi="Times New Roman"/>
                <w:b/>
                <w:sz w:val="24"/>
                <w:szCs w:val="24"/>
              </w:rPr>
            </w:pPr>
          </w:p>
        </w:tc>
      </w:tr>
      <w:tr w:rsidR="007E0E2D" w:rsidRPr="00CE366F" w14:paraId="41632EC9" w14:textId="77777777" w:rsidTr="12163994">
        <w:trPr>
          <w:cantSplit/>
        </w:trPr>
        <w:tc>
          <w:tcPr>
            <w:tcW w:w="3402" w:type="dxa"/>
            <w:shd w:val="clear" w:color="auto" w:fill="D9D9D9" w:themeFill="background1" w:themeFillShade="D9"/>
          </w:tcPr>
          <w:p w14:paraId="149E9DF5" w14:textId="77777777" w:rsidR="007E0E2D" w:rsidRPr="00CE366F" w:rsidRDefault="007E0E2D" w:rsidP="00601B2B">
            <w:pPr>
              <w:jc w:val="center"/>
              <w:rPr>
                <w:rFonts w:ascii="Times New Roman" w:hAnsi="Times New Roman"/>
                <w:b/>
                <w:sz w:val="24"/>
                <w:szCs w:val="24"/>
              </w:rPr>
            </w:pPr>
            <w:r w:rsidRPr="00CE366F">
              <w:rPr>
                <w:rFonts w:ascii="Times New Roman" w:hAnsi="Times New Roman"/>
                <w:b/>
                <w:sz w:val="24"/>
                <w:szCs w:val="24"/>
              </w:rPr>
              <w:t>Juridiskā adrese</w:t>
            </w:r>
          </w:p>
        </w:tc>
        <w:tc>
          <w:tcPr>
            <w:tcW w:w="6263" w:type="dxa"/>
            <w:shd w:val="clear" w:color="auto" w:fill="auto"/>
          </w:tcPr>
          <w:p w14:paraId="241E81B8" w14:textId="77777777" w:rsidR="007E0E2D" w:rsidRPr="00CE366F" w:rsidRDefault="007E0E2D" w:rsidP="00601B2B">
            <w:pPr>
              <w:jc w:val="center"/>
              <w:rPr>
                <w:rFonts w:ascii="Times New Roman" w:hAnsi="Times New Roman"/>
                <w:b/>
                <w:sz w:val="24"/>
                <w:szCs w:val="24"/>
              </w:rPr>
            </w:pPr>
          </w:p>
        </w:tc>
      </w:tr>
      <w:tr w:rsidR="007E0E2D" w:rsidRPr="00CE366F" w14:paraId="7DE6EB39" w14:textId="77777777" w:rsidTr="12163994">
        <w:trPr>
          <w:cantSplit/>
        </w:trPr>
        <w:tc>
          <w:tcPr>
            <w:tcW w:w="3402" w:type="dxa"/>
            <w:shd w:val="clear" w:color="auto" w:fill="D9D9D9" w:themeFill="background1" w:themeFillShade="D9"/>
          </w:tcPr>
          <w:p w14:paraId="15069EAD" w14:textId="77777777" w:rsidR="007E0E2D" w:rsidRPr="00CE366F" w:rsidRDefault="007E0E2D" w:rsidP="00601B2B">
            <w:pPr>
              <w:jc w:val="center"/>
              <w:rPr>
                <w:rFonts w:ascii="Times New Roman" w:hAnsi="Times New Roman"/>
                <w:b/>
                <w:sz w:val="24"/>
                <w:szCs w:val="24"/>
              </w:rPr>
            </w:pPr>
            <w:r w:rsidRPr="00CE366F">
              <w:rPr>
                <w:rFonts w:ascii="Times New Roman" w:hAnsi="Times New Roman"/>
                <w:b/>
                <w:sz w:val="24"/>
                <w:szCs w:val="24"/>
              </w:rPr>
              <w:t>Bankas rekvizīti</w:t>
            </w:r>
          </w:p>
        </w:tc>
        <w:tc>
          <w:tcPr>
            <w:tcW w:w="6263" w:type="dxa"/>
            <w:shd w:val="clear" w:color="auto" w:fill="auto"/>
          </w:tcPr>
          <w:p w14:paraId="3A021B87" w14:textId="77777777" w:rsidR="007E0E2D" w:rsidRPr="00CE366F" w:rsidRDefault="007E0E2D" w:rsidP="00601B2B">
            <w:pPr>
              <w:jc w:val="center"/>
              <w:rPr>
                <w:rFonts w:ascii="Times New Roman" w:hAnsi="Times New Roman"/>
                <w:b/>
                <w:sz w:val="24"/>
                <w:szCs w:val="24"/>
              </w:rPr>
            </w:pPr>
          </w:p>
        </w:tc>
      </w:tr>
      <w:tr w:rsidR="00F57FDC" w:rsidRPr="00CE366F" w14:paraId="6FF25B2F" w14:textId="77777777" w:rsidTr="12163994">
        <w:trPr>
          <w:cantSplit/>
        </w:trPr>
        <w:tc>
          <w:tcPr>
            <w:tcW w:w="3402" w:type="dxa"/>
            <w:shd w:val="clear" w:color="auto" w:fill="D9D9D9" w:themeFill="background1" w:themeFillShade="D9"/>
          </w:tcPr>
          <w:p w14:paraId="073E244C" w14:textId="74FB4C3D" w:rsidR="00F57FDC" w:rsidRPr="00F57FDC" w:rsidRDefault="61A0DC75" w:rsidP="12163994">
            <w:pPr>
              <w:jc w:val="center"/>
              <w:rPr>
                <w:rFonts w:ascii="Times New Roman" w:hAnsi="Times New Roman"/>
                <w:b/>
                <w:bCs/>
                <w:sz w:val="24"/>
                <w:szCs w:val="24"/>
              </w:rPr>
            </w:pPr>
            <w:r w:rsidRPr="00F57FDC">
              <w:rPr>
                <w:rFonts w:ascii="Times New Roman" w:hAnsi="Times New Roman"/>
                <w:b/>
                <w:bCs/>
                <w:sz w:val="24"/>
                <w:szCs w:val="24"/>
              </w:rPr>
              <w:t>Persona, kurai Pretendentā ir izšķiroš</w:t>
            </w:r>
            <w:r w:rsidR="094E1545" w:rsidRPr="00F57FDC">
              <w:rPr>
                <w:rFonts w:ascii="Times New Roman" w:hAnsi="Times New Roman"/>
                <w:b/>
                <w:bCs/>
                <w:sz w:val="24"/>
                <w:szCs w:val="24"/>
              </w:rPr>
              <w:t>ā</w:t>
            </w:r>
            <w:r w:rsidRPr="00F57FDC">
              <w:rPr>
                <w:rFonts w:ascii="Times New Roman" w:hAnsi="Times New Roman"/>
                <w:b/>
                <w:bCs/>
                <w:sz w:val="24"/>
                <w:szCs w:val="24"/>
              </w:rPr>
              <w:t xml:space="preserve"> ietekme uz līdzdalības pamata attiecīgo normatīvo aktu par koncerniem izpratnē</w:t>
            </w:r>
            <w:r w:rsidR="00F57FDC" w:rsidRPr="00F57FDC">
              <w:rPr>
                <w:rStyle w:val="Vresatsauce"/>
                <w:rFonts w:ascii="Times New Roman" w:hAnsi="Times New Roman"/>
                <w:b/>
                <w:bCs/>
                <w:sz w:val="24"/>
                <w:szCs w:val="24"/>
              </w:rPr>
              <w:footnoteReference w:id="4"/>
            </w:r>
          </w:p>
        </w:tc>
        <w:tc>
          <w:tcPr>
            <w:tcW w:w="6263" w:type="dxa"/>
            <w:shd w:val="clear" w:color="auto" w:fill="auto"/>
          </w:tcPr>
          <w:p w14:paraId="76031966" w14:textId="77777777" w:rsidR="00F57FDC" w:rsidRPr="00CE366F" w:rsidRDefault="00F57FDC" w:rsidP="00601B2B">
            <w:pPr>
              <w:jc w:val="center"/>
              <w:rPr>
                <w:rFonts w:ascii="Times New Roman" w:hAnsi="Times New Roman"/>
                <w:b/>
                <w:sz w:val="24"/>
                <w:szCs w:val="24"/>
              </w:rPr>
            </w:pPr>
          </w:p>
        </w:tc>
      </w:tr>
      <w:tr w:rsidR="00F57FDC" w:rsidRPr="00CE366F" w14:paraId="060B3C2B" w14:textId="77777777" w:rsidTr="12163994">
        <w:trPr>
          <w:cantSplit/>
        </w:trPr>
        <w:tc>
          <w:tcPr>
            <w:tcW w:w="3402" w:type="dxa"/>
            <w:shd w:val="clear" w:color="auto" w:fill="D9D9D9" w:themeFill="background1" w:themeFillShade="D9"/>
          </w:tcPr>
          <w:p w14:paraId="0ED7F45C" w14:textId="306D3142" w:rsidR="00F57FDC" w:rsidRPr="00F57FDC" w:rsidRDefault="00F57FDC" w:rsidP="00601B2B">
            <w:pPr>
              <w:jc w:val="center"/>
              <w:rPr>
                <w:rFonts w:ascii="Times New Roman" w:hAnsi="Times New Roman"/>
                <w:b/>
                <w:sz w:val="24"/>
                <w:szCs w:val="24"/>
              </w:rPr>
            </w:pPr>
            <w:r w:rsidRPr="00F57FDC">
              <w:rPr>
                <w:rFonts w:ascii="Times New Roman" w:hAnsi="Times New Roman"/>
                <w:b/>
                <w:bCs/>
                <w:sz w:val="24"/>
                <w:szCs w:val="24"/>
              </w:rPr>
              <w:t>Patiesais labuma guvējs</w:t>
            </w:r>
          </w:p>
        </w:tc>
        <w:tc>
          <w:tcPr>
            <w:tcW w:w="6263" w:type="dxa"/>
            <w:shd w:val="clear" w:color="auto" w:fill="auto"/>
          </w:tcPr>
          <w:p w14:paraId="0DC62878" w14:textId="77777777" w:rsidR="00F57FDC" w:rsidRPr="00CE366F" w:rsidRDefault="00F57FDC" w:rsidP="00601B2B">
            <w:pPr>
              <w:jc w:val="center"/>
              <w:rPr>
                <w:rFonts w:ascii="Times New Roman" w:hAnsi="Times New Roman"/>
                <w:b/>
                <w:sz w:val="24"/>
                <w:szCs w:val="24"/>
              </w:rPr>
            </w:pPr>
          </w:p>
        </w:tc>
      </w:tr>
    </w:tbl>
    <w:p w14:paraId="1EDADA1A" w14:textId="0A3610AD" w:rsidR="007E0E2D" w:rsidRPr="00CE366F" w:rsidRDefault="007E0E2D" w:rsidP="007E0E2D">
      <w:pPr>
        <w:keepNext/>
        <w:spacing w:line="360" w:lineRule="auto"/>
        <w:ind w:left="425" w:hanging="425"/>
        <w:outlineLvl w:val="0"/>
        <w:rPr>
          <w:rFonts w:ascii="Times New Roman" w:hAnsi="Times New Roman"/>
          <w:b/>
          <w:sz w:val="24"/>
          <w:szCs w:val="24"/>
        </w:rPr>
      </w:pPr>
      <w:r w:rsidRPr="00CE366F">
        <w:rPr>
          <w:rFonts w:ascii="Times New Roman" w:hAnsi="Times New Roman"/>
          <w:b/>
          <w:sz w:val="24"/>
          <w:szCs w:val="24"/>
        </w:rPr>
        <w:t>2.</w:t>
      </w:r>
      <w:r w:rsidRPr="00CE366F">
        <w:rPr>
          <w:rFonts w:ascii="Times New Roman" w:hAnsi="Times New Roman"/>
          <w:b/>
          <w:sz w:val="24"/>
          <w:szCs w:val="24"/>
        </w:rPr>
        <w:tab/>
        <w:t>KONTAKTPERSONA:</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822"/>
      </w:tblGrid>
      <w:tr w:rsidR="007E0E2D" w:rsidRPr="00CE366F" w14:paraId="7656BA5D" w14:textId="77777777" w:rsidTr="008358A6">
        <w:trPr>
          <w:trHeight w:val="298"/>
        </w:trPr>
        <w:tc>
          <w:tcPr>
            <w:tcW w:w="1843" w:type="dxa"/>
            <w:shd w:val="clear" w:color="auto" w:fill="D9D9D9" w:themeFill="background1" w:themeFillShade="D9"/>
          </w:tcPr>
          <w:p w14:paraId="4CEDDC9B" w14:textId="77777777" w:rsidR="007E0E2D" w:rsidRPr="00CE366F" w:rsidRDefault="007E0E2D">
            <w:pPr>
              <w:rPr>
                <w:rFonts w:ascii="Times New Roman" w:hAnsi="Times New Roman"/>
                <w:b/>
                <w:sz w:val="24"/>
                <w:szCs w:val="24"/>
              </w:rPr>
            </w:pPr>
            <w:r w:rsidRPr="00CE366F">
              <w:rPr>
                <w:rFonts w:ascii="Times New Roman" w:hAnsi="Times New Roman"/>
                <w:b/>
                <w:sz w:val="24"/>
                <w:szCs w:val="24"/>
              </w:rPr>
              <w:t>Vārds, uzvārds</w:t>
            </w:r>
          </w:p>
        </w:tc>
        <w:tc>
          <w:tcPr>
            <w:tcW w:w="7822" w:type="dxa"/>
          </w:tcPr>
          <w:p w14:paraId="5C34F2E2" w14:textId="77777777" w:rsidR="007E0E2D" w:rsidRPr="00CE366F" w:rsidRDefault="007E0E2D">
            <w:pPr>
              <w:rPr>
                <w:rFonts w:ascii="Times New Roman" w:hAnsi="Times New Roman"/>
                <w:b/>
                <w:sz w:val="24"/>
                <w:szCs w:val="24"/>
              </w:rPr>
            </w:pPr>
          </w:p>
        </w:tc>
      </w:tr>
      <w:tr w:rsidR="007E0E2D" w:rsidRPr="00CE366F" w14:paraId="4D33CF7C" w14:textId="77777777" w:rsidTr="008358A6">
        <w:trPr>
          <w:trHeight w:val="274"/>
        </w:trPr>
        <w:tc>
          <w:tcPr>
            <w:tcW w:w="1843" w:type="dxa"/>
            <w:shd w:val="clear" w:color="auto" w:fill="D9D9D9" w:themeFill="background1" w:themeFillShade="D9"/>
            <w:vAlign w:val="center"/>
          </w:tcPr>
          <w:p w14:paraId="7838820F" w14:textId="77777777" w:rsidR="007E0E2D" w:rsidRPr="00CE366F" w:rsidRDefault="007E0E2D">
            <w:pPr>
              <w:rPr>
                <w:rFonts w:ascii="Times New Roman" w:hAnsi="Times New Roman"/>
                <w:b/>
                <w:sz w:val="24"/>
                <w:szCs w:val="24"/>
              </w:rPr>
            </w:pPr>
            <w:r w:rsidRPr="00CE366F">
              <w:rPr>
                <w:rFonts w:ascii="Times New Roman" w:hAnsi="Times New Roman"/>
                <w:b/>
                <w:sz w:val="24"/>
                <w:szCs w:val="24"/>
              </w:rPr>
              <w:t>Adrese</w:t>
            </w:r>
          </w:p>
        </w:tc>
        <w:tc>
          <w:tcPr>
            <w:tcW w:w="7822" w:type="dxa"/>
          </w:tcPr>
          <w:p w14:paraId="2AE27874" w14:textId="77777777" w:rsidR="007E0E2D" w:rsidRPr="00CE366F" w:rsidRDefault="007E0E2D">
            <w:pPr>
              <w:rPr>
                <w:rFonts w:ascii="Times New Roman" w:hAnsi="Times New Roman"/>
                <w:b/>
                <w:sz w:val="24"/>
                <w:szCs w:val="24"/>
              </w:rPr>
            </w:pPr>
          </w:p>
        </w:tc>
      </w:tr>
      <w:tr w:rsidR="007E0E2D" w:rsidRPr="00CE366F" w14:paraId="0BCAAB57" w14:textId="77777777" w:rsidTr="008358A6">
        <w:trPr>
          <w:trHeight w:val="264"/>
        </w:trPr>
        <w:tc>
          <w:tcPr>
            <w:tcW w:w="1843" w:type="dxa"/>
            <w:shd w:val="clear" w:color="auto" w:fill="D9D9D9" w:themeFill="background1" w:themeFillShade="D9"/>
          </w:tcPr>
          <w:p w14:paraId="57AB9D9D" w14:textId="77777777" w:rsidR="007E0E2D" w:rsidRPr="00CE366F" w:rsidRDefault="007E0E2D">
            <w:pPr>
              <w:rPr>
                <w:rFonts w:ascii="Times New Roman" w:hAnsi="Times New Roman"/>
                <w:b/>
                <w:sz w:val="24"/>
                <w:szCs w:val="24"/>
              </w:rPr>
            </w:pPr>
            <w:r w:rsidRPr="00CE366F">
              <w:rPr>
                <w:rFonts w:ascii="Times New Roman" w:hAnsi="Times New Roman"/>
                <w:b/>
                <w:sz w:val="24"/>
                <w:szCs w:val="24"/>
              </w:rPr>
              <w:t>Tālrunis</w:t>
            </w:r>
          </w:p>
        </w:tc>
        <w:tc>
          <w:tcPr>
            <w:tcW w:w="7822" w:type="dxa"/>
          </w:tcPr>
          <w:p w14:paraId="6DCA7A81" w14:textId="77777777" w:rsidR="007E0E2D" w:rsidRPr="00CE366F" w:rsidRDefault="007E0E2D">
            <w:pPr>
              <w:rPr>
                <w:rFonts w:ascii="Times New Roman" w:hAnsi="Times New Roman"/>
                <w:b/>
                <w:sz w:val="24"/>
                <w:szCs w:val="24"/>
              </w:rPr>
            </w:pPr>
          </w:p>
        </w:tc>
      </w:tr>
      <w:tr w:rsidR="007E0E2D" w:rsidRPr="00CE366F" w14:paraId="1EA8A2A4" w14:textId="77777777" w:rsidTr="008358A6">
        <w:tc>
          <w:tcPr>
            <w:tcW w:w="1843" w:type="dxa"/>
            <w:shd w:val="clear" w:color="auto" w:fill="D9D9D9" w:themeFill="background1" w:themeFillShade="D9"/>
          </w:tcPr>
          <w:p w14:paraId="791BE179" w14:textId="77777777" w:rsidR="007E0E2D" w:rsidRPr="00CE366F" w:rsidRDefault="007E0E2D">
            <w:pPr>
              <w:rPr>
                <w:rFonts w:ascii="Times New Roman" w:hAnsi="Times New Roman"/>
                <w:b/>
                <w:sz w:val="24"/>
                <w:szCs w:val="24"/>
              </w:rPr>
            </w:pPr>
            <w:r w:rsidRPr="00CE366F">
              <w:rPr>
                <w:rFonts w:ascii="Times New Roman" w:hAnsi="Times New Roman"/>
                <w:b/>
                <w:sz w:val="24"/>
                <w:szCs w:val="24"/>
              </w:rPr>
              <w:t>E-pasta adrese</w:t>
            </w:r>
          </w:p>
        </w:tc>
        <w:tc>
          <w:tcPr>
            <w:tcW w:w="7822" w:type="dxa"/>
          </w:tcPr>
          <w:p w14:paraId="3DA5D9FD" w14:textId="77777777" w:rsidR="007E0E2D" w:rsidRPr="00CE366F" w:rsidRDefault="007E0E2D">
            <w:pPr>
              <w:rPr>
                <w:rFonts w:ascii="Times New Roman" w:hAnsi="Times New Roman"/>
                <w:b/>
                <w:sz w:val="24"/>
                <w:szCs w:val="24"/>
              </w:rPr>
            </w:pPr>
          </w:p>
        </w:tc>
      </w:tr>
    </w:tbl>
    <w:p w14:paraId="6E6225EB" w14:textId="77777777" w:rsidR="00C65B46" w:rsidRPr="00CE366F" w:rsidRDefault="00C65B46" w:rsidP="00C92861">
      <w:pPr>
        <w:rPr>
          <w:rFonts w:ascii="Times New Roman" w:eastAsia="Times New Roman" w:hAnsi="Times New Roman"/>
          <w:sz w:val="24"/>
          <w:szCs w:val="24"/>
          <w:lang w:eastAsia="zh-CN"/>
        </w:rPr>
      </w:pPr>
    </w:p>
    <w:p w14:paraId="58144D89" w14:textId="734D0FC0" w:rsidR="00C92861" w:rsidRPr="00CE366F" w:rsidRDefault="00C92861" w:rsidP="00C92861">
      <w:pPr>
        <w:rPr>
          <w:rFonts w:ascii="Times New Roman" w:eastAsia="Arial Unicode MS" w:hAnsi="Times New Roman"/>
          <w:sz w:val="24"/>
          <w:szCs w:val="24"/>
        </w:rPr>
      </w:pPr>
      <w:r w:rsidRPr="00CE366F">
        <w:rPr>
          <w:rFonts w:ascii="Times New Roman" w:eastAsia="Times New Roman" w:hAnsi="Times New Roman"/>
          <w:sz w:val="24"/>
          <w:szCs w:val="24"/>
          <w:lang w:eastAsia="zh-CN"/>
        </w:rPr>
        <w:t xml:space="preserve">Ar šī pieteikuma iesniegšanu </w:t>
      </w:r>
      <w:r w:rsidR="00C96760" w:rsidRPr="00CE366F">
        <w:rPr>
          <w:rFonts w:ascii="Times New Roman" w:eastAsia="Times New Roman" w:hAnsi="Times New Roman"/>
          <w:sz w:val="24"/>
          <w:szCs w:val="24"/>
          <w:lang w:eastAsia="zh-CN"/>
        </w:rPr>
        <w:t>P</w:t>
      </w:r>
      <w:r w:rsidRPr="00CE366F">
        <w:rPr>
          <w:rFonts w:ascii="Times New Roman" w:eastAsia="Times New Roman" w:hAnsi="Times New Roman"/>
          <w:sz w:val="24"/>
          <w:szCs w:val="24"/>
          <w:lang w:eastAsia="zh-CN"/>
        </w:rPr>
        <w:t>retendents</w:t>
      </w:r>
      <w:r w:rsidRPr="00CE366F">
        <w:rPr>
          <w:rFonts w:ascii="Times New Roman" w:eastAsia="Arial Unicode MS" w:hAnsi="Times New Roman"/>
          <w:sz w:val="24"/>
          <w:szCs w:val="24"/>
        </w:rPr>
        <w:t xml:space="preserve"> (</w:t>
      </w:r>
      <w:r w:rsidRPr="00CE366F">
        <w:rPr>
          <w:rFonts w:ascii="Times New Roman" w:eastAsia="Arial Unicode MS" w:hAnsi="Times New Roman"/>
          <w:i/>
          <w:sz w:val="24"/>
          <w:szCs w:val="24"/>
          <w:u w:val="single"/>
        </w:rPr>
        <w:t>Pretendenta nosaukums</w:t>
      </w:r>
      <w:r w:rsidRPr="00CE366F">
        <w:rPr>
          <w:rFonts w:ascii="Times New Roman" w:eastAsia="Arial Unicode MS" w:hAnsi="Times New Roman"/>
          <w:sz w:val="24"/>
          <w:szCs w:val="24"/>
        </w:rPr>
        <w:t>):</w:t>
      </w:r>
    </w:p>
    <w:p w14:paraId="1DEF6EC4" w14:textId="3EA42D6D" w:rsidR="00C92861" w:rsidRPr="00CE366F" w:rsidRDefault="6CC0168C" w:rsidP="00CB5F22">
      <w:pPr>
        <w:rPr>
          <w:rFonts w:ascii="Times New Roman" w:eastAsia="Times New Roman" w:hAnsi="Times New Roman"/>
          <w:sz w:val="24"/>
          <w:szCs w:val="24"/>
          <w:lang w:eastAsia="zh-CN"/>
        </w:rPr>
      </w:pPr>
      <w:r w:rsidRPr="12163994">
        <w:rPr>
          <w:rFonts w:ascii="Times New Roman" w:eastAsia="Times New Roman" w:hAnsi="Times New Roman"/>
          <w:sz w:val="24"/>
          <w:szCs w:val="24"/>
          <w:lang w:eastAsia="zh-CN"/>
        </w:rPr>
        <w:t>1. piesakās dalībai iepirkumā „SIA „Publisko aktīvu pārvaldītājs Possessor” darbinieku veselības apdrošināšana” (POSSESSOR/202</w:t>
      </w:r>
      <w:r w:rsidR="1EDDB0BE" w:rsidRPr="12163994">
        <w:rPr>
          <w:rFonts w:ascii="Times New Roman" w:eastAsia="Times New Roman" w:hAnsi="Times New Roman"/>
          <w:sz w:val="24"/>
          <w:szCs w:val="24"/>
          <w:lang w:eastAsia="zh-CN"/>
        </w:rPr>
        <w:t>5/</w:t>
      </w:r>
      <w:r w:rsidR="67B982BB" w:rsidRPr="12163994">
        <w:rPr>
          <w:rFonts w:ascii="Times New Roman" w:eastAsia="Times New Roman" w:hAnsi="Times New Roman"/>
          <w:sz w:val="24"/>
          <w:szCs w:val="24"/>
          <w:lang w:eastAsia="zh-CN"/>
        </w:rPr>
        <w:t>13</w:t>
      </w:r>
      <w:r w:rsidRPr="12163994">
        <w:rPr>
          <w:rFonts w:ascii="Times New Roman" w:eastAsia="Times New Roman" w:hAnsi="Times New Roman"/>
          <w:sz w:val="24"/>
          <w:szCs w:val="24"/>
          <w:lang w:eastAsia="zh-CN"/>
        </w:rPr>
        <w:t xml:space="preserve">) saskaņā </w:t>
      </w:r>
      <w:r w:rsidRPr="12163994">
        <w:rPr>
          <w:rFonts w:ascii="Times New Roman" w:hAnsi="Times New Roman"/>
          <w:sz w:val="24"/>
          <w:szCs w:val="24"/>
        </w:rPr>
        <w:t>ar spēkā esošajiem normatīvajiem aktiem,</w:t>
      </w:r>
      <w:r w:rsidRPr="12163994">
        <w:rPr>
          <w:rFonts w:ascii="Times New Roman" w:eastAsia="Arial Unicode MS" w:hAnsi="Times New Roman"/>
          <w:sz w:val="24"/>
          <w:szCs w:val="24"/>
        </w:rPr>
        <w:t xml:space="preserve"> Iepirkuma</w:t>
      </w:r>
      <w:r w:rsidR="6F956CAB" w:rsidRPr="12163994">
        <w:rPr>
          <w:rFonts w:ascii="Times New Roman" w:eastAsia="Arial Unicode MS" w:hAnsi="Times New Roman"/>
          <w:sz w:val="24"/>
          <w:szCs w:val="24"/>
        </w:rPr>
        <w:t xml:space="preserve"> nolikumā</w:t>
      </w:r>
      <w:r w:rsidRPr="12163994">
        <w:rPr>
          <w:rFonts w:ascii="Times New Roman" w:eastAsia="Arial Unicode MS" w:hAnsi="Times New Roman"/>
          <w:sz w:val="24"/>
          <w:szCs w:val="24"/>
        </w:rPr>
        <w:t xml:space="preserve"> un Tehniskajā specifikācijā noteiktajām prasībām</w:t>
      </w:r>
      <w:r w:rsidR="13AAFE54" w:rsidRPr="12163994">
        <w:rPr>
          <w:rFonts w:ascii="Times New Roman" w:eastAsia="Arial Unicode MS" w:hAnsi="Times New Roman"/>
          <w:sz w:val="24"/>
          <w:szCs w:val="24"/>
        </w:rPr>
        <w:t>;</w:t>
      </w:r>
    </w:p>
    <w:p w14:paraId="0579218F" w14:textId="77777777" w:rsidR="00C92861" w:rsidRPr="00CE366F" w:rsidRDefault="00C92861" w:rsidP="00CB5F22">
      <w:pPr>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2. apliecina, ka:</w:t>
      </w:r>
    </w:p>
    <w:p w14:paraId="292C6F25" w14:textId="752BA6D5" w:rsidR="00AD5E3B" w:rsidRPr="00CE366F" w:rsidRDefault="00C92861" w:rsidP="00AD5E3B">
      <w:pPr>
        <w:keepNext/>
        <w:keepLines/>
        <w:widowControl w:val="0"/>
        <w:tabs>
          <w:tab w:val="left" w:pos="720"/>
        </w:tabs>
        <w:rPr>
          <w:rFonts w:ascii="Times New Roman" w:hAnsi="Times New Roman"/>
          <w:bCs/>
          <w:sz w:val="24"/>
          <w:szCs w:val="24"/>
        </w:rPr>
      </w:pPr>
      <w:r w:rsidRPr="00CE366F">
        <w:rPr>
          <w:rFonts w:ascii="Times New Roman" w:eastAsia="Times New Roman" w:hAnsi="Times New Roman"/>
          <w:sz w:val="24"/>
          <w:szCs w:val="24"/>
          <w:lang w:eastAsia="zh-CN"/>
        </w:rPr>
        <w:t xml:space="preserve">2.1. </w:t>
      </w:r>
      <w:r w:rsidR="00102A7E" w:rsidRPr="00CE366F">
        <w:rPr>
          <w:rFonts w:ascii="Times New Roman" w:hAnsi="Times New Roman"/>
          <w:sz w:val="24"/>
          <w:szCs w:val="24"/>
        </w:rPr>
        <w:t xml:space="preserve">uz </w:t>
      </w:r>
      <w:r w:rsidR="00AD5E3B" w:rsidRPr="00CE366F">
        <w:rPr>
          <w:rFonts w:ascii="Times New Roman" w:hAnsi="Times New Roman"/>
          <w:bCs/>
          <w:sz w:val="24"/>
          <w:szCs w:val="24"/>
        </w:rPr>
        <w:t>Pretendentu</w:t>
      </w:r>
      <w:r w:rsidR="00AD5E3B" w:rsidRPr="00CE366F">
        <w:rPr>
          <w:rFonts w:ascii="Times New Roman" w:hAnsi="Times New Roman"/>
          <w:bCs/>
          <w:iCs/>
          <w:sz w:val="24"/>
          <w:szCs w:val="24"/>
        </w:rPr>
        <w:t xml:space="preserve"> </w:t>
      </w:r>
      <w:r w:rsidR="00AD5E3B" w:rsidRPr="00CE366F">
        <w:rPr>
          <w:rFonts w:ascii="Times New Roman" w:hAnsi="Times New Roman"/>
          <w:bCs/>
          <w:sz w:val="24"/>
          <w:szCs w:val="24"/>
        </w:rPr>
        <w:t>(</w:t>
      </w:r>
      <w:r w:rsidR="00AD5E3B" w:rsidRPr="00CE366F">
        <w:rPr>
          <w:rFonts w:ascii="Times New Roman" w:hAnsi="Times New Roman"/>
          <w:bCs/>
          <w:i/>
          <w:sz w:val="24"/>
          <w:szCs w:val="24"/>
          <w:u w:val="single"/>
        </w:rPr>
        <w:t>Pretendenta nosaukums</w:t>
      </w:r>
      <w:r w:rsidR="00AD5E3B" w:rsidRPr="00CE366F">
        <w:rPr>
          <w:rFonts w:ascii="Times New Roman" w:hAnsi="Times New Roman"/>
          <w:bCs/>
          <w:sz w:val="24"/>
          <w:szCs w:val="24"/>
        </w:rPr>
        <w:t>)</w:t>
      </w:r>
      <w:r w:rsidR="000F3C10">
        <w:rPr>
          <w:rFonts w:ascii="Times New Roman" w:hAnsi="Times New Roman"/>
          <w:bCs/>
          <w:sz w:val="24"/>
          <w:szCs w:val="24"/>
        </w:rPr>
        <w:t xml:space="preserve">, </w:t>
      </w:r>
      <w:r w:rsidR="000F3C10" w:rsidRPr="00076A90">
        <w:rPr>
          <w:rFonts w:ascii="Times New Roman" w:hAnsi="Times New Roman"/>
          <w:sz w:val="24"/>
          <w:szCs w:val="24"/>
          <w:shd w:val="clear" w:color="auto" w:fill="FFFFFF"/>
        </w:rPr>
        <w:t xml:space="preserve">kā arī uz </w:t>
      </w:r>
      <w:r w:rsidR="000F3C10" w:rsidRPr="00076A90">
        <w:rPr>
          <w:rFonts w:ascii="Times New Roman" w:hAnsi="Times New Roman"/>
          <w:sz w:val="24"/>
          <w:szCs w:val="24"/>
          <w:lang w:eastAsia="zh-CN"/>
        </w:rPr>
        <w:t>PIL</w:t>
      </w:r>
      <w:r w:rsidR="000F3C10" w:rsidRPr="00076A90">
        <w:rPr>
          <w:rFonts w:ascii="Times New Roman" w:hAnsi="Times New Roman"/>
          <w:sz w:val="24"/>
          <w:szCs w:val="24"/>
          <w:shd w:val="clear" w:color="auto" w:fill="FFFFFF"/>
        </w:rPr>
        <w:t> 42. panta trešajā daļā minētajām personām</w:t>
      </w:r>
      <w:r w:rsidR="000F3C10" w:rsidRPr="00076A90">
        <w:rPr>
          <w:rFonts w:ascii="Times New Roman" w:eastAsia="Times New Roman" w:hAnsi="Times New Roman"/>
          <w:sz w:val="24"/>
          <w:szCs w:val="24"/>
        </w:rPr>
        <w:t xml:space="preserve"> neattiecas </w:t>
      </w:r>
      <w:r w:rsidR="000F3C10" w:rsidRPr="00076A90">
        <w:rPr>
          <w:rFonts w:ascii="Times New Roman" w:hAnsi="Times New Roman"/>
          <w:sz w:val="24"/>
          <w:szCs w:val="24"/>
          <w:lang w:eastAsia="zh-CN"/>
        </w:rPr>
        <w:t>PIL 42. panta otrās daļas 1., 2., 3., 4. un 11. punktā minētie izslēgšanas iemesli un</w:t>
      </w:r>
      <w:r w:rsidR="000F3C10" w:rsidRPr="00076A90">
        <w:rPr>
          <w:rFonts w:ascii="Times New Roman" w:hAnsi="Times New Roman"/>
          <w:sz w:val="24"/>
          <w:szCs w:val="24"/>
        </w:rPr>
        <w:t xml:space="preserve"> gadījumi, kas minēti Starptautisko un Latvijas Republikas nacionālo sankciju likuma 11.</w:t>
      </w:r>
      <w:r w:rsidR="000F3C10" w:rsidRPr="00076A90">
        <w:rPr>
          <w:rFonts w:ascii="Times New Roman" w:hAnsi="Times New Roman"/>
          <w:sz w:val="24"/>
          <w:szCs w:val="24"/>
          <w:vertAlign w:val="superscript"/>
        </w:rPr>
        <w:t>1</w:t>
      </w:r>
      <w:r w:rsidR="000F3C10" w:rsidRPr="00076A90">
        <w:rPr>
          <w:rFonts w:ascii="Times New Roman" w:hAnsi="Times New Roman"/>
          <w:sz w:val="24"/>
          <w:szCs w:val="24"/>
        </w:rPr>
        <w:t xml:space="preserve"> panta pirmajā daļā</w:t>
      </w:r>
      <w:r w:rsidR="00AD5E3B" w:rsidRPr="00CE366F">
        <w:rPr>
          <w:rFonts w:ascii="Times New Roman" w:hAnsi="Times New Roman"/>
          <w:bCs/>
          <w:sz w:val="24"/>
          <w:szCs w:val="24"/>
        </w:rPr>
        <w:t>;</w:t>
      </w:r>
    </w:p>
    <w:p w14:paraId="1FF9B543" w14:textId="2968BB17" w:rsidR="00C92861" w:rsidRPr="00CE366F" w:rsidRDefault="00C92861" w:rsidP="00CB5F22">
      <w:pPr>
        <w:keepNext/>
        <w:keepLines/>
        <w:widowControl w:val="0"/>
        <w:tabs>
          <w:tab w:val="left" w:pos="720"/>
        </w:tabs>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2.2. </w:t>
      </w:r>
      <w:r w:rsidR="00102A7E" w:rsidRPr="00CE366F">
        <w:rPr>
          <w:rFonts w:ascii="Times New Roman" w:hAnsi="Times New Roman"/>
          <w:sz w:val="24"/>
          <w:szCs w:val="24"/>
          <w:lang w:eastAsia="zh-CN"/>
        </w:rPr>
        <w:t>piedāvājums ir izstrādāts neatkarīgi</w:t>
      </w:r>
      <w:r w:rsidR="00102A7E" w:rsidRPr="00CE366F">
        <w:rPr>
          <w:rFonts w:ascii="Times New Roman" w:hAnsi="Times New Roman"/>
          <w:sz w:val="24"/>
          <w:szCs w:val="24"/>
        </w:rPr>
        <w:t xml:space="preserve"> un nekādā veidā neesam ieinteresēti nevienā citā piedāvājumā, kas iesniegts šajā Iepirkuma procedūrā</w:t>
      </w:r>
      <w:r w:rsidRPr="00CE366F">
        <w:rPr>
          <w:rFonts w:ascii="Times New Roman" w:eastAsia="Times New Roman" w:hAnsi="Times New Roman"/>
          <w:sz w:val="24"/>
          <w:szCs w:val="24"/>
          <w:lang w:eastAsia="zh-CN"/>
        </w:rPr>
        <w:t>;</w:t>
      </w:r>
    </w:p>
    <w:p w14:paraId="49AB8B07" w14:textId="782461EA" w:rsidR="00C92861" w:rsidRPr="00CE366F" w:rsidRDefault="00C92861" w:rsidP="00CB5F22">
      <w:pPr>
        <w:rPr>
          <w:rFonts w:ascii="Times New Roman" w:eastAsia="Times New Roman" w:hAnsi="Times New Roman"/>
          <w:sz w:val="24"/>
          <w:szCs w:val="24"/>
          <w:lang w:eastAsia="zh-CN"/>
        </w:rPr>
      </w:pPr>
      <w:r w:rsidRPr="00CE366F">
        <w:rPr>
          <w:rFonts w:ascii="Times New Roman" w:eastAsia="Times New Roman" w:hAnsi="Times New Roman"/>
          <w:sz w:val="24"/>
          <w:szCs w:val="24"/>
          <w:lang w:eastAsia="zh-CN"/>
        </w:rPr>
        <w:t xml:space="preserve">2.3. </w:t>
      </w:r>
      <w:r w:rsidR="00102A7E" w:rsidRPr="00CE366F">
        <w:rPr>
          <w:rFonts w:ascii="Times New Roman" w:hAnsi="Times New Roman"/>
          <w:sz w:val="24"/>
          <w:szCs w:val="24"/>
        </w:rPr>
        <w:t>nav tādu apstākļu, kuri liegtu mums piedalīties Iepirkumā un pildīt Iepirkuma nolikumā un Tehniskajā specifikācijā norādītās prasības</w:t>
      </w:r>
      <w:r w:rsidRPr="00CE366F">
        <w:rPr>
          <w:rFonts w:ascii="Times New Roman" w:eastAsia="Arial Unicode MS" w:hAnsi="Times New Roman"/>
          <w:sz w:val="24"/>
          <w:szCs w:val="24"/>
        </w:rPr>
        <w:t>;</w:t>
      </w:r>
    </w:p>
    <w:p w14:paraId="55017484" w14:textId="00C3EF7E" w:rsidR="00C92861" w:rsidRPr="00CE366F" w:rsidRDefault="2F8DC595" w:rsidP="00CB5F22">
      <w:pPr>
        <w:rPr>
          <w:rFonts w:ascii="Times New Roman" w:eastAsia="Times New Roman" w:hAnsi="Times New Roman"/>
          <w:sz w:val="24"/>
          <w:szCs w:val="24"/>
          <w:lang w:eastAsia="zh-CN"/>
        </w:rPr>
      </w:pPr>
      <w:r w:rsidRPr="12163994">
        <w:rPr>
          <w:rFonts w:ascii="Times New Roman" w:eastAsia="Times New Roman" w:hAnsi="Times New Roman"/>
          <w:sz w:val="24"/>
          <w:szCs w:val="24"/>
          <w:lang w:eastAsia="zh-CN"/>
        </w:rPr>
        <w:t xml:space="preserve">2.4. </w:t>
      </w:r>
      <w:r w:rsidR="6CC0168C" w:rsidRPr="12163994">
        <w:rPr>
          <w:rFonts w:ascii="Times New Roman" w:eastAsia="Times New Roman" w:hAnsi="Times New Roman"/>
          <w:sz w:val="24"/>
          <w:szCs w:val="24"/>
          <w:lang w:eastAsia="zh-CN"/>
        </w:rPr>
        <w:t xml:space="preserve">ir iepazinies ar </w:t>
      </w:r>
      <w:r w:rsidR="5672601A" w:rsidRPr="12163994">
        <w:rPr>
          <w:rFonts w:ascii="Times New Roman" w:eastAsia="Times New Roman" w:hAnsi="Times New Roman"/>
          <w:sz w:val="24"/>
          <w:szCs w:val="24"/>
          <w:lang w:eastAsia="zh-CN"/>
        </w:rPr>
        <w:t>I</w:t>
      </w:r>
      <w:r w:rsidR="6CC0168C" w:rsidRPr="12163994">
        <w:rPr>
          <w:rFonts w:ascii="Times New Roman" w:eastAsia="Times New Roman" w:hAnsi="Times New Roman"/>
          <w:sz w:val="24"/>
          <w:szCs w:val="24"/>
          <w:lang w:eastAsia="zh-CN"/>
        </w:rPr>
        <w:t>epirkuma nolikumu, Tehnisko specifikāciju un apņemas ievērot to prasības;</w:t>
      </w:r>
    </w:p>
    <w:p w14:paraId="33DFD827" w14:textId="585E16F2" w:rsidR="00C92861" w:rsidRPr="00CE366F" w:rsidRDefault="252829BF" w:rsidP="00CB5F22">
      <w:pPr>
        <w:rPr>
          <w:rFonts w:ascii="Times New Roman" w:eastAsia="Times New Roman" w:hAnsi="Times New Roman"/>
          <w:sz w:val="24"/>
          <w:szCs w:val="24"/>
          <w:lang w:eastAsia="zh-CN"/>
        </w:rPr>
      </w:pPr>
      <w:r w:rsidRPr="12163994">
        <w:rPr>
          <w:rFonts w:ascii="Times New Roman" w:eastAsia="Times New Roman" w:hAnsi="Times New Roman"/>
          <w:sz w:val="24"/>
          <w:szCs w:val="24"/>
          <w:lang w:eastAsia="zh-CN"/>
        </w:rPr>
        <w:t>2.</w:t>
      </w:r>
      <w:r w:rsidR="6914F6D2" w:rsidRPr="12163994">
        <w:rPr>
          <w:rFonts w:ascii="Times New Roman" w:eastAsia="Times New Roman" w:hAnsi="Times New Roman"/>
          <w:sz w:val="24"/>
          <w:szCs w:val="24"/>
          <w:lang w:eastAsia="zh-CN"/>
        </w:rPr>
        <w:t>5</w:t>
      </w:r>
      <w:r w:rsidRPr="12163994">
        <w:rPr>
          <w:rFonts w:ascii="Times New Roman" w:eastAsia="Times New Roman" w:hAnsi="Times New Roman"/>
          <w:sz w:val="24"/>
          <w:szCs w:val="24"/>
          <w:lang w:eastAsia="zh-CN"/>
        </w:rPr>
        <w:t xml:space="preserve">. </w:t>
      </w:r>
      <w:r w:rsidRPr="12163994">
        <w:rPr>
          <w:rFonts w:ascii="Times New Roman" w:hAnsi="Times New Roman"/>
          <w:sz w:val="24"/>
          <w:szCs w:val="24"/>
        </w:rPr>
        <w:t xml:space="preserve">ja </w:t>
      </w:r>
      <w:r w:rsidR="1507AE12" w:rsidRPr="12163994">
        <w:rPr>
          <w:rFonts w:ascii="Times New Roman" w:hAnsi="Times New Roman"/>
          <w:sz w:val="24"/>
          <w:szCs w:val="24"/>
        </w:rPr>
        <w:t>mums tiks piešķirtas Iepirkuma līguma slēgšanas tiesības</w:t>
      </w:r>
      <w:r w:rsidRPr="12163994">
        <w:rPr>
          <w:rFonts w:ascii="Times New Roman" w:hAnsi="Times New Roman"/>
          <w:sz w:val="24"/>
          <w:szCs w:val="24"/>
        </w:rPr>
        <w:t xml:space="preserve">, mēs apņemamies nodrošināt Iepirkuma nolikumā </w:t>
      </w:r>
      <w:r w:rsidR="0B516703" w:rsidRPr="12163994">
        <w:rPr>
          <w:rFonts w:ascii="Times New Roman" w:hAnsi="Times New Roman"/>
          <w:sz w:val="24"/>
          <w:szCs w:val="24"/>
        </w:rPr>
        <w:t>un</w:t>
      </w:r>
      <w:r w:rsidRPr="12163994">
        <w:rPr>
          <w:rFonts w:ascii="Times New Roman" w:hAnsi="Times New Roman"/>
          <w:sz w:val="24"/>
          <w:szCs w:val="24"/>
        </w:rPr>
        <w:t xml:space="preserve"> </w:t>
      </w:r>
      <w:r w:rsidRPr="12163994">
        <w:rPr>
          <w:rFonts w:ascii="Times New Roman" w:eastAsia="Times New Roman" w:hAnsi="Times New Roman"/>
          <w:sz w:val="24"/>
          <w:szCs w:val="24"/>
          <w:lang w:eastAsia="lv-LV"/>
        </w:rPr>
        <w:t xml:space="preserve">Tehniskajā specifikācijā noteiktās prasības un slēgt </w:t>
      </w:r>
      <w:r w:rsidR="4CC57BDB" w:rsidRPr="12163994">
        <w:rPr>
          <w:rFonts w:ascii="Times New Roman" w:eastAsia="Times New Roman" w:hAnsi="Times New Roman"/>
          <w:sz w:val="24"/>
          <w:szCs w:val="24"/>
          <w:lang w:eastAsia="lv-LV"/>
        </w:rPr>
        <w:t>I</w:t>
      </w:r>
      <w:r w:rsidRPr="12163994">
        <w:rPr>
          <w:rFonts w:ascii="Times New Roman" w:eastAsia="Times New Roman" w:hAnsi="Times New Roman"/>
          <w:sz w:val="24"/>
          <w:szCs w:val="24"/>
          <w:lang w:eastAsia="lv-LV"/>
        </w:rPr>
        <w:t>epirkuma līgumu;</w:t>
      </w:r>
    </w:p>
    <w:p w14:paraId="58660F79" w14:textId="0D69176C" w:rsidR="00C92861" w:rsidRPr="00CE366F" w:rsidRDefault="00C92861" w:rsidP="00CB5F22">
      <w:pPr>
        <w:rPr>
          <w:rFonts w:ascii="Times New Roman" w:eastAsia="Times New Roman" w:hAnsi="Times New Roman"/>
          <w:sz w:val="24"/>
          <w:szCs w:val="24"/>
          <w:lang w:eastAsia="lv-LV"/>
        </w:rPr>
      </w:pPr>
      <w:r w:rsidRPr="00CE366F">
        <w:rPr>
          <w:rFonts w:ascii="Times New Roman" w:eastAsia="Times New Roman" w:hAnsi="Times New Roman"/>
          <w:sz w:val="24"/>
          <w:szCs w:val="24"/>
          <w:lang w:eastAsia="zh-CN"/>
        </w:rPr>
        <w:t xml:space="preserve">2.6. </w:t>
      </w:r>
      <w:r w:rsidRPr="00CE366F">
        <w:rPr>
          <w:rFonts w:ascii="Times New Roman" w:eastAsia="Times New Roman" w:hAnsi="Times New Roman"/>
          <w:sz w:val="24"/>
          <w:szCs w:val="24"/>
          <w:lang w:eastAsia="lv-LV"/>
        </w:rPr>
        <w:t>piekrīt personas datu apstrādei Iepirkuma veikšanai un Iepirkuma dokumentu glabāšanai;</w:t>
      </w:r>
    </w:p>
    <w:p w14:paraId="5E6C723E" w14:textId="77777777" w:rsidR="00C92861" w:rsidRPr="00CE366F" w:rsidRDefault="00C92861" w:rsidP="00CB5F22">
      <w:pPr>
        <w:rPr>
          <w:rFonts w:ascii="Times New Roman" w:eastAsia="Times New Roman" w:hAnsi="Times New Roman"/>
          <w:sz w:val="24"/>
          <w:szCs w:val="24"/>
          <w:lang w:eastAsia="lv-LV"/>
        </w:rPr>
      </w:pPr>
      <w:r w:rsidRPr="00CE366F">
        <w:rPr>
          <w:rFonts w:ascii="Times New Roman" w:eastAsia="Times New Roman" w:hAnsi="Times New Roman"/>
          <w:sz w:val="24"/>
          <w:szCs w:val="24"/>
          <w:lang w:eastAsia="lv-LV"/>
        </w:rPr>
        <w:t xml:space="preserve">2.7. </w:t>
      </w:r>
      <w:r w:rsidRPr="00CE366F">
        <w:rPr>
          <w:rFonts w:ascii="Times New Roman" w:eastAsia="SimSun" w:hAnsi="Times New Roman"/>
          <w:sz w:val="24"/>
          <w:szCs w:val="24"/>
        </w:rPr>
        <w:t>no Pasūtītāja saņemtie personas dati tiks apstrādāti saskaņā ar piemērojamajiem ārējiem normatīvajiem aktiem, kas regulē personas datu apstrādi un aizsardzību;</w:t>
      </w:r>
    </w:p>
    <w:p w14:paraId="016793D6" w14:textId="77777777" w:rsidR="00C92861" w:rsidRPr="00CE366F" w:rsidRDefault="00C92861" w:rsidP="00CB5F22">
      <w:pPr>
        <w:rPr>
          <w:rFonts w:ascii="Times New Roman" w:eastAsia="Times New Roman" w:hAnsi="Times New Roman"/>
          <w:sz w:val="24"/>
          <w:szCs w:val="24"/>
          <w:lang w:eastAsia="zh-CN"/>
        </w:rPr>
      </w:pPr>
      <w:r w:rsidRPr="00CE366F">
        <w:rPr>
          <w:rFonts w:ascii="Times New Roman" w:eastAsia="Times New Roman" w:hAnsi="Times New Roman"/>
          <w:sz w:val="24"/>
          <w:szCs w:val="24"/>
          <w:lang w:eastAsia="lv-LV"/>
        </w:rPr>
        <w:t xml:space="preserve">2.8. </w:t>
      </w:r>
      <w:r w:rsidRPr="00CE366F">
        <w:rPr>
          <w:rFonts w:ascii="Times New Roman" w:hAnsi="Times New Roman"/>
          <w:sz w:val="24"/>
          <w:szCs w:val="24"/>
        </w:rPr>
        <w:t>piedāvājumā ir iekļautas visas izmaksas, kas saistītas ar pakalpojumu sniegšanu;</w:t>
      </w:r>
    </w:p>
    <w:p w14:paraId="25CBD44C" w14:textId="278AC7CA" w:rsidR="00A16ABD" w:rsidRPr="00CE366F" w:rsidRDefault="00C92861" w:rsidP="00CB5F22">
      <w:pPr>
        <w:pStyle w:val="naisf"/>
        <w:keepLines/>
        <w:widowControl w:val="0"/>
        <w:tabs>
          <w:tab w:val="num" w:pos="1437"/>
        </w:tabs>
        <w:spacing w:before="0" w:after="0"/>
        <w:rPr>
          <w:szCs w:val="24"/>
          <w:lang w:val="lv-LV" w:eastAsia="zh-CN"/>
        </w:rPr>
      </w:pPr>
      <w:r w:rsidRPr="00CE366F">
        <w:rPr>
          <w:szCs w:val="24"/>
          <w:lang w:val="lv-LV" w:eastAsia="zh-CN"/>
        </w:rPr>
        <w:lastRenderedPageBreak/>
        <w:t xml:space="preserve">2.9. visas </w:t>
      </w:r>
      <w:r w:rsidR="00102A7E" w:rsidRPr="00CE366F">
        <w:rPr>
          <w:szCs w:val="24"/>
          <w:lang w:val="lv-LV" w:eastAsia="zh-CN"/>
        </w:rPr>
        <w:t>ie</w:t>
      </w:r>
      <w:r w:rsidRPr="00CE366F">
        <w:rPr>
          <w:szCs w:val="24"/>
          <w:lang w:val="lv-LV" w:eastAsia="zh-CN"/>
        </w:rPr>
        <w:t>sniegtās ziņas ir patiesas.</w:t>
      </w:r>
    </w:p>
    <w:p w14:paraId="21E5C675" w14:textId="77777777" w:rsidR="00657669" w:rsidRDefault="00657669" w:rsidP="007F26EA">
      <w:pPr>
        <w:keepLines/>
        <w:widowControl w:val="0"/>
        <w:contextualSpacing/>
        <w:rPr>
          <w:rFonts w:ascii="Times New Roman" w:eastAsia="Times New Roman" w:hAnsi="Times New Roman"/>
          <w:sz w:val="24"/>
          <w:szCs w:val="24"/>
          <w:lang w:eastAsia="lv-LV"/>
        </w:rPr>
      </w:pPr>
    </w:p>
    <w:p w14:paraId="49579647" w14:textId="71ECBB99" w:rsidR="007F26EA" w:rsidRPr="00CE366F" w:rsidRDefault="00CB5F22" w:rsidP="007F26EA">
      <w:pPr>
        <w:keepLines/>
        <w:widowControl w:val="0"/>
        <w:contextualSpacing/>
        <w:rPr>
          <w:rFonts w:ascii="Times New Roman" w:hAnsi="Times New Roman"/>
          <w:b/>
          <w:sz w:val="24"/>
          <w:szCs w:val="24"/>
          <w:lang w:eastAsia="lv-LV"/>
        </w:rPr>
      </w:pPr>
      <w:r w:rsidRPr="00CE366F">
        <w:rPr>
          <w:rFonts w:ascii="Times New Roman" w:eastAsia="Times New Roman" w:hAnsi="Times New Roman"/>
          <w:sz w:val="24"/>
          <w:szCs w:val="24"/>
          <w:lang w:eastAsia="lv-LV"/>
        </w:rPr>
        <w:t>3</w:t>
      </w:r>
      <w:r w:rsidR="007F26EA" w:rsidRPr="00CE366F">
        <w:rPr>
          <w:rFonts w:ascii="Times New Roman" w:eastAsia="Times New Roman" w:hAnsi="Times New Roman"/>
          <w:sz w:val="24"/>
          <w:szCs w:val="24"/>
          <w:lang w:eastAsia="lv-LV"/>
        </w:rPr>
        <w:t>.</w:t>
      </w:r>
      <w:r w:rsidR="007F26EA" w:rsidRPr="00CE366F">
        <w:rPr>
          <w:rFonts w:ascii="Times New Roman" w:eastAsia="Times New Roman" w:hAnsi="Times New Roman"/>
          <w:b/>
          <w:sz w:val="24"/>
          <w:szCs w:val="24"/>
          <w:lang w:eastAsia="lv-LV"/>
        </w:rPr>
        <w:t xml:space="preserve"> </w:t>
      </w:r>
      <w:r w:rsidR="00C65B46" w:rsidRPr="00CE366F">
        <w:rPr>
          <w:rFonts w:ascii="Times New Roman" w:hAnsi="Times New Roman"/>
          <w:bCs/>
          <w:sz w:val="24"/>
          <w:szCs w:val="24"/>
        </w:rPr>
        <w:t xml:space="preserve">Informējam, ka mūsu uzņēmums atbilst mazā </w:t>
      </w:r>
      <w:r w:rsidR="00C65B46" w:rsidRPr="00CE366F">
        <w:rPr>
          <w:rFonts w:ascii="Times New Roman" w:hAnsi="Times New Roman"/>
          <w:bCs/>
          <w:sz w:val="24"/>
          <w:szCs w:val="24"/>
          <w:vertAlign w:val="superscript"/>
        </w:rPr>
        <w:footnoteReference w:id="5"/>
      </w:r>
      <w:r w:rsidR="00C65B46" w:rsidRPr="00CE366F">
        <w:rPr>
          <w:rFonts w:ascii="Times New Roman" w:hAnsi="Times New Roman"/>
          <w:bCs/>
          <w:sz w:val="24"/>
          <w:szCs w:val="24"/>
        </w:rPr>
        <w:t xml:space="preserve"> / vidējā </w:t>
      </w:r>
      <w:r w:rsidR="00C65B46" w:rsidRPr="00CE366F">
        <w:rPr>
          <w:rFonts w:ascii="Times New Roman" w:hAnsi="Times New Roman"/>
          <w:bCs/>
          <w:sz w:val="24"/>
          <w:szCs w:val="24"/>
          <w:vertAlign w:val="superscript"/>
        </w:rPr>
        <w:footnoteReference w:id="6"/>
      </w:r>
      <w:r w:rsidR="00C65B46" w:rsidRPr="00CE366F">
        <w:rPr>
          <w:rFonts w:ascii="Times New Roman" w:hAnsi="Times New Roman"/>
          <w:bCs/>
          <w:sz w:val="24"/>
          <w:szCs w:val="24"/>
        </w:rPr>
        <w:t xml:space="preserve"> </w:t>
      </w:r>
      <w:r w:rsidR="00C65B46" w:rsidRPr="00CE366F">
        <w:rPr>
          <w:rFonts w:ascii="Times New Roman" w:hAnsi="Times New Roman"/>
          <w:bCs/>
          <w:i/>
          <w:iCs/>
          <w:sz w:val="24"/>
          <w:szCs w:val="24"/>
        </w:rPr>
        <w:t xml:space="preserve">(nevajadzīgo svītrot) </w:t>
      </w:r>
      <w:r w:rsidR="00C65B46" w:rsidRPr="00CE366F">
        <w:rPr>
          <w:rFonts w:ascii="Times New Roman" w:hAnsi="Times New Roman"/>
          <w:bCs/>
          <w:sz w:val="24"/>
          <w:szCs w:val="24"/>
        </w:rPr>
        <w:t>uzņēmuma statusam.</w:t>
      </w:r>
    </w:p>
    <w:p w14:paraId="0A216A5D" w14:textId="77777777" w:rsidR="00221F49" w:rsidRDefault="00221F49" w:rsidP="00857F96">
      <w:pPr>
        <w:keepLines/>
        <w:widowControl w:val="0"/>
        <w:spacing w:line="360" w:lineRule="auto"/>
        <w:ind w:left="425"/>
        <w:rPr>
          <w:rFonts w:ascii="Times New Roman" w:hAnsi="Times New Roman"/>
          <w:sz w:val="24"/>
          <w:szCs w:val="24"/>
        </w:rPr>
      </w:pPr>
    </w:p>
    <w:p w14:paraId="19F7CB6A" w14:textId="5A79B4FE" w:rsidR="00857F96" w:rsidRPr="00CE366F" w:rsidRDefault="00857F96" w:rsidP="00857F96">
      <w:pPr>
        <w:keepLines/>
        <w:widowControl w:val="0"/>
        <w:spacing w:line="360" w:lineRule="auto"/>
        <w:ind w:left="425"/>
        <w:rPr>
          <w:rFonts w:ascii="Times New Roman" w:hAnsi="Times New Roman"/>
          <w:sz w:val="24"/>
          <w:szCs w:val="24"/>
        </w:rPr>
      </w:pPr>
      <w:r w:rsidRPr="00CE366F">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80488" w:rsidRPr="00CE366F" w14:paraId="28C0D445" w14:textId="77777777" w:rsidTr="00857F9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579EFB8" w14:textId="6796A373" w:rsidR="007F26EA" w:rsidRPr="00CE366F" w:rsidRDefault="007F26EA" w:rsidP="00857F96">
            <w:pPr>
              <w:jc w:val="center"/>
              <w:rPr>
                <w:rFonts w:ascii="Times New Roman" w:eastAsia="Times New Roman" w:hAnsi="Times New Roman"/>
                <w:b/>
                <w:sz w:val="24"/>
                <w:szCs w:val="24"/>
              </w:rPr>
            </w:pPr>
            <w:r w:rsidRPr="00CE366F">
              <w:rPr>
                <w:rFonts w:ascii="Times New Roman" w:eastAsia="Times New Roman" w:hAnsi="Times New Roman"/>
                <w:b/>
                <w:sz w:val="24"/>
                <w:szCs w:val="24"/>
                <w:lang w:eastAsia="lv-LV"/>
              </w:rPr>
              <w:t>Vārds, uzvārds</w:t>
            </w:r>
            <w:r w:rsidR="00857F96" w:rsidRPr="00CE366F">
              <w:rPr>
                <w:rFonts w:ascii="Times New Roman" w:eastAsia="Times New Roman" w:hAnsi="Times New Roman"/>
                <w:b/>
                <w:sz w:val="24"/>
                <w:szCs w:val="24"/>
                <w:lang w:eastAsia="lv-LV"/>
              </w:rPr>
              <w:t>, amats</w:t>
            </w:r>
          </w:p>
        </w:tc>
        <w:tc>
          <w:tcPr>
            <w:tcW w:w="6658" w:type="dxa"/>
            <w:tcBorders>
              <w:top w:val="single" w:sz="6" w:space="0" w:color="auto"/>
              <w:left w:val="single" w:sz="6" w:space="0" w:color="auto"/>
              <w:bottom w:val="single" w:sz="4" w:space="0" w:color="auto"/>
              <w:right w:val="single" w:sz="6" w:space="0" w:color="auto"/>
            </w:tcBorders>
          </w:tcPr>
          <w:p w14:paraId="01EE29A8" w14:textId="77777777" w:rsidR="007F26EA" w:rsidRPr="00CE366F" w:rsidRDefault="007F26EA" w:rsidP="007F26EA">
            <w:pPr>
              <w:rPr>
                <w:rFonts w:ascii="Times New Roman" w:eastAsia="Times New Roman" w:hAnsi="Times New Roman"/>
                <w:sz w:val="24"/>
                <w:szCs w:val="24"/>
              </w:rPr>
            </w:pPr>
          </w:p>
        </w:tc>
      </w:tr>
    </w:tbl>
    <w:p w14:paraId="2D205A7F" w14:textId="38DDF73C" w:rsidR="00695BF2" w:rsidRPr="00CE366F" w:rsidRDefault="00041F93" w:rsidP="00C25474">
      <w:pPr>
        <w:jc w:val="right"/>
        <w:rPr>
          <w:rFonts w:ascii="Times New Roman" w:hAnsi="Times New Roman"/>
          <w:b/>
          <w:sz w:val="24"/>
          <w:szCs w:val="24"/>
        </w:rPr>
      </w:pPr>
      <w:r w:rsidRPr="00CE366F">
        <w:rPr>
          <w:rFonts w:ascii="Times New Roman" w:hAnsi="Times New Roman"/>
          <w:b/>
          <w:sz w:val="24"/>
          <w:szCs w:val="24"/>
        </w:rPr>
        <w:br w:type="page"/>
      </w:r>
      <w:r w:rsidR="00695BF2" w:rsidRPr="00CE366F">
        <w:rPr>
          <w:rFonts w:ascii="Times New Roman" w:hAnsi="Times New Roman"/>
          <w:b/>
          <w:sz w:val="24"/>
          <w:szCs w:val="24"/>
        </w:rPr>
        <w:lastRenderedPageBreak/>
        <w:t>3. pielikums</w:t>
      </w:r>
    </w:p>
    <w:p w14:paraId="4D3C861D" w14:textId="294F8DE2" w:rsidR="00695BF2" w:rsidRPr="00CE366F" w:rsidRDefault="00695BF2" w:rsidP="00695BF2">
      <w:pPr>
        <w:pStyle w:val="Nosaukums"/>
        <w:jc w:val="right"/>
        <w:outlineLvl w:val="0"/>
        <w:rPr>
          <w:b/>
        </w:rPr>
      </w:pPr>
      <w:r w:rsidRPr="00CE366F">
        <w:rPr>
          <w:b/>
        </w:rPr>
        <w:t>Nr. P</w:t>
      </w:r>
      <w:r w:rsidR="0052445C" w:rsidRPr="00CE366F">
        <w:rPr>
          <w:b/>
        </w:rPr>
        <w:t>OSSESSOR</w:t>
      </w:r>
      <w:r w:rsidRPr="00CE366F">
        <w:rPr>
          <w:b/>
        </w:rPr>
        <w:t>/20</w:t>
      </w:r>
      <w:r w:rsidR="00E878EC" w:rsidRPr="00CE366F">
        <w:rPr>
          <w:b/>
        </w:rPr>
        <w:t>2</w:t>
      </w:r>
      <w:r w:rsidR="003F325E">
        <w:rPr>
          <w:b/>
        </w:rPr>
        <w:t>5/</w:t>
      </w:r>
      <w:r w:rsidR="006E598A">
        <w:rPr>
          <w:b/>
        </w:rPr>
        <w:t>13</w:t>
      </w:r>
    </w:p>
    <w:p w14:paraId="25F1E76B" w14:textId="77777777" w:rsidR="00695BF2" w:rsidRPr="00CE366F" w:rsidRDefault="00695BF2" w:rsidP="00695BF2">
      <w:pPr>
        <w:pStyle w:val="Nosaukums"/>
        <w:jc w:val="right"/>
        <w:outlineLvl w:val="0"/>
        <w:rPr>
          <w:b/>
        </w:rPr>
      </w:pPr>
    </w:p>
    <w:p w14:paraId="1AF571A6" w14:textId="3043037C" w:rsidR="005D1D3B" w:rsidRPr="00CE366F" w:rsidRDefault="005D1D3B" w:rsidP="005D1D3B">
      <w:pPr>
        <w:jc w:val="center"/>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TEHNISKAIS UN FINANŠU PIEDĀVĀJUMS</w:t>
      </w:r>
    </w:p>
    <w:p w14:paraId="731D97AB" w14:textId="77777777" w:rsidR="005D1D3B" w:rsidRPr="00CE366F" w:rsidRDefault="005D1D3B" w:rsidP="005D1D3B">
      <w:pPr>
        <w:jc w:val="center"/>
        <w:rPr>
          <w:rFonts w:ascii="Times New Roman" w:hAnsi="Times New Roman"/>
          <w:b/>
          <w:sz w:val="24"/>
          <w:szCs w:val="24"/>
        </w:rPr>
      </w:pPr>
      <w:r w:rsidRPr="00CE366F">
        <w:rPr>
          <w:rFonts w:ascii="Times New Roman" w:hAnsi="Times New Roman"/>
          <w:b/>
          <w:sz w:val="24"/>
          <w:szCs w:val="24"/>
        </w:rPr>
        <w:t>“</w:t>
      </w:r>
      <w:r w:rsidRPr="00CE366F">
        <w:rPr>
          <w:rFonts w:ascii="Times New Roman" w:eastAsia="Times New Roman" w:hAnsi="Times New Roman"/>
          <w:b/>
          <w:sz w:val="24"/>
          <w:szCs w:val="24"/>
          <w:lang w:eastAsia="lv-LV"/>
        </w:rPr>
        <w:t xml:space="preserve">SIA “Publisko aktīvu pārvaldītājs Possessor” </w:t>
      </w:r>
      <w:r w:rsidRPr="00CE366F">
        <w:rPr>
          <w:rFonts w:ascii="Times New Roman" w:hAnsi="Times New Roman"/>
          <w:b/>
          <w:sz w:val="24"/>
          <w:szCs w:val="24"/>
        </w:rPr>
        <w:t>darbinieku veselības apdrošināšana”</w:t>
      </w:r>
    </w:p>
    <w:p w14:paraId="3AA2888F" w14:textId="640B0577" w:rsidR="005D1D3B" w:rsidRPr="003F325E" w:rsidRDefault="005D1D3B" w:rsidP="005D1D3B">
      <w:pPr>
        <w:pStyle w:val="Nosaukums"/>
        <w:outlineLvl w:val="0"/>
        <w:rPr>
          <w:bCs/>
          <w:szCs w:val="24"/>
          <w:lang w:eastAsia="lv-LV"/>
        </w:rPr>
      </w:pPr>
      <w:r w:rsidRPr="003F325E">
        <w:rPr>
          <w:bCs/>
          <w:szCs w:val="24"/>
          <w:lang w:eastAsia="lv-LV"/>
        </w:rPr>
        <w:t>Iepirkuma identifikācijas Nr.</w:t>
      </w:r>
      <w:r w:rsidR="00C65B46" w:rsidRPr="003F325E">
        <w:rPr>
          <w:bCs/>
          <w:szCs w:val="24"/>
          <w:lang w:eastAsia="lv-LV"/>
        </w:rPr>
        <w:t xml:space="preserve"> </w:t>
      </w:r>
      <w:r w:rsidRPr="003F325E">
        <w:rPr>
          <w:bCs/>
          <w:szCs w:val="24"/>
          <w:lang w:eastAsia="lv-LV"/>
        </w:rPr>
        <w:t>POSSESSOR/202</w:t>
      </w:r>
      <w:r w:rsidR="003F325E" w:rsidRPr="003F325E">
        <w:rPr>
          <w:bCs/>
          <w:szCs w:val="24"/>
          <w:lang w:eastAsia="lv-LV"/>
        </w:rPr>
        <w:t>5/</w:t>
      </w:r>
      <w:r w:rsidR="006E598A">
        <w:rPr>
          <w:bCs/>
          <w:szCs w:val="24"/>
          <w:lang w:eastAsia="lv-LV"/>
        </w:rPr>
        <w:t>13</w:t>
      </w:r>
    </w:p>
    <w:p w14:paraId="6CDA16AB" w14:textId="05A4884C" w:rsidR="005D1D3B" w:rsidRPr="00CE366F" w:rsidRDefault="005D1D3B" w:rsidP="005D1D3B">
      <w:pPr>
        <w:pStyle w:val="Nosaukums"/>
        <w:outlineLvl w:val="0"/>
        <w:rPr>
          <w:b/>
          <w:color w:val="FF0000"/>
          <w:szCs w:val="24"/>
          <w:lang w:eastAsia="lv-LV"/>
        </w:rPr>
      </w:pPr>
    </w:p>
    <w:p w14:paraId="2BEE5BEF" w14:textId="3C6EE63A" w:rsidR="00837CF8" w:rsidRPr="00C06AD5" w:rsidRDefault="00837CF8" w:rsidP="00837CF8">
      <w:pPr>
        <w:ind w:firstLine="720"/>
        <w:rPr>
          <w:rFonts w:ascii="Times New Roman" w:hAnsi="Times New Roman"/>
        </w:rPr>
      </w:pPr>
      <w:r w:rsidRPr="00CE366F">
        <w:rPr>
          <w:rFonts w:ascii="Times New Roman" w:hAnsi="Times New Roman"/>
          <w:sz w:val="24"/>
          <w:szCs w:val="24"/>
        </w:rPr>
        <w:t xml:space="preserve">SIA “Publisko aktīvu pārvaldītājs Possessor” darbinieku veselības apdrošināšana atbilstoši normatīvo aktu prasībām un </w:t>
      </w:r>
      <w:r w:rsidRPr="00CE366F">
        <w:rPr>
          <w:rFonts w:ascii="Times New Roman" w:eastAsia="Times New Roman" w:hAnsi="Times New Roman"/>
          <w:sz w:val="24"/>
          <w:szCs w:val="24"/>
        </w:rPr>
        <w:t xml:space="preserve">Apdrošināšanas programma </w:t>
      </w:r>
      <w:r w:rsidRPr="00CE366F">
        <w:rPr>
          <w:rFonts w:ascii="Times New Roman" w:eastAsia="Times New Roman" w:hAnsi="Times New Roman"/>
          <w:sz w:val="24"/>
          <w:szCs w:val="24"/>
          <w:lang w:eastAsia="lv-LV"/>
        </w:rPr>
        <w:t>saskaņā ar Tehniskās specifikācijas (Iepirkuma nolikuma 1.</w:t>
      </w:r>
      <w:r w:rsidR="00CC3F4A">
        <w:rPr>
          <w:rFonts w:ascii="Times New Roman" w:eastAsia="Times New Roman" w:hAnsi="Times New Roman"/>
          <w:sz w:val="24"/>
          <w:szCs w:val="24"/>
          <w:lang w:eastAsia="lv-LV"/>
        </w:rPr>
        <w:t xml:space="preserve"> </w:t>
      </w:r>
      <w:r w:rsidRPr="00CE366F">
        <w:rPr>
          <w:rFonts w:ascii="Times New Roman" w:eastAsia="Times New Roman" w:hAnsi="Times New Roman"/>
          <w:sz w:val="24"/>
          <w:szCs w:val="24"/>
          <w:lang w:eastAsia="lv-LV"/>
        </w:rPr>
        <w:t>pielikums)</w:t>
      </w:r>
      <w:r w:rsidRPr="00CE366F">
        <w:rPr>
          <w:rFonts w:ascii="Times New Roman" w:eastAsia="Times New Roman" w:hAnsi="Times New Roman"/>
          <w:sz w:val="24"/>
          <w:szCs w:val="24"/>
        </w:rPr>
        <w:t xml:space="preserve"> </w:t>
      </w:r>
      <w:r w:rsidRPr="00CE366F">
        <w:rPr>
          <w:rFonts w:ascii="Times New Roman" w:hAnsi="Times New Roman"/>
          <w:sz w:val="24"/>
          <w:szCs w:val="24"/>
        </w:rPr>
        <w:t>prasībām:</w:t>
      </w:r>
    </w:p>
    <w:p w14:paraId="7249A8E0" w14:textId="77777777" w:rsidR="00837CF8" w:rsidRPr="00C06AD5" w:rsidRDefault="00837CF8" w:rsidP="00837CF8">
      <w:pPr>
        <w:rPr>
          <w:rFonts w:ascii="Times New Roman" w:hAnsi="Times New Roman"/>
        </w:rPr>
      </w:pPr>
    </w:p>
    <w:tbl>
      <w:tblPr>
        <w:tblW w:w="9356" w:type="dxa"/>
        <w:tblInd w:w="-5" w:type="dxa"/>
        <w:tblLook w:val="04A0" w:firstRow="1" w:lastRow="0" w:firstColumn="1" w:lastColumn="0" w:noHBand="0" w:noVBand="1"/>
      </w:tblPr>
      <w:tblGrid>
        <w:gridCol w:w="883"/>
        <w:gridCol w:w="6924"/>
        <w:gridCol w:w="1549"/>
      </w:tblGrid>
      <w:tr w:rsidR="00837CF8" w:rsidRPr="00C06AD5" w14:paraId="2248A99E" w14:textId="77777777" w:rsidTr="32A88DBB">
        <w:trPr>
          <w:trHeight w:val="51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09D67" w14:textId="77777777" w:rsidR="00837CF8" w:rsidRPr="00C61DEB" w:rsidRDefault="00837CF8" w:rsidP="00837CF8">
            <w:pPr>
              <w:jc w:val="center"/>
              <w:rPr>
                <w:rFonts w:ascii="Times New Roman" w:eastAsia="Times New Roman" w:hAnsi="Times New Roman"/>
                <w:b/>
                <w:bCs/>
                <w:lang w:eastAsia="en-GB"/>
              </w:rPr>
            </w:pPr>
            <w:proofErr w:type="spellStart"/>
            <w:r w:rsidRPr="00C61DEB">
              <w:rPr>
                <w:rFonts w:ascii="Times New Roman" w:eastAsia="Times New Roman" w:hAnsi="Times New Roman"/>
                <w:b/>
                <w:bCs/>
                <w:lang w:eastAsia="en-GB"/>
              </w:rPr>
              <w:t>Nr.p.k</w:t>
            </w:r>
            <w:proofErr w:type="spellEnd"/>
            <w:r w:rsidRPr="00C61DEB">
              <w:rPr>
                <w:rFonts w:ascii="Times New Roman" w:eastAsia="Times New Roman" w:hAnsi="Times New Roman"/>
                <w:b/>
                <w:bCs/>
                <w:lang w:eastAsia="en-GB"/>
              </w:rPr>
              <w:t xml:space="preserve">. </w:t>
            </w:r>
          </w:p>
        </w:tc>
        <w:tc>
          <w:tcPr>
            <w:tcW w:w="6924" w:type="dxa"/>
            <w:tcBorders>
              <w:top w:val="single" w:sz="4" w:space="0" w:color="auto"/>
              <w:left w:val="nil"/>
              <w:bottom w:val="single" w:sz="4" w:space="0" w:color="auto"/>
              <w:right w:val="single" w:sz="4" w:space="0" w:color="auto"/>
            </w:tcBorders>
            <w:shd w:val="clear" w:color="auto" w:fill="auto"/>
            <w:vAlign w:val="center"/>
            <w:hideMark/>
          </w:tcPr>
          <w:p w14:paraId="5A032DFE" w14:textId="3190A5BD" w:rsidR="00837CF8" w:rsidRPr="00C61DEB" w:rsidRDefault="00837CF8"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Tehniskās specifikācijas prasības un vērtējamās apdrošinājuma summas/limiti</w:t>
            </w:r>
            <w:r w:rsidR="008B7432" w:rsidRPr="00C61DEB">
              <w:rPr>
                <w:rStyle w:val="Vresatsauce"/>
                <w:rFonts w:ascii="Times New Roman" w:eastAsia="Times New Roman" w:hAnsi="Times New Roman"/>
                <w:b/>
                <w:bCs/>
                <w:lang w:eastAsia="en-GB"/>
              </w:rPr>
              <w:footnoteReference w:id="7"/>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7C359804" w14:textId="5576666E" w:rsidR="00837CF8" w:rsidRPr="00C61DEB" w:rsidRDefault="00837CF8"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Pretendenta atbilstība un </w:t>
            </w:r>
            <w:r w:rsidR="00A47342" w:rsidRPr="00C61DEB">
              <w:rPr>
                <w:rFonts w:ascii="Times New Roman" w:eastAsia="Times New Roman" w:hAnsi="Times New Roman"/>
                <w:b/>
                <w:bCs/>
                <w:lang w:eastAsia="en-GB"/>
              </w:rPr>
              <w:t xml:space="preserve"> piedāvātā vērtība EUR</w:t>
            </w:r>
          </w:p>
          <w:p w14:paraId="47083E3E" w14:textId="30473390" w:rsidR="00B660FA" w:rsidRPr="00C61DEB" w:rsidRDefault="00B660FA" w:rsidP="00837CF8">
            <w:pPr>
              <w:jc w:val="center"/>
              <w:rPr>
                <w:rFonts w:ascii="Times New Roman" w:eastAsia="Times New Roman" w:hAnsi="Times New Roman"/>
                <w:b/>
                <w:bCs/>
                <w:i/>
                <w:iCs/>
                <w:lang w:eastAsia="en-GB"/>
              </w:rPr>
            </w:pPr>
            <w:r w:rsidRPr="00C61DEB">
              <w:rPr>
                <w:rFonts w:ascii="Times New Roman" w:eastAsia="Times New Roman" w:hAnsi="Times New Roman"/>
                <w:b/>
                <w:bCs/>
                <w:i/>
                <w:iCs/>
                <w:lang w:eastAsia="en-GB"/>
              </w:rPr>
              <w:t>(kur attiecināms)</w:t>
            </w:r>
          </w:p>
        </w:tc>
      </w:tr>
      <w:tr w:rsidR="00837CF8" w:rsidRPr="00C06AD5" w14:paraId="4A0A65EF" w14:textId="77777777" w:rsidTr="32A88DBB">
        <w:trPr>
          <w:trHeight w:val="51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89FC4C0" w14:textId="77777777"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1.</w:t>
            </w:r>
          </w:p>
        </w:tc>
        <w:tc>
          <w:tcPr>
            <w:tcW w:w="6924" w:type="dxa"/>
            <w:tcBorders>
              <w:top w:val="single" w:sz="4" w:space="0" w:color="auto"/>
              <w:left w:val="nil"/>
              <w:bottom w:val="single" w:sz="4" w:space="0" w:color="auto"/>
              <w:right w:val="single" w:sz="4" w:space="0" w:color="auto"/>
            </w:tcBorders>
            <w:shd w:val="clear" w:color="auto" w:fill="auto"/>
            <w:vAlign w:val="center"/>
          </w:tcPr>
          <w:p w14:paraId="044BD5FE" w14:textId="61AD3F48" w:rsidR="00837CF8" w:rsidRPr="00C61DEB" w:rsidRDefault="004E36B7" w:rsidP="00837CF8">
            <w:pPr>
              <w:rPr>
                <w:rFonts w:ascii="Times New Roman" w:eastAsia="Times New Roman" w:hAnsi="Times New Roman"/>
                <w:b/>
                <w:bCs/>
                <w:lang w:eastAsia="en-GB"/>
              </w:rPr>
            </w:pPr>
            <w:r w:rsidRPr="00C61DEB">
              <w:rPr>
                <w:rFonts w:ascii="Times New Roman" w:hAnsi="Times New Roman"/>
                <w:lang w:eastAsia="lv-LV"/>
              </w:rPr>
              <w:t xml:space="preserve">Pretendentam ir jānodrošina Pasūtītāja visu darbinieku (turpmāk – Apdrošinātās personas) veselības apdrošināšana visā Latvijas Republikas teritorijā, </w:t>
            </w:r>
            <w:r w:rsidRPr="00C61DEB">
              <w:rPr>
                <w:rStyle w:val="Izclums"/>
                <w:rFonts w:ascii="Times New Roman" w:hAnsi="Times New Roman"/>
                <w:shd w:val="clear" w:color="auto" w:fill="FFFFFF"/>
              </w:rPr>
              <w:t>24</w:t>
            </w:r>
            <w:r w:rsidRPr="00C61DEB">
              <w:rPr>
                <w:rFonts w:ascii="Times New Roman" w:hAnsi="Times New Roman"/>
                <w:shd w:val="clear" w:color="auto" w:fill="FFFFFF"/>
              </w:rPr>
              <w:t>/7 (</w:t>
            </w:r>
            <w:r w:rsidRPr="00C61DEB">
              <w:rPr>
                <w:rStyle w:val="Izclums"/>
                <w:rFonts w:ascii="Times New Roman" w:hAnsi="Times New Roman"/>
                <w:shd w:val="clear" w:color="auto" w:fill="FFFFFF"/>
              </w:rPr>
              <w:t>divdesmit četras stundas diennaktī</w:t>
            </w:r>
            <w:r w:rsidRPr="00C61DEB">
              <w:rPr>
                <w:rFonts w:ascii="Times New Roman" w:hAnsi="Times New Roman"/>
                <w:shd w:val="clear" w:color="auto" w:fill="FFFFFF"/>
              </w:rPr>
              <w:t> </w:t>
            </w:r>
            <w:r w:rsidRPr="00C61DEB">
              <w:rPr>
                <w:rFonts w:ascii="Times New Roman" w:hAnsi="Times New Roman"/>
                <w:i/>
                <w:iCs/>
                <w:shd w:val="clear" w:color="auto" w:fill="FFFFFF"/>
              </w:rPr>
              <w:t>septiņas dienas nedēļā</w:t>
            </w:r>
            <w:r w:rsidRPr="00C61DEB">
              <w:rPr>
                <w:rFonts w:ascii="Times New Roman" w:hAnsi="Times New Roman"/>
                <w:shd w:val="clear" w:color="auto" w:fill="FFFFFF"/>
              </w:rPr>
              <w:t>)</w:t>
            </w:r>
            <w:r w:rsidRPr="00C61DEB">
              <w:rPr>
                <w:rFonts w:ascii="Times New Roman" w:hAnsi="Times New Roman"/>
                <w:lang w:eastAsia="lv-LV"/>
              </w:rPr>
              <w:t>, bez ierobežojumiem nodrošinot brīvu ārstniecības iestāžu izvēli.</w:t>
            </w:r>
          </w:p>
        </w:tc>
        <w:tc>
          <w:tcPr>
            <w:tcW w:w="1549" w:type="dxa"/>
            <w:tcBorders>
              <w:top w:val="single" w:sz="4" w:space="0" w:color="auto"/>
              <w:left w:val="nil"/>
              <w:bottom w:val="single" w:sz="4" w:space="0" w:color="auto"/>
              <w:right w:val="single" w:sz="4" w:space="0" w:color="auto"/>
            </w:tcBorders>
            <w:shd w:val="clear" w:color="auto" w:fill="auto"/>
            <w:vAlign w:val="center"/>
          </w:tcPr>
          <w:p w14:paraId="6C5D1563" w14:textId="49EE28F5" w:rsidR="0053038F" w:rsidRPr="00C61DEB" w:rsidRDefault="0053038F" w:rsidP="00837CF8">
            <w:pPr>
              <w:jc w:val="center"/>
              <w:rPr>
                <w:rFonts w:ascii="Times New Roman" w:eastAsia="Times New Roman" w:hAnsi="Times New Roman"/>
                <w:b/>
                <w:bCs/>
                <w:i/>
                <w:iCs/>
                <w:u w:val="single"/>
                <w:lang w:eastAsia="en-GB"/>
              </w:rPr>
            </w:pPr>
            <w:r w:rsidRPr="00C61DEB">
              <w:rPr>
                <w:rFonts w:ascii="Times New Roman" w:eastAsia="Times New Roman" w:hAnsi="Times New Roman"/>
                <w:i/>
                <w:iCs/>
                <w:u w:val="single"/>
                <w:lang w:eastAsia="en-GB"/>
              </w:rPr>
              <w:t>Lūdzu apliecināt atbilstību</w:t>
            </w:r>
          </w:p>
        </w:tc>
      </w:tr>
      <w:tr w:rsidR="004F2F22" w:rsidRPr="00C06AD5" w14:paraId="5A7CB723" w14:textId="77777777" w:rsidTr="32A88DBB">
        <w:trPr>
          <w:trHeight w:val="510"/>
        </w:trPr>
        <w:tc>
          <w:tcPr>
            <w:tcW w:w="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55C1E" w14:textId="77777777"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w:t>
            </w:r>
          </w:p>
        </w:tc>
        <w:tc>
          <w:tcPr>
            <w:tcW w:w="692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DB99A7" w14:textId="3FA61495" w:rsidR="00837CF8" w:rsidRPr="00C61DEB" w:rsidRDefault="00A85BA0" w:rsidP="00837CF8">
            <w:pPr>
              <w:rPr>
                <w:rFonts w:ascii="Times New Roman" w:hAnsi="Times New Roman"/>
                <w:lang w:eastAsia="lv-LV"/>
              </w:rPr>
            </w:pPr>
            <w:r w:rsidRPr="00C61DEB">
              <w:rPr>
                <w:rFonts w:ascii="Times New Roman" w:hAnsi="Times New Roman"/>
                <w:lang w:eastAsia="lv-LV"/>
              </w:rPr>
              <w:t>Atbilstoši Pasūtītāja izvirzītajām minimālajām prasībām Pretendentam ir jāgarantē sekojoša apdrošināšanas līguma funkcionalitāte:</w:t>
            </w:r>
          </w:p>
        </w:tc>
        <w:tc>
          <w:tcPr>
            <w:tcW w:w="15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9A282B2" w14:textId="77777777" w:rsidR="00837CF8" w:rsidRPr="00C61DEB" w:rsidRDefault="00837CF8" w:rsidP="00837CF8">
            <w:pPr>
              <w:jc w:val="center"/>
              <w:rPr>
                <w:rFonts w:ascii="Times New Roman" w:eastAsia="Times New Roman" w:hAnsi="Times New Roman"/>
                <w:lang w:eastAsia="en-GB"/>
              </w:rPr>
            </w:pPr>
          </w:p>
        </w:tc>
      </w:tr>
      <w:tr w:rsidR="004F2F22" w:rsidRPr="00C06AD5" w14:paraId="5DB835E3"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hideMark/>
          </w:tcPr>
          <w:p w14:paraId="7D8A96B3" w14:textId="77777777"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2.1.</w:t>
            </w:r>
          </w:p>
        </w:tc>
        <w:tc>
          <w:tcPr>
            <w:tcW w:w="6924" w:type="dxa"/>
            <w:tcBorders>
              <w:top w:val="nil"/>
              <w:left w:val="nil"/>
              <w:bottom w:val="single" w:sz="4" w:space="0" w:color="auto"/>
              <w:right w:val="single" w:sz="4" w:space="0" w:color="auto"/>
            </w:tcBorders>
            <w:shd w:val="clear" w:color="auto" w:fill="auto"/>
            <w:hideMark/>
          </w:tcPr>
          <w:p w14:paraId="48C43AD3" w14:textId="7C92D842" w:rsidR="00837CF8" w:rsidRPr="00C61DEB" w:rsidRDefault="00104CE2" w:rsidP="00837CF8">
            <w:pPr>
              <w:rPr>
                <w:rFonts w:ascii="Times New Roman" w:eastAsia="Times New Roman" w:hAnsi="Times New Roman"/>
                <w:lang w:eastAsia="en-GB"/>
              </w:rPr>
            </w:pPr>
            <w:r w:rsidRPr="00C61DEB">
              <w:rPr>
                <w:rFonts w:ascii="Times New Roman" w:hAnsi="Times New Roman"/>
                <w:lang w:eastAsia="lv-LV"/>
              </w:rPr>
              <w:t xml:space="preserve">Pretendentam ir jānodrošina tiešus bezskaidras naudas norēķinus par minimālajās prasībās norādīto veselības aprūpes pakalpojumu saņemšanu Pretendenta </w:t>
            </w:r>
            <w:proofErr w:type="spellStart"/>
            <w:r w:rsidRPr="00C61DEB">
              <w:rPr>
                <w:rFonts w:ascii="Times New Roman" w:hAnsi="Times New Roman"/>
                <w:lang w:eastAsia="lv-LV"/>
              </w:rPr>
              <w:t>līgumorganizācijās</w:t>
            </w:r>
            <w:proofErr w:type="spellEnd"/>
            <w:r w:rsidRPr="00C61DEB">
              <w:rPr>
                <w:rFonts w:ascii="Times New Roman" w:hAnsi="Times New Roman"/>
                <w:lang w:eastAsia="lv-LV"/>
              </w:rPr>
              <w:t xml:space="preserve">, uzrādot veselības apdrošināšanas kartes </w:t>
            </w:r>
            <w:proofErr w:type="spellStart"/>
            <w:r w:rsidRPr="00C61DEB">
              <w:rPr>
                <w:rFonts w:ascii="Times New Roman" w:hAnsi="Times New Roman"/>
                <w:lang w:eastAsia="lv-LV"/>
              </w:rPr>
              <w:t>vizualizāciju</w:t>
            </w:r>
            <w:proofErr w:type="spellEnd"/>
            <w:r w:rsidRPr="00C61DEB">
              <w:rPr>
                <w:rFonts w:ascii="Times New Roman" w:hAnsi="Times New Roman"/>
                <w:lang w:eastAsia="lv-LV"/>
              </w:rPr>
              <w:t xml:space="preserve"> mobilā viedtālruņa aplikācijā (turpmāk – veselības apdrošināšanas karte).</w:t>
            </w:r>
          </w:p>
        </w:tc>
        <w:tc>
          <w:tcPr>
            <w:tcW w:w="1549" w:type="dxa"/>
            <w:tcBorders>
              <w:top w:val="nil"/>
              <w:left w:val="nil"/>
              <w:bottom w:val="single" w:sz="4" w:space="0" w:color="auto"/>
              <w:right w:val="single" w:sz="4" w:space="0" w:color="auto"/>
            </w:tcBorders>
            <w:shd w:val="clear" w:color="auto" w:fill="auto"/>
            <w:vAlign w:val="center"/>
            <w:hideMark/>
          </w:tcPr>
          <w:p w14:paraId="659671F6" w14:textId="025F882E" w:rsidR="00837CF8" w:rsidRPr="00C61DEB" w:rsidRDefault="00837CF8" w:rsidP="00837CF8">
            <w:pPr>
              <w:jc w:val="center"/>
              <w:rPr>
                <w:rFonts w:ascii="Times New Roman" w:eastAsia="Times New Roman" w:hAnsi="Times New Roman"/>
                <w:lang w:eastAsia="en-GB"/>
              </w:rPr>
            </w:pPr>
          </w:p>
          <w:p w14:paraId="2B119CC7" w14:textId="65123C1D" w:rsidR="002752F3" w:rsidRPr="00C61DEB" w:rsidRDefault="002752F3"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3F6978D3"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7EF83D1F" w14:textId="77777777"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2.2.</w:t>
            </w:r>
          </w:p>
        </w:tc>
        <w:tc>
          <w:tcPr>
            <w:tcW w:w="6924" w:type="dxa"/>
            <w:tcBorders>
              <w:top w:val="nil"/>
              <w:left w:val="nil"/>
              <w:bottom w:val="single" w:sz="4" w:space="0" w:color="auto"/>
              <w:right w:val="single" w:sz="4" w:space="0" w:color="auto"/>
            </w:tcBorders>
            <w:shd w:val="clear" w:color="auto" w:fill="auto"/>
          </w:tcPr>
          <w:p w14:paraId="144DD18A" w14:textId="6DF50FB2" w:rsidR="00837CF8" w:rsidRPr="00C61DEB" w:rsidRDefault="001F3C3F" w:rsidP="00837CF8">
            <w:pPr>
              <w:rPr>
                <w:rFonts w:ascii="Times New Roman" w:hAnsi="Times New Roman"/>
                <w:lang w:eastAsia="lv-LV"/>
              </w:rPr>
            </w:pPr>
            <w:r w:rsidRPr="00C61DEB">
              <w:rPr>
                <w:rFonts w:ascii="Times New Roman" w:hAnsi="Times New Roman"/>
                <w:lang w:eastAsia="lv-LV"/>
              </w:rPr>
              <w:t>Norēķini par veselības aprūpes pakalpojumu saņemšanu Latvijas Republikas normatīvajos aktos atbilstoši reģistrētās ārstniecības iestādēs, ar kurām Pretendentam nav noslēgti līgumi, tiek veikti iesniedzot Pretendentam atlīdzības pieteikumu, pievienojot norēķinu čekus vai kvītis elektroniski (turpmāk – Atlīdzības pieteikums).</w:t>
            </w:r>
          </w:p>
        </w:tc>
        <w:tc>
          <w:tcPr>
            <w:tcW w:w="1549" w:type="dxa"/>
            <w:tcBorders>
              <w:top w:val="nil"/>
              <w:left w:val="nil"/>
              <w:bottom w:val="single" w:sz="4" w:space="0" w:color="auto"/>
              <w:right w:val="single" w:sz="4" w:space="0" w:color="auto"/>
            </w:tcBorders>
            <w:shd w:val="clear" w:color="auto" w:fill="auto"/>
            <w:vAlign w:val="center"/>
          </w:tcPr>
          <w:p w14:paraId="086C579B" w14:textId="271A0C7A" w:rsidR="00AA7FD4" w:rsidRPr="00C61DEB" w:rsidRDefault="00AA7FD4"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570B882A"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C4D143D" w14:textId="77777777"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2.3.</w:t>
            </w:r>
          </w:p>
        </w:tc>
        <w:tc>
          <w:tcPr>
            <w:tcW w:w="6924" w:type="dxa"/>
            <w:tcBorders>
              <w:top w:val="nil"/>
              <w:left w:val="nil"/>
              <w:bottom w:val="single" w:sz="4" w:space="0" w:color="auto"/>
              <w:right w:val="single" w:sz="4" w:space="0" w:color="auto"/>
            </w:tcBorders>
            <w:shd w:val="clear" w:color="auto" w:fill="auto"/>
          </w:tcPr>
          <w:p w14:paraId="3A5F5213" w14:textId="77777777" w:rsidR="00AD4694" w:rsidRPr="00C61DEB" w:rsidRDefault="00AD4694" w:rsidP="00837CF8">
            <w:pPr>
              <w:spacing w:after="60"/>
              <w:rPr>
                <w:rFonts w:ascii="Times New Roman" w:hAnsi="Times New Roman"/>
                <w:color w:val="000000"/>
              </w:rPr>
            </w:pPr>
            <w:r w:rsidRPr="00C61DEB">
              <w:rPr>
                <w:rFonts w:ascii="Times New Roman" w:hAnsi="Times New Roman"/>
                <w:color w:val="000000"/>
              </w:rPr>
              <w:t xml:space="preserve">Pretendentam ir jānodrošina </w:t>
            </w:r>
            <w:r w:rsidRPr="00C61DEB">
              <w:rPr>
                <w:rFonts w:ascii="Times New Roman" w:hAnsi="Times New Roman"/>
                <w:lang w:eastAsia="lv-LV"/>
              </w:rPr>
              <w:t>apdrošināšanas līgumā paredzēto veselības aprūpes pakalpojumu</w:t>
            </w:r>
            <w:r w:rsidRPr="00C61DEB">
              <w:rPr>
                <w:rFonts w:ascii="Times New Roman" w:hAnsi="Times New Roman"/>
                <w:color w:val="000000"/>
              </w:rPr>
              <w:t xml:space="preserve"> saņemšana visās Pretendenta </w:t>
            </w:r>
            <w:proofErr w:type="spellStart"/>
            <w:r w:rsidRPr="00C61DEB">
              <w:rPr>
                <w:rFonts w:ascii="Times New Roman" w:hAnsi="Times New Roman"/>
                <w:color w:val="000000"/>
              </w:rPr>
              <w:t>līgumorganizācijās</w:t>
            </w:r>
            <w:proofErr w:type="spellEnd"/>
            <w:r w:rsidRPr="00C61DEB">
              <w:rPr>
                <w:rFonts w:ascii="Times New Roman" w:hAnsi="Times New Roman"/>
                <w:lang w:eastAsia="lv-LV"/>
              </w:rPr>
              <w:t xml:space="preserve"> Latvijas Republikas teritorijā</w:t>
            </w:r>
            <w:r w:rsidRPr="00C61DEB">
              <w:rPr>
                <w:rFonts w:ascii="Times New Roman" w:hAnsi="Times New Roman"/>
                <w:color w:val="000000"/>
              </w:rPr>
              <w:t>,</w:t>
            </w:r>
            <w:r w:rsidRPr="00C61DEB">
              <w:rPr>
                <w:rFonts w:ascii="Times New Roman" w:hAnsi="Times New Roman"/>
                <w:lang w:eastAsia="lv-LV"/>
              </w:rPr>
              <w:t xml:space="preserve"> kurus sniedz šī </w:t>
            </w:r>
            <w:proofErr w:type="spellStart"/>
            <w:r w:rsidRPr="00C61DEB">
              <w:rPr>
                <w:rFonts w:ascii="Times New Roman" w:hAnsi="Times New Roman"/>
                <w:lang w:eastAsia="lv-LV"/>
              </w:rPr>
              <w:t>līgumorganizācija</w:t>
            </w:r>
            <w:proofErr w:type="spellEnd"/>
            <w:r w:rsidRPr="00C61DEB">
              <w:rPr>
                <w:rFonts w:ascii="Times New Roman" w:hAnsi="Times New Roman"/>
                <w:color w:val="000000"/>
              </w:rPr>
              <w:t xml:space="preserve">. Maksas ambulatorie pakalpojumi Pretendenta </w:t>
            </w:r>
            <w:proofErr w:type="spellStart"/>
            <w:r w:rsidRPr="00C61DEB">
              <w:rPr>
                <w:rFonts w:ascii="Times New Roman" w:hAnsi="Times New Roman"/>
                <w:color w:val="000000"/>
              </w:rPr>
              <w:t>līgumorganizācijās</w:t>
            </w:r>
            <w:proofErr w:type="spellEnd"/>
            <w:r w:rsidRPr="00C61DEB">
              <w:rPr>
                <w:rFonts w:ascii="Times New Roman" w:hAnsi="Times New Roman"/>
                <w:color w:val="000000"/>
              </w:rPr>
              <w:t xml:space="preserve"> tiek apmaksāti saskaņā ar apdrošināšanas programmas nosacījumiem, uzrādot veselības apdrošināšanas karti. </w:t>
            </w:r>
            <w:r w:rsidRPr="00C61DEB">
              <w:rPr>
                <w:rFonts w:ascii="Times New Roman" w:hAnsi="Times New Roman"/>
                <w:lang w:eastAsia="lv-LV"/>
              </w:rPr>
              <w:t>Veselības aprūpes p</w:t>
            </w:r>
            <w:r w:rsidRPr="00C61DEB">
              <w:rPr>
                <w:rFonts w:ascii="Times New Roman" w:hAnsi="Times New Roman"/>
                <w:color w:val="000000"/>
              </w:rPr>
              <w:t xml:space="preserve">akalpojumu saņemšana ir jānodrošina  visās Latvijas </w:t>
            </w:r>
            <w:r w:rsidRPr="00C61DEB">
              <w:rPr>
                <w:rFonts w:ascii="Times New Roman" w:hAnsi="Times New Roman"/>
                <w:lang w:eastAsia="lv-LV"/>
              </w:rPr>
              <w:t>Republikas normatīvajos aktos atbilstoši reģistrētās ārstniecības iestādēs</w:t>
            </w:r>
            <w:r w:rsidRPr="00C61DEB">
              <w:rPr>
                <w:rFonts w:ascii="Times New Roman" w:hAnsi="Times New Roman"/>
                <w:color w:val="000000"/>
              </w:rPr>
              <w:t xml:space="preserve"> neierobežojot reižu skaitu un periodiskumu. Ārpus Pretendenta </w:t>
            </w:r>
            <w:proofErr w:type="spellStart"/>
            <w:r w:rsidRPr="00C61DEB">
              <w:rPr>
                <w:rFonts w:ascii="Times New Roman" w:hAnsi="Times New Roman"/>
                <w:color w:val="000000"/>
              </w:rPr>
              <w:t>līgumorganizācijām</w:t>
            </w:r>
            <w:proofErr w:type="spellEnd"/>
            <w:r w:rsidRPr="00C61DEB">
              <w:rPr>
                <w:rFonts w:ascii="Times New Roman" w:hAnsi="Times New Roman"/>
                <w:color w:val="000000"/>
              </w:rPr>
              <w:t xml:space="preserve"> vai </w:t>
            </w:r>
            <w:proofErr w:type="spellStart"/>
            <w:r w:rsidRPr="00C61DEB">
              <w:rPr>
                <w:rFonts w:ascii="Times New Roman" w:hAnsi="Times New Roman"/>
                <w:color w:val="000000"/>
              </w:rPr>
              <w:t>līgumorganizācijās</w:t>
            </w:r>
            <w:proofErr w:type="spellEnd"/>
            <w:r w:rsidRPr="00C61DEB">
              <w:rPr>
                <w:rFonts w:ascii="Times New Roman" w:hAnsi="Times New Roman"/>
                <w:color w:val="000000"/>
              </w:rPr>
              <w:t xml:space="preserve"> nenopirktajiem pakalpojumiem (</w:t>
            </w:r>
            <w:proofErr w:type="spellStart"/>
            <w:r w:rsidRPr="00C61DEB">
              <w:rPr>
                <w:rFonts w:ascii="Times New Roman" w:hAnsi="Times New Roman"/>
                <w:color w:val="000000"/>
              </w:rPr>
              <w:t>nelīgumorganizācijā</w:t>
            </w:r>
            <w:proofErr w:type="spellEnd"/>
            <w:r w:rsidRPr="00C61DEB">
              <w:rPr>
                <w:rFonts w:ascii="Times New Roman" w:hAnsi="Times New Roman"/>
                <w:color w:val="000000"/>
              </w:rPr>
              <w:t>) maksas ambulatorie pakalpojumi tiek apmaksāti ne mazāk kā Pasūtītāja norādītajos limitos.</w:t>
            </w:r>
          </w:p>
          <w:p w14:paraId="71463456" w14:textId="7B0CAE5F" w:rsidR="00837CF8" w:rsidRPr="00C61DEB" w:rsidRDefault="00B8620C" w:rsidP="00837CF8">
            <w:pPr>
              <w:spacing w:after="60"/>
              <w:rPr>
                <w:rFonts w:ascii="Times New Roman" w:hAnsi="Times New Roman"/>
              </w:rPr>
            </w:pPr>
            <w:r w:rsidRPr="00C61DEB">
              <w:rPr>
                <w:rFonts w:ascii="Times New Roman" w:hAnsi="Times New Roman"/>
                <w:color w:val="000000"/>
              </w:rPr>
              <w:t xml:space="preserve">Piezīme: </w:t>
            </w:r>
            <w:r w:rsidRPr="00C61DEB">
              <w:rPr>
                <w:rFonts w:ascii="Times New Roman" w:hAnsi="Times New Roman"/>
              </w:rPr>
              <w:t xml:space="preserve">Garantijas vēstuļu izmantošana norēķiniem par </w:t>
            </w:r>
            <w:r w:rsidRPr="00C61DEB">
              <w:rPr>
                <w:rFonts w:ascii="Times New Roman" w:hAnsi="Times New Roman"/>
                <w:lang w:eastAsia="lv-LV"/>
              </w:rPr>
              <w:t xml:space="preserve">veselības aprūpes </w:t>
            </w:r>
            <w:r w:rsidRPr="00C61DEB">
              <w:rPr>
                <w:rFonts w:ascii="Times New Roman" w:hAnsi="Times New Roman"/>
              </w:rPr>
              <w:t>pakalpojumu nedrīkst aizkavēt medicīnisko pakalpojumu saņemšanas kārtību un nedrīkst būt par iemeslu, lai no Apdrošinātās personas tiktu pieprasīts vairāk medicīniskās dokumentācijas, nekā norēķinoties ar veselības apdrošināšanas kartēm. Ja ir noteikta stacionārā pakalpojuma iepriekšēja saskaņošana, tad papildus jau iepriekš noteiktajām prasībām, neveicot šādu stacionārā pakalpojuma saskaņojumu ar Pretendentu, Pretendents nedrīkst atteikt atlīdzību vai samazināt atlīdzību vairāk ne kā Pretendentam būtu bijis jāatlīdzina gadījumā, ja šāds stacionārais pakalpojums tiktu iepriekš saskaņots.</w:t>
            </w:r>
          </w:p>
        </w:tc>
        <w:tc>
          <w:tcPr>
            <w:tcW w:w="1549" w:type="dxa"/>
            <w:tcBorders>
              <w:top w:val="nil"/>
              <w:left w:val="nil"/>
              <w:bottom w:val="single" w:sz="4" w:space="0" w:color="auto"/>
              <w:right w:val="single" w:sz="4" w:space="0" w:color="auto"/>
            </w:tcBorders>
            <w:shd w:val="clear" w:color="auto" w:fill="auto"/>
            <w:vAlign w:val="center"/>
          </w:tcPr>
          <w:p w14:paraId="2D52A833" w14:textId="76517CE8" w:rsidR="00AA7FD4" w:rsidRPr="00C61DEB" w:rsidRDefault="00AA7FD4"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3DA3E42B"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707392B7" w14:textId="77777777"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lastRenderedPageBreak/>
              <w:t>2.4.</w:t>
            </w:r>
          </w:p>
        </w:tc>
        <w:tc>
          <w:tcPr>
            <w:tcW w:w="6924" w:type="dxa"/>
            <w:tcBorders>
              <w:top w:val="nil"/>
              <w:left w:val="nil"/>
              <w:bottom w:val="single" w:sz="4" w:space="0" w:color="auto"/>
              <w:right w:val="single" w:sz="4" w:space="0" w:color="auto"/>
            </w:tcBorders>
            <w:shd w:val="clear" w:color="auto" w:fill="auto"/>
          </w:tcPr>
          <w:p w14:paraId="1CD0600F" w14:textId="5FBA8EA7" w:rsidR="00837CF8" w:rsidRPr="00C61DEB" w:rsidRDefault="00CE697E" w:rsidP="00837CF8">
            <w:pPr>
              <w:spacing w:after="60"/>
              <w:rPr>
                <w:rFonts w:ascii="Times New Roman" w:hAnsi="Times New Roman"/>
              </w:rPr>
            </w:pPr>
            <w:r w:rsidRPr="00C61DEB">
              <w:rPr>
                <w:rFonts w:ascii="Times New Roman" w:hAnsi="Times New Roman"/>
              </w:rPr>
              <w:t xml:space="preserve">Pretendenta piedāvājumā ietvertajiem veselības aprūpes programmās ietvertajiem pakalpojumiem (t.sk., arī gadījumos, ja apdrošināšanas segums nav spēkā pilnu apdrošināšanas periodu) jābūt pieejamiem pilnā apmērā sākot ar apdrošināšanas polises pirmo darbības dienu (t.sk., bez nogaidīšanas perioda) un visā tās darbības laikā, kā arī jānodrošina </w:t>
            </w:r>
            <w:r w:rsidRPr="00C61DEB">
              <w:rPr>
                <w:rFonts w:ascii="Times New Roman" w:hAnsi="Times New Roman"/>
                <w:lang w:eastAsia="lv-LV"/>
              </w:rPr>
              <w:t xml:space="preserve">veselības aprūpes </w:t>
            </w:r>
            <w:r w:rsidRPr="00C61DEB">
              <w:rPr>
                <w:rFonts w:ascii="Times New Roman" w:hAnsi="Times New Roman"/>
              </w:rPr>
              <w:t xml:space="preserve">pakalpojumi pirms apdrošināšanas perioda darbības sākuma diagnosticētām slimībām (t.sk., </w:t>
            </w:r>
            <w:proofErr w:type="spellStart"/>
            <w:r w:rsidRPr="00C61DEB">
              <w:rPr>
                <w:rFonts w:ascii="Times New Roman" w:hAnsi="Times New Roman"/>
              </w:rPr>
              <w:t>arodsaslimšanas</w:t>
            </w:r>
            <w:proofErr w:type="spellEnd"/>
            <w:r w:rsidRPr="00C61DEB">
              <w:rPr>
                <w:rFonts w:ascii="Times New Roman" w:hAnsi="Times New Roman"/>
              </w:rPr>
              <w:t>) un traumām (t.sk., traumas, kas iegūtas sporta vai fizisku aktivitāšu rezultātā).</w:t>
            </w:r>
          </w:p>
        </w:tc>
        <w:tc>
          <w:tcPr>
            <w:tcW w:w="1549" w:type="dxa"/>
            <w:tcBorders>
              <w:top w:val="nil"/>
              <w:left w:val="nil"/>
              <w:bottom w:val="single" w:sz="4" w:space="0" w:color="auto"/>
              <w:right w:val="single" w:sz="4" w:space="0" w:color="auto"/>
            </w:tcBorders>
            <w:shd w:val="clear" w:color="auto" w:fill="auto"/>
            <w:vAlign w:val="center"/>
          </w:tcPr>
          <w:p w14:paraId="726B1E1A" w14:textId="7116D90F" w:rsidR="00837CF8" w:rsidRPr="00C61DEB" w:rsidRDefault="00837CF8" w:rsidP="00837CF8">
            <w:pPr>
              <w:jc w:val="center"/>
              <w:rPr>
                <w:rFonts w:ascii="Times New Roman" w:eastAsia="Times New Roman" w:hAnsi="Times New Roman"/>
                <w:lang w:eastAsia="en-GB"/>
              </w:rPr>
            </w:pPr>
          </w:p>
          <w:p w14:paraId="0101D062" w14:textId="7164DA46" w:rsidR="00123258" w:rsidRPr="00C61DEB" w:rsidRDefault="00123258"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7564DEF6"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59DA767" w14:textId="25239EE4" w:rsidR="00EA64A9" w:rsidRPr="00C61DEB" w:rsidRDefault="00EA64A9" w:rsidP="00D12A30">
            <w:pPr>
              <w:jc w:val="center"/>
              <w:rPr>
                <w:rFonts w:ascii="Times New Roman" w:eastAsia="Times New Roman" w:hAnsi="Times New Roman"/>
                <w:lang w:eastAsia="en-GB"/>
              </w:rPr>
            </w:pPr>
            <w:r w:rsidRPr="00C61DEB">
              <w:rPr>
                <w:rFonts w:ascii="Times New Roman" w:eastAsia="Times New Roman" w:hAnsi="Times New Roman"/>
                <w:lang w:eastAsia="en-GB"/>
              </w:rPr>
              <w:t>2.5.</w:t>
            </w:r>
          </w:p>
        </w:tc>
        <w:tc>
          <w:tcPr>
            <w:tcW w:w="6924" w:type="dxa"/>
            <w:tcBorders>
              <w:top w:val="nil"/>
              <w:left w:val="nil"/>
              <w:bottom w:val="single" w:sz="4" w:space="0" w:color="auto"/>
              <w:right w:val="single" w:sz="4" w:space="0" w:color="auto"/>
            </w:tcBorders>
            <w:shd w:val="clear" w:color="auto" w:fill="auto"/>
          </w:tcPr>
          <w:p w14:paraId="4C2BFAED" w14:textId="6694AF59" w:rsidR="00EA64A9" w:rsidRPr="00C61DEB" w:rsidRDefault="005D5B98" w:rsidP="00837CF8">
            <w:pPr>
              <w:spacing w:after="60"/>
              <w:rPr>
                <w:rFonts w:ascii="Times New Roman" w:hAnsi="Times New Roman"/>
              </w:rPr>
            </w:pPr>
            <w:r w:rsidRPr="00C61DEB">
              <w:rPr>
                <w:rFonts w:ascii="Times New Roman" w:hAnsi="Times New Roman"/>
              </w:rPr>
              <w:t>Pretendents, veicot apdrošināšanas  atlīdzības izmaksu, neprasa apdrošinātajām personām jebkāda veida apliecinājumus par darba attiecību statusu.</w:t>
            </w:r>
          </w:p>
        </w:tc>
        <w:tc>
          <w:tcPr>
            <w:tcW w:w="1549" w:type="dxa"/>
            <w:tcBorders>
              <w:top w:val="nil"/>
              <w:left w:val="nil"/>
              <w:bottom w:val="single" w:sz="4" w:space="0" w:color="auto"/>
              <w:right w:val="single" w:sz="4" w:space="0" w:color="auto"/>
            </w:tcBorders>
            <w:shd w:val="clear" w:color="auto" w:fill="auto"/>
            <w:vAlign w:val="center"/>
          </w:tcPr>
          <w:p w14:paraId="4E462E23" w14:textId="579CC46D" w:rsidR="00123258" w:rsidRPr="00C61DEB" w:rsidRDefault="00123258"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7788ACDD"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37511AC" w14:textId="7B5BACE2"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w:t>
            </w:r>
            <w:r w:rsidR="00EA64A9" w:rsidRPr="00C61DEB">
              <w:rPr>
                <w:rFonts w:ascii="Times New Roman" w:eastAsia="Times New Roman" w:hAnsi="Times New Roman"/>
                <w:lang w:eastAsia="en-GB"/>
              </w:rPr>
              <w:t>6</w:t>
            </w:r>
            <w:r w:rsidRPr="00C61DEB">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4D33E6CC" w14:textId="32A65EC5" w:rsidR="00837CF8" w:rsidRPr="00C61DEB" w:rsidRDefault="00AE3421" w:rsidP="00837CF8">
            <w:pPr>
              <w:spacing w:after="60"/>
              <w:rPr>
                <w:rFonts w:ascii="Times New Roman" w:hAnsi="Times New Roman"/>
              </w:rPr>
            </w:pPr>
            <w:r w:rsidRPr="00C61DEB">
              <w:rPr>
                <w:rFonts w:ascii="Times New Roman" w:hAnsi="Times New Roman"/>
                <w:lang w:eastAsia="lv-LV"/>
              </w:rPr>
              <w:t>Pretendentam ir jānodrošina Apdrošinātajām personām apdrošināšanas polisē iekļauto maksas ambulatoro pakalpojumu pieejamība bez iepriekšēja saskaņojuma ar Pretendentu.</w:t>
            </w:r>
          </w:p>
        </w:tc>
        <w:tc>
          <w:tcPr>
            <w:tcW w:w="1549" w:type="dxa"/>
            <w:tcBorders>
              <w:top w:val="nil"/>
              <w:left w:val="nil"/>
              <w:bottom w:val="single" w:sz="4" w:space="0" w:color="auto"/>
              <w:right w:val="single" w:sz="4" w:space="0" w:color="auto"/>
            </w:tcBorders>
            <w:shd w:val="clear" w:color="auto" w:fill="auto"/>
            <w:vAlign w:val="center"/>
          </w:tcPr>
          <w:p w14:paraId="5B2A0EDA" w14:textId="21147BC1" w:rsidR="00123258" w:rsidRPr="00C61DEB" w:rsidRDefault="00123258"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1463B9DF"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15C9B29" w14:textId="4A31F4E0"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w:t>
            </w:r>
            <w:r w:rsidR="00EA64A9" w:rsidRPr="00C61DEB">
              <w:rPr>
                <w:rFonts w:ascii="Times New Roman" w:eastAsia="Times New Roman" w:hAnsi="Times New Roman"/>
                <w:lang w:eastAsia="en-GB"/>
              </w:rPr>
              <w:t>7</w:t>
            </w:r>
            <w:r w:rsidRPr="00C61DEB">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68B95DEA" w14:textId="60032833" w:rsidR="00837CF8" w:rsidRPr="00C61DEB" w:rsidRDefault="00A33939" w:rsidP="00837CF8">
            <w:pPr>
              <w:spacing w:after="60"/>
              <w:rPr>
                <w:rFonts w:ascii="Times New Roman" w:hAnsi="Times New Roman"/>
                <w:lang w:eastAsia="lv-LV"/>
              </w:rPr>
            </w:pPr>
            <w:r w:rsidRPr="00C61DEB">
              <w:rPr>
                <w:rFonts w:ascii="Times New Roman" w:hAnsi="Times New Roman"/>
                <w:lang w:eastAsia="lv-LV"/>
              </w:rPr>
              <w:t xml:space="preserve">Atlīdzības pieteikumu par apdrošināšanas polisē iekļautajiem </w:t>
            </w:r>
            <w:r w:rsidRPr="00C61DEB">
              <w:rPr>
                <w:rFonts w:ascii="Times New Roman" w:hAnsi="Times New Roman"/>
              </w:rPr>
              <w:t xml:space="preserve">veselības aprūpes </w:t>
            </w:r>
            <w:r w:rsidRPr="00C61DEB">
              <w:rPr>
                <w:rFonts w:ascii="Times New Roman" w:hAnsi="Times New Roman"/>
                <w:lang w:eastAsia="lv-LV"/>
              </w:rPr>
              <w:t>pakalpojumiem, Apdrošinātās personas ir tiesīgas iesniegt neierobežotā laikā pēc pakalpojuma saņemšanas visā apdrošināšanas polises darbības periodā un 30 (</w:t>
            </w:r>
            <w:r w:rsidRPr="00C61DEB">
              <w:rPr>
                <w:rFonts w:ascii="Times New Roman" w:hAnsi="Times New Roman"/>
                <w:i/>
                <w:iCs/>
                <w:lang w:eastAsia="lv-LV"/>
              </w:rPr>
              <w:t>trīsdesmit</w:t>
            </w:r>
            <w:r w:rsidRPr="00C61DEB">
              <w:rPr>
                <w:rFonts w:ascii="Times New Roman" w:hAnsi="Times New Roman"/>
                <w:lang w:eastAsia="lv-LV"/>
              </w:rPr>
              <w:t>) dienas pēc apdrošināšanas polises darbības beigu datuma.</w:t>
            </w:r>
          </w:p>
        </w:tc>
        <w:tc>
          <w:tcPr>
            <w:tcW w:w="1549" w:type="dxa"/>
            <w:tcBorders>
              <w:top w:val="nil"/>
              <w:left w:val="nil"/>
              <w:bottom w:val="single" w:sz="4" w:space="0" w:color="auto"/>
              <w:right w:val="single" w:sz="4" w:space="0" w:color="auto"/>
            </w:tcBorders>
            <w:shd w:val="clear" w:color="auto" w:fill="auto"/>
            <w:vAlign w:val="center"/>
          </w:tcPr>
          <w:p w14:paraId="2A54DB09" w14:textId="49627459" w:rsidR="000913F9" w:rsidRPr="00C61DEB" w:rsidRDefault="000913F9"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0142811F"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0DE4C12" w14:textId="103B7F9C"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w:t>
            </w:r>
            <w:r w:rsidR="00EA64A9" w:rsidRPr="00C61DEB">
              <w:rPr>
                <w:rFonts w:ascii="Times New Roman" w:eastAsia="Times New Roman" w:hAnsi="Times New Roman"/>
                <w:lang w:eastAsia="en-GB"/>
              </w:rPr>
              <w:t>8</w:t>
            </w:r>
            <w:r w:rsidRPr="00C61DEB">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7B1920E2" w14:textId="7DEBF0C4" w:rsidR="00837CF8" w:rsidRPr="00C61DEB" w:rsidRDefault="00EC2424" w:rsidP="00837CF8">
            <w:pPr>
              <w:spacing w:after="60"/>
              <w:rPr>
                <w:rFonts w:ascii="Times New Roman" w:hAnsi="Times New Roman"/>
                <w:lang w:eastAsia="lv-LV"/>
              </w:rPr>
            </w:pPr>
            <w:r w:rsidRPr="00C61DEB">
              <w:rPr>
                <w:rFonts w:ascii="Times New Roman" w:hAnsi="Times New Roman"/>
                <w:lang w:eastAsia="lv-LV"/>
              </w:rPr>
              <w:t>Apdrošināšanas atlīdzība, i</w:t>
            </w:r>
            <w:r w:rsidRPr="00C61DEB">
              <w:rPr>
                <w:rFonts w:ascii="Times New Roman" w:hAnsi="Times New Roman"/>
                <w:spacing w:val="-4"/>
                <w:lang w:eastAsia="lv-LV"/>
              </w:rPr>
              <w:t>esniedzot Atlīdzības pieteikumu filiālēs, pārstāvniecībās vai elektroniski, tiek izmaksāta ne vēlāk kā 5 (</w:t>
            </w:r>
            <w:r w:rsidRPr="00C61DEB">
              <w:rPr>
                <w:rFonts w:ascii="Times New Roman" w:hAnsi="Times New Roman"/>
                <w:i/>
                <w:iCs/>
                <w:spacing w:val="-4"/>
                <w:lang w:eastAsia="lv-LV"/>
              </w:rPr>
              <w:t>piecu</w:t>
            </w:r>
            <w:r w:rsidRPr="00C61DEB">
              <w:rPr>
                <w:rFonts w:ascii="Times New Roman" w:hAnsi="Times New Roman"/>
                <w:spacing w:val="-4"/>
                <w:lang w:eastAsia="lv-LV"/>
              </w:rPr>
              <w:t>) darbdienu laikā pēc visu nepieciešamo dokumentu saņemšanas dienas</w:t>
            </w:r>
            <w:r w:rsidRPr="00C61DEB">
              <w:rPr>
                <w:rFonts w:ascii="Times New Roman" w:hAnsi="Times New Roman"/>
                <w:lang w:eastAsia="lv-LV"/>
              </w:rPr>
              <w:t>.</w:t>
            </w:r>
          </w:p>
        </w:tc>
        <w:tc>
          <w:tcPr>
            <w:tcW w:w="1549" w:type="dxa"/>
            <w:tcBorders>
              <w:top w:val="nil"/>
              <w:left w:val="nil"/>
              <w:bottom w:val="single" w:sz="4" w:space="0" w:color="auto"/>
              <w:right w:val="single" w:sz="4" w:space="0" w:color="auto"/>
            </w:tcBorders>
            <w:shd w:val="clear" w:color="auto" w:fill="auto"/>
            <w:vAlign w:val="center"/>
          </w:tcPr>
          <w:p w14:paraId="0E0F6FD9" w14:textId="6D5DC994" w:rsidR="000913F9" w:rsidRPr="00C61DEB" w:rsidRDefault="000913F9"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635FF4F7"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6F6038F5" w14:textId="3DED467F"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w:t>
            </w:r>
            <w:r w:rsidR="00EA64A9" w:rsidRPr="00C61DEB">
              <w:rPr>
                <w:rFonts w:ascii="Times New Roman" w:eastAsia="Times New Roman" w:hAnsi="Times New Roman"/>
                <w:lang w:eastAsia="en-GB"/>
              </w:rPr>
              <w:t>9</w:t>
            </w:r>
            <w:r w:rsidRPr="00C61DEB">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5975FFC5" w14:textId="4698487D" w:rsidR="00837CF8" w:rsidRPr="00C61DEB" w:rsidRDefault="00C67AB9" w:rsidP="00837CF8">
            <w:pPr>
              <w:spacing w:after="60"/>
              <w:rPr>
                <w:rFonts w:ascii="Times New Roman" w:hAnsi="Times New Roman"/>
                <w:lang w:eastAsia="lv-LV"/>
              </w:rPr>
            </w:pPr>
            <w:r w:rsidRPr="00C61DEB">
              <w:rPr>
                <w:rFonts w:ascii="Times New Roman" w:hAnsi="Times New Roman"/>
              </w:rPr>
              <w:t>Pretendentam ir jānodrošina izziņu vai citu dokumentu par attaisnotajiem izdevumiem izsniegšana Apdrošinātajām personām gada ienākumu deklarācijas iesniegšanai Valsts ieņēmumu dienestā.</w:t>
            </w:r>
          </w:p>
        </w:tc>
        <w:tc>
          <w:tcPr>
            <w:tcW w:w="1549" w:type="dxa"/>
            <w:tcBorders>
              <w:top w:val="nil"/>
              <w:left w:val="nil"/>
              <w:bottom w:val="single" w:sz="4" w:space="0" w:color="auto"/>
              <w:right w:val="single" w:sz="4" w:space="0" w:color="auto"/>
            </w:tcBorders>
            <w:shd w:val="clear" w:color="auto" w:fill="auto"/>
            <w:vAlign w:val="center"/>
          </w:tcPr>
          <w:p w14:paraId="1EE21C2F" w14:textId="63A59789" w:rsidR="000913F9" w:rsidRPr="00C61DEB" w:rsidRDefault="000913F9"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4276771A"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734582EA" w14:textId="640875D7"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w:t>
            </w:r>
            <w:r w:rsidR="00EA64A9" w:rsidRPr="00C61DEB">
              <w:rPr>
                <w:rFonts w:ascii="Times New Roman" w:eastAsia="Times New Roman" w:hAnsi="Times New Roman"/>
                <w:lang w:eastAsia="en-GB"/>
              </w:rPr>
              <w:t>10</w:t>
            </w:r>
            <w:r w:rsidRPr="00C61DEB">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4CBC4D62" w14:textId="49DC0366" w:rsidR="00837CF8" w:rsidRPr="00C61DEB" w:rsidRDefault="001B4660" w:rsidP="00837CF8">
            <w:pPr>
              <w:spacing w:after="60"/>
              <w:rPr>
                <w:rFonts w:ascii="Times New Roman" w:hAnsi="Times New Roman"/>
              </w:rPr>
            </w:pPr>
            <w:r w:rsidRPr="00C61DEB">
              <w:rPr>
                <w:rFonts w:ascii="Times New Roman" w:hAnsi="Times New Roman"/>
                <w:lang w:eastAsia="lv-LV"/>
              </w:rPr>
              <w:t>Pēc informācijas no Pasūtītāja saņemšanas, Pretendentam ir jānodrošina iespēja veikt izmaiņas apdrošināšanas polisei pievienotajā Apdrošināto personu sarakstā visā apdrošināšanas perioda laikā, izslēdzot no tā Apdrošinātās personas vai pievienojot jaunas Apdrošinātās personas uz tādiem pašiem apdrošināšanas noteikumiem kā esošajām Apdrošinātajām personām.</w:t>
            </w:r>
          </w:p>
        </w:tc>
        <w:tc>
          <w:tcPr>
            <w:tcW w:w="1549" w:type="dxa"/>
            <w:tcBorders>
              <w:top w:val="nil"/>
              <w:left w:val="nil"/>
              <w:bottom w:val="single" w:sz="4" w:space="0" w:color="auto"/>
              <w:right w:val="single" w:sz="4" w:space="0" w:color="auto"/>
            </w:tcBorders>
            <w:shd w:val="clear" w:color="auto" w:fill="auto"/>
            <w:vAlign w:val="center"/>
          </w:tcPr>
          <w:p w14:paraId="6EF18489" w14:textId="4F1D81BB" w:rsidR="000913F9" w:rsidRPr="00C61DEB" w:rsidRDefault="000913F9"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3A52A568"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5C3F9AF" w14:textId="4481C161"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2.1</w:t>
            </w:r>
            <w:r w:rsidR="00EA64A9" w:rsidRPr="00C61DEB">
              <w:rPr>
                <w:rFonts w:ascii="Times New Roman" w:eastAsia="Times New Roman" w:hAnsi="Times New Roman"/>
                <w:lang w:eastAsia="en-GB"/>
              </w:rPr>
              <w:t>1</w:t>
            </w:r>
            <w:r w:rsidRPr="00C61DEB">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5A4E953A" w14:textId="10FAAEA5" w:rsidR="00837CF8" w:rsidRPr="00C61DEB" w:rsidRDefault="00210B63" w:rsidP="00837CF8">
            <w:pPr>
              <w:spacing w:after="60"/>
              <w:rPr>
                <w:rFonts w:ascii="Times New Roman" w:hAnsi="Times New Roman"/>
                <w:lang w:eastAsia="lv-LV"/>
              </w:rPr>
            </w:pPr>
            <w:r w:rsidRPr="00C61DEB">
              <w:rPr>
                <w:rFonts w:ascii="Times New Roman" w:hAnsi="Times New Roman"/>
                <w:lang w:eastAsia="lv-LV"/>
              </w:rPr>
              <w:t>Apdrošināšanas polisei pievienotajā Apdrošināto personu sarakstā iekļaujot jaunas Apdrošinātās personas, kā arī izslēdzot personas no Apdrošināto personu saraksta,</w:t>
            </w:r>
            <w:r w:rsidRPr="00C61DEB">
              <w:rPr>
                <w:rFonts w:ascii="Times New Roman" w:hAnsi="Times New Roman"/>
              </w:rPr>
              <w:t xml:space="preserve"> </w:t>
            </w:r>
            <w:r w:rsidRPr="00C61DEB">
              <w:rPr>
                <w:rFonts w:ascii="Times New Roman" w:hAnsi="Times New Roman"/>
                <w:lang w:eastAsia="lv-LV"/>
              </w:rPr>
              <w:t xml:space="preserve">Pretendentam ir jāveic prēmijas aprēķins proporcionāli atlikušajam periodam, </w:t>
            </w:r>
            <w:r w:rsidRPr="00C61DEB">
              <w:rPr>
                <w:rFonts w:ascii="Times New Roman" w:hAnsi="Times New Roman"/>
              </w:rPr>
              <w:t>nenosakot citus papildus nosacījumus vai ierobežojumus proporcionālajam aprēķinam.</w:t>
            </w:r>
            <w:r w:rsidRPr="00C61DEB">
              <w:rPr>
                <w:rFonts w:ascii="Times New Roman" w:hAnsi="Times New Roman"/>
                <w:lang w:eastAsia="lv-LV"/>
              </w:rPr>
              <w:t xml:space="preserve"> Aprēķinot prēmijas atlikumu par izslēgtajām Apdrošinātajām personām, izmaksātās atlīdzības netiek ņemtas vērā.</w:t>
            </w:r>
          </w:p>
        </w:tc>
        <w:tc>
          <w:tcPr>
            <w:tcW w:w="1549" w:type="dxa"/>
            <w:tcBorders>
              <w:top w:val="nil"/>
              <w:left w:val="nil"/>
              <w:bottom w:val="single" w:sz="4" w:space="0" w:color="auto"/>
              <w:right w:val="single" w:sz="4" w:space="0" w:color="auto"/>
            </w:tcBorders>
            <w:shd w:val="clear" w:color="auto" w:fill="auto"/>
            <w:vAlign w:val="center"/>
          </w:tcPr>
          <w:p w14:paraId="13BFA611" w14:textId="58CA36FD" w:rsidR="000913F9" w:rsidRPr="00C61DEB" w:rsidRDefault="000913F9"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5A42D502"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0FA04859" w14:textId="1AE6DBDC"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2.1</w:t>
            </w:r>
            <w:r w:rsidR="00EA64A9" w:rsidRPr="00C61DEB">
              <w:rPr>
                <w:rFonts w:ascii="Times New Roman" w:eastAsia="Times New Roman" w:hAnsi="Times New Roman"/>
                <w:lang w:eastAsia="en-GB"/>
              </w:rPr>
              <w:t>2</w:t>
            </w:r>
            <w:r w:rsidRPr="00C61DEB">
              <w:rPr>
                <w:rFonts w:ascii="Times New Roman" w:eastAsia="Times New Roman" w:hAnsi="Times New Roman"/>
                <w:lang w:eastAsia="en-GB"/>
              </w:rPr>
              <w:t>.</w:t>
            </w:r>
          </w:p>
        </w:tc>
        <w:tc>
          <w:tcPr>
            <w:tcW w:w="6924" w:type="dxa"/>
            <w:tcBorders>
              <w:top w:val="nil"/>
              <w:left w:val="nil"/>
              <w:bottom w:val="single" w:sz="4" w:space="0" w:color="auto"/>
              <w:right w:val="single" w:sz="4" w:space="0" w:color="auto"/>
            </w:tcBorders>
            <w:shd w:val="clear" w:color="auto" w:fill="auto"/>
          </w:tcPr>
          <w:p w14:paraId="13042F57" w14:textId="0FBF016B" w:rsidR="00837CF8" w:rsidRPr="00C61DEB" w:rsidRDefault="00DD775A" w:rsidP="00837CF8">
            <w:pPr>
              <w:spacing w:after="60"/>
              <w:rPr>
                <w:rFonts w:ascii="Times New Roman" w:hAnsi="Times New Roman"/>
                <w:lang w:eastAsia="lv-LV"/>
              </w:rPr>
            </w:pPr>
            <w:r w:rsidRPr="00C61DEB">
              <w:rPr>
                <w:rFonts w:ascii="Times New Roman" w:hAnsi="Times New Roman"/>
                <w:lang w:eastAsia="lv-LV"/>
              </w:rPr>
              <w:t>Pretendentam ir jānodrošina, ka Apdrošināto personu datu maiņas</w:t>
            </w:r>
            <w:r w:rsidR="00B70D16" w:rsidRPr="00C61DEB">
              <w:rPr>
                <w:rFonts w:ascii="Times New Roman" w:hAnsi="Times New Roman"/>
                <w:lang w:eastAsia="lv-LV"/>
              </w:rPr>
              <w:t xml:space="preserve"> gadījumā</w:t>
            </w:r>
            <w:r w:rsidRPr="00C61DEB">
              <w:rPr>
                <w:rFonts w:ascii="Times New Roman" w:hAnsi="Times New Roman"/>
                <w:lang w:eastAsia="lv-LV"/>
              </w:rPr>
              <w:t xml:space="preserve">, veselības apdrošināšanas kartes </w:t>
            </w:r>
            <w:r w:rsidR="009A5F50" w:rsidRPr="00C61DEB">
              <w:rPr>
                <w:rFonts w:ascii="Times New Roman" w:hAnsi="Times New Roman"/>
                <w:lang w:eastAsia="lv-LV"/>
              </w:rPr>
              <w:t>atjaunošana</w:t>
            </w:r>
            <w:r w:rsidRPr="00C61DEB">
              <w:rPr>
                <w:rFonts w:ascii="Times New Roman" w:hAnsi="Times New Roman"/>
                <w:lang w:eastAsia="lv-LV"/>
              </w:rPr>
              <w:t xml:space="preserve"> ir bez maksas.</w:t>
            </w:r>
          </w:p>
        </w:tc>
        <w:tc>
          <w:tcPr>
            <w:tcW w:w="1549" w:type="dxa"/>
            <w:tcBorders>
              <w:top w:val="nil"/>
              <w:left w:val="nil"/>
              <w:bottom w:val="single" w:sz="4" w:space="0" w:color="auto"/>
              <w:right w:val="single" w:sz="4" w:space="0" w:color="auto"/>
            </w:tcBorders>
            <w:shd w:val="clear" w:color="auto" w:fill="auto"/>
            <w:vAlign w:val="center"/>
          </w:tcPr>
          <w:p w14:paraId="2298C824" w14:textId="04F7787E" w:rsidR="000913F9" w:rsidRPr="00C61DEB" w:rsidRDefault="000913F9"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6692505C"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D9D9D9" w:themeFill="background1" w:themeFillShade="D9"/>
            <w:noWrap/>
          </w:tcPr>
          <w:p w14:paraId="50F295F3" w14:textId="77777777" w:rsidR="00837CF8" w:rsidRPr="00C61DEB" w:rsidRDefault="00837CF8" w:rsidP="00D12A30">
            <w:pPr>
              <w:jc w:val="center"/>
              <w:rPr>
                <w:rFonts w:ascii="Times New Roman" w:eastAsia="Times New Roman" w:hAnsi="Times New Roman"/>
                <w:lang w:eastAsia="en-GB"/>
              </w:rPr>
            </w:pPr>
            <w:r w:rsidRPr="00C61DEB">
              <w:rPr>
                <w:rFonts w:ascii="Times New Roman" w:eastAsia="Times New Roman" w:hAnsi="Times New Roman"/>
                <w:lang w:eastAsia="en-GB"/>
              </w:rPr>
              <w:t>3.</w:t>
            </w:r>
          </w:p>
        </w:tc>
        <w:tc>
          <w:tcPr>
            <w:tcW w:w="6924" w:type="dxa"/>
            <w:tcBorders>
              <w:top w:val="nil"/>
              <w:left w:val="nil"/>
              <w:bottom w:val="single" w:sz="4" w:space="0" w:color="auto"/>
              <w:right w:val="single" w:sz="4" w:space="0" w:color="auto"/>
            </w:tcBorders>
            <w:shd w:val="clear" w:color="auto" w:fill="D9D9D9" w:themeFill="background1" w:themeFillShade="D9"/>
          </w:tcPr>
          <w:p w14:paraId="056F7E85" w14:textId="010AED03" w:rsidR="00837CF8" w:rsidRPr="00C61DEB" w:rsidRDefault="00C856A9" w:rsidP="00837CF8">
            <w:pPr>
              <w:spacing w:after="60"/>
              <w:rPr>
                <w:rFonts w:ascii="Times New Roman" w:hAnsi="Times New Roman"/>
                <w:lang w:eastAsia="lv-LV"/>
              </w:rPr>
            </w:pPr>
            <w:r w:rsidRPr="00C61DEB">
              <w:rPr>
                <w:rFonts w:ascii="Times New Roman" w:hAnsi="Times New Roman"/>
                <w:lang w:eastAsia="lv-LV"/>
              </w:rPr>
              <w:t xml:space="preserve">Pasūtītāja izvirzītās </w:t>
            </w:r>
            <w:r w:rsidRPr="00C61DEB">
              <w:rPr>
                <w:rFonts w:ascii="Times New Roman" w:hAnsi="Times New Roman"/>
                <w:u w:val="single"/>
                <w:lang w:eastAsia="lv-LV"/>
              </w:rPr>
              <w:t>minimālās</w:t>
            </w:r>
            <w:r w:rsidRPr="00C61DEB">
              <w:rPr>
                <w:rFonts w:ascii="Times New Roman" w:hAnsi="Times New Roman"/>
                <w:lang w:eastAsia="lv-LV"/>
              </w:rPr>
              <w:t xml:space="preserve"> prasības veselības aprūpes pakalpojumiem, apdrošinājuma summām, atlaidēm un apmēriem (veselības apdrošināšanas pamatprogrammas kvalitāte):</w:t>
            </w:r>
          </w:p>
        </w:tc>
        <w:tc>
          <w:tcPr>
            <w:tcW w:w="1549" w:type="dxa"/>
            <w:tcBorders>
              <w:top w:val="nil"/>
              <w:left w:val="nil"/>
              <w:bottom w:val="single" w:sz="4" w:space="0" w:color="auto"/>
              <w:right w:val="single" w:sz="4" w:space="0" w:color="auto"/>
            </w:tcBorders>
            <w:shd w:val="clear" w:color="auto" w:fill="D9D9D9" w:themeFill="background1" w:themeFillShade="D9"/>
            <w:vAlign w:val="center"/>
          </w:tcPr>
          <w:p w14:paraId="215575BB" w14:textId="00CF7C9E" w:rsidR="00837CF8" w:rsidRPr="00C61DEB" w:rsidRDefault="00F0412B" w:rsidP="00837CF8">
            <w:pPr>
              <w:jc w:val="center"/>
              <w:rPr>
                <w:rFonts w:ascii="Times New Roman" w:eastAsia="Times New Roman" w:hAnsi="Times New Roman"/>
                <w:i/>
                <w:iCs/>
                <w:lang w:eastAsia="en-GB"/>
              </w:rPr>
            </w:pPr>
            <w:r w:rsidRPr="00C61DEB">
              <w:rPr>
                <w:rFonts w:ascii="Times New Roman" w:eastAsia="Times New Roman" w:hAnsi="Times New Roman"/>
                <w:i/>
                <w:iCs/>
                <w:lang w:eastAsia="en-GB"/>
              </w:rPr>
              <w:t>Lūdzu norādīt vērtību EUR, kur attiecināms</w:t>
            </w:r>
          </w:p>
        </w:tc>
      </w:tr>
      <w:tr w:rsidR="004F2F22" w:rsidRPr="00C06AD5" w14:paraId="62DCF9C1"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1621D9ED" w14:textId="77777777" w:rsidR="00837CF8" w:rsidRPr="00C61DEB" w:rsidRDefault="00837CF8" w:rsidP="00D12A30">
            <w:pPr>
              <w:jc w:val="center"/>
              <w:rPr>
                <w:rFonts w:ascii="Times New Roman" w:eastAsia="Times New Roman" w:hAnsi="Times New Roman"/>
                <w:b/>
                <w:bCs/>
                <w:lang w:eastAsia="en-GB"/>
              </w:rPr>
            </w:pPr>
            <w:r w:rsidRPr="00C61DEB">
              <w:rPr>
                <w:rFonts w:ascii="Times New Roman" w:eastAsia="Times New Roman" w:hAnsi="Times New Roman"/>
                <w:b/>
                <w:bCs/>
                <w:lang w:eastAsia="en-GB"/>
              </w:rPr>
              <w:t>3.1.</w:t>
            </w:r>
          </w:p>
        </w:tc>
        <w:tc>
          <w:tcPr>
            <w:tcW w:w="6924" w:type="dxa"/>
            <w:tcBorders>
              <w:top w:val="nil"/>
              <w:left w:val="nil"/>
              <w:bottom w:val="single" w:sz="4" w:space="0" w:color="auto"/>
              <w:right w:val="single" w:sz="4" w:space="0" w:color="auto"/>
            </w:tcBorders>
            <w:shd w:val="clear" w:color="auto" w:fill="auto"/>
          </w:tcPr>
          <w:p w14:paraId="2BB22048" w14:textId="77777777" w:rsidR="00837CF8" w:rsidRPr="00C61DEB" w:rsidRDefault="00837CF8" w:rsidP="00221F49">
            <w:pPr>
              <w:spacing w:after="60"/>
              <w:rPr>
                <w:rFonts w:ascii="Times New Roman" w:hAnsi="Times New Roman"/>
              </w:rPr>
            </w:pPr>
            <w:r w:rsidRPr="00C61DEB">
              <w:rPr>
                <w:rFonts w:ascii="Times New Roman" w:hAnsi="Times New Roman"/>
              </w:rPr>
              <w:t xml:space="preserve">Kopējā apdrošinājuma summa vienai apdrošinātajai personai, ne mazāka kā </w:t>
            </w:r>
            <w:r w:rsidRPr="00C61DEB">
              <w:rPr>
                <w:rFonts w:ascii="Times New Roman" w:hAnsi="Times New Roman"/>
                <w:b/>
                <w:bCs/>
              </w:rPr>
              <w:t>5’000 EUR</w:t>
            </w:r>
            <w:r w:rsidRPr="00C61DEB">
              <w:rPr>
                <w:rFonts w:ascii="Times New Roman" w:hAnsi="Times New Roman"/>
              </w:rPr>
              <w:t xml:space="preserve"> (</w:t>
            </w:r>
            <w:r w:rsidRPr="00C61DEB">
              <w:rPr>
                <w:rFonts w:ascii="Times New Roman" w:hAnsi="Times New Roman"/>
                <w:i/>
                <w:iCs/>
              </w:rPr>
              <w:t>pieci tūkstoši</w:t>
            </w:r>
            <w:r w:rsidRPr="00C61DEB">
              <w:rPr>
                <w:rFonts w:ascii="Times New Roman" w:hAnsi="Times New Roman"/>
              </w:rPr>
              <w:t xml:space="preserve"> </w:t>
            </w:r>
            <w:proofErr w:type="spellStart"/>
            <w:r w:rsidRPr="00C61DEB">
              <w:rPr>
                <w:rFonts w:ascii="Times New Roman" w:hAnsi="Times New Roman"/>
                <w:i/>
                <w:iCs/>
              </w:rPr>
              <w:t>euro</w:t>
            </w:r>
            <w:proofErr w:type="spellEnd"/>
            <w:r w:rsidRPr="00C61DEB">
              <w:rPr>
                <w:rFonts w:ascii="Times New Roman" w:hAnsi="Times New Roman"/>
              </w:rPr>
              <w:t>).</w:t>
            </w:r>
          </w:p>
          <w:p w14:paraId="22ECBC8A" w14:textId="642906D0" w:rsidR="00837CF8" w:rsidRPr="00C61DEB" w:rsidRDefault="00837CF8" w:rsidP="00221F49">
            <w:pPr>
              <w:spacing w:after="60"/>
              <w:rPr>
                <w:rFonts w:ascii="Times New Roman" w:hAnsi="Times New Roman"/>
              </w:rPr>
            </w:pPr>
            <w:r w:rsidRPr="00C61DEB">
              <w:rPr>
                <w:rFonts w:ascii="Times New Roman" w:hAnsi="Times New Roman"/>
              </w:rPr>
              <w:t xml:space="preserve">Maksimālā vērtējamā apdrošinājuma summa </w:t>
            </w:r>
            <w:r w:rsidRPr="00C61DEB">
              <w:rPr>
                <w:rFonts w:ascii="Times New Roman" w:hAnsi="Times New Roman"/>
                <w:b/>
                <w:bCs/>
              </w:rPr>
              <w:t>10’000 EUR</w:t>
            </w:r>
            <w:r w:rsidRPr="00C61DEB">
              <w:rPr>
                <w:rFonts w:ascii="Times New Roman" w:hAnsi="Times New Roman"/>
              </w:rPr>
              <w:t xml:space="preserve"> (</w:t>
            </w:r>
            <w:r w:rsidRPr="00C61DEB">
              <w:rPr>
                <w:rFonts w:ascii="Times New Roman" w:hAnsi="Times New Roman"/>
                <w:i/>
                <w:iCs/>
              </w:rPr>
              <w:t>desmit tūkstoši</w:t>
            </w:r>
            <w:r w:rsidRPr="00C61DEB">
              <w:rPr>
                <w:rFonts w:ascii="Times New Roman" w:hAnsi="Times New Roman"/>
              </w:rPr>
              <w:t xml:space="preserve"> </w:t>
            </w:r>
            <w:proofErr w:type="spellStart"/>
            <w:r w:rsidRPr="00C61DEB">
              <w:rPr>
                <w:rFonts w:ascii="Times New Roman" w:hAnsi="Times New Roman"/>
                <w:i/>
              </w:rPr>
              <w:t>euro</w:t>
            </w:r>
            <w:proofErr w:type="spellEnd"/>
            <w:r w:rsidRPr="00C61DEB">
              <w:rPr>
                <w:rFonts w:ascii="Times New Roman" w:hAnsi="Times New Roman"/>
              </w:rPr>
              <w:t>).</w:t>
            </w:r>
          </w:p>
        </w:tc>
        <w:tc>
          <w:tcPr>
            <w:tcW w:w="1549" w:type="dxa"/>
            <w:tcBorders>
              <w:top w:val="nil"/>
              <w:left w:val="nil"/>
              <w:bottom w:val="single" w:sz="4" w:space="0" w:color="auto"/>
              <w:right w:val="single" w:sz="4" w:space="0" w:color="auto"/>
            </w:tcBorders>
            <w:shd w:val="clear" w:color="auto" w:fill="auto"/>
            <w:vAlign w:val="center"/>
          </w:tcPr>
          <w:p w14:paraId="6F09B7CC" w14:textId="328967B4" w:rsidR="00837CF8" w:rsidRPr="00C61DEB" w:rsidRDefault="00F0412B"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4F2F22" w:rsidRPr="00C06AD5" w14:paraId="5DC46A1B"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26649A3" w14:textId="77777777" w:rsidR="00837CF8" w:rsidRPr="00C61DEB" w:rsidRDefault="00837CF8" w:rsidP="00D12A30">
            <w:pPr>
              <w:jc w:val="center"/>
              <w:rPr>
                <w:rFonts w:ascii="Times New Roman" w:eastAsia="Times New Roman" w:hAnsi="Times New Roman"/>
                <w:b/>
                <w:bCs/>
                <w:lang w:eastAsia="en-GB"/>
              </w:rPr>
            </w:pPr>
            <w:r w:rsidRPr="00C61DEB">
              <w:rPr>
                <w:rFonts w:ascii="Times New Roman" w:hAnsi="Times New Roman"/>
              </w:rPr>
              <w:t>3.2.</w:t>
            </w:r>
          </w:p>
        </w:tc>
        <w:tc>
          <w:tcPr>
            <w:tcW w:w="6924" w:type="dxa"/>
            <w:tcBorders>
              <w:top w:val="nil"/>
              <w:left w:val="nil"/>
              <w:bottom w:val="single" w:sz="4" w:space="0" w:color="auto"/>
              <w:right w:val="single" w:sz="4" w:space="0" w:color="auto"/>
            </w:tcBorders>
            <w:shd w:val="clear" w:color="auto" w:fill="auto"/>
          </w:tcPr>
          <w:p w14:paraId="3923DAF7" w14:textId="77777777" w:rsidR="00837CF8" w:rsidRPr="00C61DEB" w:rsidRDefault="00837CF8" w:rsidP="00837CF8">
            <w:pPr>
              <w:spacing w:after="60"/>
              <w:rPr>
                <w:rFonts w:ascii="Times New Roman" w:hAnsi="Times New Roman"/>
              </w:rPr>
            </w:pPr>
            <w:r w:rsidRPr="00C61DEB">
              <w:rPr>
                <w:rFonts w:ascii="Times New Roman" w:hAnsi="Times New Roman"/>
              </w:rPr>
              <w:t>Ambulatorā un stacionārā diagnostika un ārstēšana par valsts noteiktajām pacienta iemaksām, kas ir noteiktas spēkā esošajos normatīvajos aktos 100% apmērā.</w:t>
            </w:r>
          </w:p>
        </w:tc>
        <w:tc>
          <w:tcPr>
            <w:tcW w:w="1549" w:type="dxa"/>
            <w:tcBorders>
              <w:top w:val="nil"/>
              <w:left w:val="nil"/>
              <w:bottom w:val="single" w:sz="4" w:space="0" w:color="auto"/>
              <w:right w:val="single" w:sz="4" w:space="0" w:color="auto"/>
            </w:tcBorders>
            <w:shd w:val="clear" w:color="auto" w:fill="auto"/>
            <w:vAlign w:val="center"/>
          </w:tcPr>
          <w:p w14:paraId="31F817CB" w14:textId="3F363E7A" w:rsidR="00837CF8" w:rsidRPr="00C61DEB" w:rsidRDefault="00837CF8" w:rsidP="00837CF8">
            <w:pPr>
              <w:jc w:val="center"/>
              <w:rPr>
                <w:rFonts w:ascii="Times New Roman" w:eastAsia="Times New Roman" w:hAnsi="Times New Roman"/>
                <w:lang w:eastAsia="en-GB"/>
              </w:rPr>
            </w:pPr>
          </w:p>
          <w:p w14:paraId="2F940D06" w14:textId="566DF7E3" w:rsidR="00DD7A0A" w:rsidRPr="00C61DEB" w:rsidRDefault="00DD7A0A"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2E84B45A"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D9D9D9" w:themeFill="background1" w:themeFillShade="D9"/>
            <w:noWrap/>
          </w:tcPr>
          <w:p w14:paraId="53278039" w14:textId="77777777" w:rsidR="00837CF8" w:rsidRPr="00C61DEB" w:rsidRDefault="00837CF8" w:rsidP="00D12A30">
            <w:pPr>
              <w:jc w:val="center"/>
              <w:rPr>
                <w:rFonts w:ascii="Times New Roman" w:eastAsia="Times New Roman" w:hAnsi="Times New Roman"/>
                <w:b/>
                <w:bCs/>
                <w:lang w:eastAsia="en-GB"/>
              </w:rPr>
            </w:pPr>
            <w:r w:rsidRPr="00C61DEB">
              <w:rPr>
                <w:rFonts w:ascii="Times New Roman" w:hAnsi="Times New Roman"/>
              </w:rPr>
              <w:lastRenderedPageBreak/>
              <w:t>3.3.</w:t>
            </w:r>
          </w:p>
        </w:tc>
        <w:tc>
          <w:tcPr>
            <w:tcW w:w="6924" w:type="dxa"/>
            <w:tcBorders>
              <w:top w:val="nil"/>
              <w:left w:val="nil"/>
              <w:bottom w:val="single" w:sz="4" w:space="0" w:color="auto"/>
              <w:right w:val="single" w:sz="4" w:space="0" w:color="auto"/>
            </w:tcBorders>
            <w:shd w:val="clear" w:color="auto" w:fill="D9D9D9" w:themeFill="background1" w:themeFillShade="D9"/>
          </w:tcPr>
          <w:p w14:paraId="2D6EF28F" w14:textId="77777777" w:rsidR="00837CF8" w:rsidRPr="00C61DEB" w:rsidRDefault="00837CF8" w:rsidP="00837CF8">
            <w:pPr>
              <w:spacing w:after="60"/>
              <w:rPr>
                <w:rFonts w:ascii="Times New Roman" w:hAnsi="Times New Roman"/>
              </w:rPr>
            </w:pPr>
            <w:r w:rsidRPr="00C61DEB">
              <w:rPr>
                <w:rFonts w:ascii="Times New Roman" w:hAnsi="Times New Roman"/>
              </w:rPr>
              <w:t xml:space="preserve">Maksas ambulatorie pakalpojumi, Pretendenta </w:t>
            </w:r>
            <w:proofErr w:type="spellStart"/>
            <w:r w:rsidRPr="00C61DEB">
              <w:rPr>
                <w:rFonts w:ascii="Times New Roman" w:hAnsi="Times New Roman"/>
              </w:rPr>
              <w:t>līgumorganizācijās</w:t>
            </w:r>
            <w:proofErr w:type="spellEnd"/>
            <w:r w:rsidRPr="00C61DEB">
              <w:rPr>
                <w:rFonts w:ascii="Times New Roman" w:hAnsi="Times New Roman"/>
              </w:rPr>
              <w:t xml:space="preserve"> un ārpus Pretendenta </w:t>
            </w:r>
            <w:proofErr w:type="spellStart"/>
            <w:r w:rsidRPr="00C61DEB">
              <w:rPr>
                <w:rFonts w:ascii="Times New Roman" w:hAnsi="Times New Roman"/>
              </w:rPr>
              <w:t>līgumorganizācijām</w:t>
            </w:r>
            <w:proofErr w:type="spellEnd"/>
            <w:r w:rsidRPr="00C61DEB">
              <w:rPr>
                <w:rFonts w:ascii="Times New Roman" w:hAnsi="Times New Roman"/>
              </w:rPr>
              <w:t xml:space="preserve"> tiek apmaksāti ne mazāk kā norādītajos limitos:</w:t>
            </w:r>
          </w:p>
        </w:tc>
        <w:tc>
          <w:tcPr>
            <w:tcW w:w="1549" w:type="dxa"/>
            <w:tcBorders>
              <w:top w:val="nil"/>
              <w:left w:val="nil"/>
              <w:bottom w:val="single" w:sz="4" w:space="0" w:color="auto"/>
              <w:right w:val="single" w:sz="4" w:space="0" w:color="auto"/>
            </w:tcBorders>
            <w:shd w:val="clear" w:color="auto" w:fill="D9D9D9" w:themeFill="background1" w:themeFillShade="D9"/>
            <w:vAlign w:val="center"/>
          </w:tcPr>
          <w:p w14:paraId="145C285A" w14:textId="77777777" w:rsidR="00837CF8" w:rsidRPr="00C61DEB" w:rsidRDefault="00837CF8" w:rsidP="00837CF8">
            <w:pPr>
              <w:jc w:val="center"/>
              <w:rPr>
                <w:rFonts w:ascii="Times New Roman" w:eastAsia="Times New Roman" w:hAnsi="Times New Roman"/>
                <w:lang w:eastAsia="en-GB"/>
              </w:rPr>
            </w:pPr>
          </w:p>
        </w:tc>
      </w:tr>
      <w:tr w:rsidR="004F2F22" w:rsidRPr="00C06AD5" w14:paraId="53037182"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407A841" w14:textId="77777777" w:rsidR="00837CF8" w:rsidRPr="00C61DEB" w:rsidRDefault="00837CF8" w:rsidP="00D12A30">
            <w:pPr>
              <w:jc w:val="center"/>
              <w:rPr>
                <w:rFonts w:ascii="Times New Roman" w:hAnsi="Times New Roman"/>
                <w:b/>
                <w:bCs/>
              </w:rPr>
            </w:pPr>
            <w:r w:rsidRPr="00C61DEB">
              <w:rPr>
                <w:rFonts w:ascii="Times New Roman" w:hAnsi="Times New Roman"/>
                <w:b/>
                <w:bCs/>
              </w:rPr>
              <w:t>3.3.1.</w:t>
            </w:r>
          </w:p>
        </w:tc>
        <w:tc>
          <w:tcPr>
            <w:tcW w:w="6924" w:type="dxa"/>
            <w:tcBorders>
              <w:top w:val="nil"/>
              <w:left w:val="nil"/>
              <w:bottom w:val="single" w:sz="4" w:space="0" w:color="auto"/>
              <w:right w:val="single" w:sz="4" w:space="0" w:color="auto"/>
            </w:tcBorders>
            <w:shd w:val="clear" w:color="auto" w:fill="auto"/>
          </w:tcPr>
          <w:p w14:paraId="17D95280" w14:textId="1581C870" w:rsidR="002F495D" w:rsidRPr="00C61DEB" w:rsidRDefault="002F495D" w:rsidP="002F495D">
            <w:pPr>
              <w:spacing w:after="60"/>
              <w:rPr>
                <w:rFonts w:ascii="Times New Roman" w:hAnsi="Times New Roman"/>
                <w:bCs/>
              </w:rPr>
            </w:pPr>
            <w:r w:rsidRPr="00C61DEB">
              <w:rPr>
                <w:rFonts w:ascii="Times New Roman" w:hAnsi="Times New Roman"/>
                <w:bCs/>
              </w:rPr>
              <w:t xml:space="preserve">ārstu – speciālistu konsultācijas, augsti kvalificētu speciālistu konsultācijas Pretendenta </w:t>
            </w:r>
            <w:proofErr w:type="spellStart"/>
            <w:r w:rsidRPr="00C61DEB">
              <w:rPr>
                <w:rFonts w:ascii="Times New Roman" w:hAnsi="Times New Roman"/>
                <w:bCs/>
              </w:rPr>
              <w:t>līgumorganizācijās</w:t>
            </w:r>
            <w:proofErr w:type="spellEnd"/>
            <w:r w:rsidRPr="00C61DEB">
              <w:rPr>
                <w:rFonts w:ascii="Times New Roman" w:hAnsi="Times New Roman"/>
                <w:bCs/>
              </w:rPr>
              <w:t xml:space="preserve"> un ārpus Pretendenta </w:t>
            </w:r>
            <w:proofErr w:type="spellStart"/>
            <w:r w:rsidRPr="00C61DEB">
              <w:rPr>
                <w:rFonts w:ascii="Times New Roman" w:hAnsi="Times New Roman"/>
                <w:bCs/>
              </w:rPr>
              <w:t>līgumorganizācijām</w:t>
            </w:r>
            <w:proofErr w:type="spellEnd"/>
            <w:r w:rsidRPr="00C61DEB">
              <w:rPr>
                <w:rFonts w:ascii="Times New Roman" w:hAnsi="Times New Roman"/>
                <w:bCs/>
              </w:rPr>
              <w:t xml:space="preserve">, par pirmreizēju un atkārtotu konsultāciju, t.sk. ķirurga, neirologa, urologa, </w:t>
            </w:r>
            <w:proofErr w:type="spellStart"/>
            <w:r w:rsidRPr="00C61DEB">
              <w:rPr>
                <w:rFonts w:ascii="Times New Roman" w:hAnsi="Times New Roman"/>
                <w:bCs/>
              </w:rPr>
              <w:t>traumatologa</w:t>
            </w:r>
            <w:proofErr w:type="spellEnd"/>
            <w:r w:rsidRPr="00C61DEB">
              <w:rPr>
                <w:rFonts w:ascii="Times New Roman" w:hAnsi="Times New Roman"/>
                <w:bCs/>
              </w:rPr>
              <w:t xml:space="preserve">, ginekologa, endokrinologa, kardiologa, </w:t>
            </w:r>
            <w:proofErr w:type="spellStart"/>
            <w:r w:rsidRPr="00C61DEB">
              <w:rPr>
                <w:rFonts w:ascii="Times New Roman" w:hAnsi="Times New Roman"/>
                <w:bCs/>
              </w:rPr>
              <w:t>reimatologa</w:t>
            </w:r>
            <w:proofErr w:type="spellEnd"/>
            <w:r w:rsidRPr="00C61DEB">
              <w:rPr>
                <w:rFonts w:ascii="Times New Roman" w:hAnsi="Times New Roman"/>
                <w:bCs/>
              </w:rPr>
              <w:t xml:space="preserve">, nefrologa, </w:t>
            </w:r>
            <w:proofErr w:type="spellStart"/>
            <w:r w:rsidRPr="00C61DEB">
              <w:rPr>
                <w:rFonts w:ascii="Times New Roman" w:hAnsi="Times New Roman"/>
                <w:bCs/>
              </w:rPr>
              <w:t>gastroenterologa</w:t>
            </w:r>
            <w:proofErr w:type="spellEnd"/>
            <w:r w:rsidRPr="00C61DEB">
              <w:rPr>
                <w:rFonts w:ascii="Times New Roman" w:hAnsi="Times New Roman"/>
                <w:bCs/>
              </w:rPr>
              <w:t xml:space="preserve">, </w:t>
            </w:r>
            <w:proofErr w:type="spellStart"/>
            <w:r w:rsidRPr="00C61DEB">
              <w:rPr>
                <w:rFonts w:ascii="Times New Roman" w:hAnsi="Times New Roman"/>
                <w:bCs/>
              </w:rPr>
              <w:t>otolaringologa</w:t>
            </w:r>
            <w:proofErr w:type="spellEnd"/>
            <w:r w:rsidRPr="00C61DEB">
              <w:rPr>
                <w:rFonts w:ascii="Times New Roman" w:hAnsi="Times New Roman"/>
                <w:bCs/>
              </w:rPr>
              <w:t xml:space="preserve">, </w:t>
            </w:r>
            <w:proofErr w:type="spellStart"/>
            <w:r w:rsidRPr="00C61DEB">
              <w:rPr>
                <w:rFonts w:ascii="Times New Roman" w:hAnsi="Times New Roman"/>
                <w:bCs/>
              </w:rPr>
              <w:t>oftalmologa</w:t>
            </w:r>
            <w:proofErr w:type="spellEnd"/>
            <w:r w:rsidRPr="00C61DEB">
              <w:rPr>
                <w:rFonts w:ascii="Times New Roman" w:hAnsi="Times New Roman"/>
                <w:bCs/>
              </w:rPr>
              <w:t xml:space="preserve">, </w:t>
            </w:r>
            <w:proofErr w:type="spellStart"/>
            <w:r w:rsidRPr="00C61DEB">
              <w:rPr>
                <w:rFonts w:ascii="Times New Roman" w:hAnsi="Times New Roman"/>
                <w:bCs/>
              </w:rPr>
              <w:t>rehabilitologa</w:t>
            </w:r>
            <w:proofErr w:type="spellEnd"/>
            <w:r w:rsidRPr="00C61DEB">
              <w:rPr>
                <w:rFonts w:ascii="Times New Roman" w:hAnsi="Times New Roman"/>
                <w:bCs/>
              </w:rPr>
              <w:t xml:space="preserve">, </w:t>
            </w:r>
            <w:proofErr w:type="spellStart"/>
            <w:r w:rsidRPr="00C61DEB">
              <w:rPr>
                <w:rFonts w:ascii="Times New Roman" w:hAnsi="Times New Roman"/>
                <w:bCs/>
              </w:rPr>
              <w:t>pulmonologa</w:t>
            </w:r>
            <w:proofErr w:type="spellEnd"/>
            <w:r w:rsidRPr="00C61DEB">
              <w:rPr>
                <w:rFonts w:ascii="Times New Roman" w:hAnsi="Times New Roman"/>
                <w:bCs/>
              </w:rPr>
              <w:t xml:space="preserve">, maksas ģimenes ārsta, arodslimību ārsta, </w:t>
            </w:r>
            <w:proofErr w:type="spellStart"/>
            <w:r w:rsidRPr="00C61DEB">
              <w:rPr>
                <w:rFonts w:ascii="Times New Roman" w:hAnsi="Times New Roman"/>
                <w:bCs/>
              </w:rPr>
              <w:t>algologa</w:t>
            </w:r>
            <w:proofErr w:type="spellEnd"/>
            <w:r w:rsidRPr="00C61DEB">
              <w:rPr>
                <w:rFonts w:ascii="Times New Roman" w:hAnsi="Times New Roman"/>
                <w:bCs/>
              </w:rPr>
              <w:t xml:space="preserve">, </w:t>
            </w:r>
            <w:proofErr w:type="spellStart"/>
            <w:r w:rsidRPr="00C61DEB">
              <w:rPr>
                <w:rFonts w:ascii="Times New Roman" w:hAnsi="Times New Roman"/>
                <w:bCs/>
              </w:rPr>
              <w:t>alergologa</w:t>
            </w:r>
            <w:proofErr w:type="spellEnd"/>
            <w:r w:rsidRPr="00C61DEB">
              <w:rPr>
                <w:rFonts w:ascii="Times New Roman" w:hAnsi="Times New Roman"/>
                <w:bCs/>
              </w:rPr>
              <w:t xml:space="preserve">, </w:t>
            </w:r>
            <w:proofErr w:type="spellStart"/>
            <w:r w:rsidRPr="00C61DEB">
              <w:rPr>
                <w:rFonts w:ascii="Times New Roman" w:hAnsi="Times New Roman"/>
                <w:bCs/>
              </w:rPr>
              <w:t>internista</w:t>
            </w:r>
            <w:proofErr w:type="spellEnd"/>
            <w:r w:rsidRPr="00C61DEB">
              <w:rPr>
                <w:rFonts w:ascii="Times New Roman" w:hAnsi="Times New Roman"/>
                <w:bCs/>
              </w:rPr>
              <w:t xml:space="preserve">,  osteoporozes speciālista, proktologa, </w:t>
            </w:r>
            <w:proofErr w:type="spellStart"/>
            <w:r w:rsidRPr="00C61DEB">
              <w:rPr>
                <w:rFonts w:ascii="Times New Roman" w:hAnsi="Times New Roman"/>
                <w:bCs/>
              </w:rPr>
              <w:t>flebologa</w:t>
            </w:r>
            <w:proofErr w:type="spellEnd"/>
            <w:r w:rsidRPr="00C61DEB">
              <w:rPr>
                <w:rFonts w:ascii="Times New Roman" w:hAnsi="Times New Roman"/>
                <w:bCs/>
              </w:rPr>
              <w:t xml:space="preserve">, dermatologa, homeopāta, onkologa, </w:t>
            </w:r>
            <w:proofErr w:type="spellStart"/>
            <w:r w:rsidRPr="00C61DEB">
              <w:rPr>
                <w:rFonts w:ascii="Times New Roman" w:hAnsi="Times New Roman"/>
                <w:bCs/>
              </w:rPr>
              <w:t>vertebrologa</w:t>
            </w:r>
            <w:proofErr w:type="spellEnd"/>
            <w:r w:rsidRPr="00C61DEB">
              <w:rPr>
                <w:rFonts w:ascii="Times New Roman" w:hAnsi="Times New Roman"/>
                <w:bCs/>
              </w:rPr>
              <w:t xml:space="preserve">, </w:t>
            </w:r>
            <w:proofErr w:type="spellStart"/>
            <w:r w:rsidRPr="00C61DEB">
              <w:rPr>
                <w:rFonts w:ascii="Times New Roman" w:hAnsi="Times New Roman"/>
                <w:bCs/>
              </w:rPr>
              <w:t>podologa</w:t>
            </w:r>
            <w:proofErr w:type="spellEnd"/>
            <w:r w:rsidRPr="00C61DEB">
              <w:rPr>
                <w:rFonts w:ascii="Times New Roman" w:hAnsi="Times New Roman"/>
                <w:bCs/>
              </w:rPr>
              <w:t xml:space="preserve"> u.c. ārstu konsultāciju pakalpojumu apmaksu) un maksas ģimenes ārstu konsultācijas, ģimenes ārstu, terapeitu mājas vizītes, neierobežojot konsultāciju reižu skaitu un periodiskumu, ne mazāk kā </w:t>
            </w:r>
            <w:r w:rsidRPr="00C61DEB">
              <w:rPr>
                <w:rFonts w:ascii="Times New Roman" w:hAnsi="Times New Roman"/>
                <w:b/>
              </w:rPr>
              <w:t>50 EUR</w:t>
            </w:r>
            <w:r w:rsidRPr="00C61DEB">
              <w:rPr>
                <w:rFonts w:ascii="Times New Roman" w:hAnsi="Times New Roman"/>
                <w:bCs/>
              </w:rPr>
              <w:t xml:space="preserve"> (</w:t>
            </w:r>
            <w:r w:rsidRPr="00C61DEB">
              <w:rPr>
                <w:rFonts w:ascii="Times New Roman" w:hAnsi="Times New Roman"/>
                <w:bCs/>
                <w:i/>
                <w:iCs/>
              </w:rPr>
              <w:t xml:space="preserve">piecdesmit </w:t>
            </w:r>
            <w:proofErr w:type="spellStart"/>
            <w:r w:rsidRPr="00C61DEB">
              <w:rPr>
                <w:rFonts w:ascii="Times New Roman" w:hAnsi="Times New Roman"/>
                <w:bCs/>
                <w:i/>
                <w:iCs/>
              </w:rPr>
              <w:t>euro</w:t>
            </w:r>
            <w:proofErr w:type="spellEnd"/>
            <w:r w:rsidRPr="00C61DEB">
              <w:rPr>
                <w:rFonts w:ascii="Times New Roman" w:hAnsi="Times New Roman"/>
                <w:bCs/>
              </w:rPr>
              <w:t>) apmērā par vienu reizi;</w:t>
            </w:r>
          </w:p>
          <w:p w14:paraId="22B73A1F" w14:textId="073EC1C9" w:rsidR="00837CF8" w:rsidRPr="00C61DEB" w:rsidRDefault="002F495D" w:rsidP="002F495D">
            <w:pPr>
              <w:spacing w:after="60"/>
              <w:rPr>
                <w:rFonts w:ascii="Times New Roman" w:hAnsi="Times New Roman"/>
              </w:rPr>
            </w:pPr>
            <w:r w:rsidRPr="00C61DEB">
              <w:rPr>
                <w:rFonts w:ascii="Times New Roman" w:hAnsi="Times New Roman"/>
                <w:bCs/>
              </w:rPr>
              <w:t xml:space="preserve">Maksimālā vērtējamā summa </w:t>
            </w:r>
            <w:r w:rsidRPr="00C61DEB">
              <w:rPr>
                <w:rFonts w:ascii="Times New Roman" w:hAnsi="Times New Roman"/>
                <w:b/>
              </w:rPr>
              <w:t>80 EUR</w:t>
            </w:r>
            <w:r w:rsidRPr="00C61DEB">
              <w:rPr>
                <w:rFonts w:ascii="Times New Roman" w:hAnsi="Times New Roman"/>
                <w:bCs/>
              </w:rPr>
              <w:t xml:space="preserve"> (</w:t>
            </w:r>
            <w:r w:rsidRPr="00C61DEB">
              <w:rPr>
                <w:rFonts w:ascii="Times New Roman" w:hAnsi="Times New Roman"/>
                <w:bCs/>
                <w:i/>
                <w:iCs/>
              </w:rPr>
              <w:t xml:space="preserve">astoņdesmit </w:t>
            </w:r>
            <w:proofErr w:type="spellStart"/>
            <w:r w:rsidRPr="00C61DEB">
              <w:rPr>
                <w:rFonts w:ascii="Times New Roman" w:hAnsi="Times New Roman"/>
                <w:bCs/>
                <w:i/>
              </w:rPr>
              <w:t>euro</w:t>
            </w:r>
            <w:proofErr w:type="spellEnd"/>
            <w:r w:rsidRPr="00C61DEB">
              <w:rPr>
                <w:rFonts w:ascii="Times New Roman" w:hAnsi="Times New Roman"/>
                <w:bCs/>
              </w:rPr>
              <w:t>) par vienu reizi.</w:t>
            </w:r>
          </w:p>
        </w:tc>
        <w:tc>
          <w:tcPr>
            <w:tcW w:w="1549" w:type="dxa"/>
            <w:tcBorders>
              <w:top w:val="nil"/>
              <w:left w:val="nil"/>
              <w:bottom w:val="single" w:sz="4" w:space="0" w:color="auto"/>
              <w:right w:val="single" w:sz="4" w:space="0" w:color="auto"/>
            </w:tcBorders>
            <w:shd w:val="clear" w:color="auto" w:fill="auto"/>
            <w:vAlign w:val="center"/>
          </w:tcPr>
          <w:p w14:paraId="6A3D76CC" w14:textId="5B9CFA4D" w:rsidR="00837CF8" w:rsidRPr="00C61DEB" w:rsidRDefault="00F0412B"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4F2F22" w:rsidRPr="00C06AD5" w14:paraId="6460A5EA"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6267CAA" w14:textId="77777777" w:rsidR="00837CF8" w:rsidRPr="00C61DEB" w:rsidRDefault="00837CF8" w:rsidP="00D12A30">
            <w:pPr>
              <w:jc w:val="center"/>
              <w:rPr>
                <w:rFonts w:ascii="Times New Roman" w:hAnsi="Times New Roman"/>
              </w:rPr>
            </w:pPr>
            <w:r w:rsidRPr="00C61DEB">
              <w:rPr>
                <w:rFonts w:ascii="Times New Roman" w:hAnsi="Times New Roman"/>
              </w:rPr>
              <w:t>3.3.2.</w:t>
            </w:r>
          </w:p>
        </w:tc>
        <w:tc>
          <w:tcPr>
            <w:tcW w:w="6924" w:type="dxa"/>
            <w:tcBorders>
              <w:top w:val="nil"/>
              <w:left w:val="nil"/>
              <w:bottom w:val="single" w:sz="4" w:space="0" w:color="auto"/>
              <w:right w:val="single" w:sz="4" w:space="0" w:color="auto"/>
            </w:tcBorders>
            <w:shd w:val="clear" w:color="auto" w:fill="auto"/>
          </w:tcPr>
          <w:p w14:paraId="4D8969F0" w14:textId="77777777" w:rsidR="00837CF8" w:rsidRPr="00C61DEB" w:rsidRDefault="00837CF8" w:rsidP="00837CF8">
            <w:pPr>
              <w:spacing w:after="60"/>
              <w:rPr>
                <w:rFonts w:ascii="Times New Roman" w:hAnsi="Times New Roman"/>
              </w:rPr>
            </w:pPr>
            <w:r w:rsidRPr="00C61DEB">
              <w:rPr>
                <w:rFonts w:ascii="Times New Roman" w:eastAsia="Times New Roman" w:hAnsi="Times New Roman"/>
              </w:rPr>
              <w:t xml:space="preserve">privātās maksas neatliekamās palīdzības pakalpojumu </w:t>
            </w:r>
            <w:r w:rsidRPr="00C61DEB">
              <w:rPr>
                <w:rFonts w:ascii="Times New Roman" w:hAnsi="Times New Roman"/>
              </w:rPr>
              <w:t xml:space="preserve">apmaksa, ne mazāk kā </w:t>
            </w:r>
            <w:r w:rsidRPr="00C61DEB">
              <w:rPr>
                <w:rFonts w:ascii="Times New Roman" w:hAnsi="Times New Roman"/>
                <w:b/>
                <w:bCs/>
              </w:rPr>
              <w:t>80 EUR</w:t>
            </w:r>
            <w:r w:rsidRPr="00C61DEB">
              <w:rPr>
                <w:rFonts w:ascii="Times New Roman" w:hAnsi="Times New Roman"/>
              </w:rPr>
              <w:t xml:space="preserve"> (</w:t>
            </w:r>
            <w:r w:rsidRPr="00C61DEB">
              <w:rPr>
                <w:rFonts w:ascii="Times New Roman" w:hAnsi="Times New Roman"/>
                <w:i/>
                <w:iCs/>
              </w:rPr>
              <w:t>astoņdesmit</w:t>
            </w:r>
            <w:r w:rsidRPr="00C61DEB">
              <w:rPr>
                <w:rFonts w:ascii="Times New Roman" w:hAnsi="Times New Roman"/>
              </w:rPr>
              <w:t xml:space="preserve"> </w:t>
            </w:r>
            <w:proofErr w:type="spellStart"/>
            <w:r w:rsidRPr="00C61DEB">
              <w:rPr>
                <w:rFonts w:ascii="Times New Roman" w:hAnsi="Times New Roman"/>
                <w:i/>
                <w:iCs/>
              </w:rPr>
              <w:t>euro</w:t>
            </w:r>
            <w:proofErr w:type="spellEnd"/>
            <w:r w:rsidRPr="00C61DEB">
              <w:rPr>
                <w:rFonts w:ascii="Times New Roman" w:hAnsi="Times New Roman"/>
              </w:rPr>
              <w:t>) apmērā par vienu reizi;</w:t>
            </w:r>
          </w:p>
        </w:tc>
        <w:tc>
          <w:tcPr>
            <w:tcW w:w="1549" w:type="dxa"/>
            <w:tcBorders>
              <w:top w:val="nil"/>
              <w:left w:val="nil"/>
              <w:bottom w:val="single" w:sz="4" w:space="0" w:color="auto"/>
              <w:right w:val="single" w:sz="4" w:space="0" w:color="auto"/>
            </w:tcBorders>
            <w:shd w:val="clear" w:color="auto" w:fill="auto"/>
            <w:vAlign w:val="center"/>
          </w:tcPr>
          <w:p w14:paraId="2BB1F069" w14:textId="701C4BBC" w:rsidR="00837CF8" w:rsidRPr="00C61DEB" w:rsidRDefault="00DD7A0A" w:rsidP="00837CF8">
            <w:pPr>
              <w:jc w:val="center"/>
              <w:rPr>
                <w:rFonts w:ascii="Times New Roman" w:eastAsia="Times New Roman" w:hAnsi="Times New Roman"/>
                <w:lang w:eastAsia="en-GB"/>
              </w:rPr>
            </w:pPr>
            <w:r w:rsidRPr="00C61DEB">
              <w:rPr>
                <w:rFonts w:ascii="Times New Roman" w:eastAsia="Times New Roman" w:hAnsi="Times New Roman"/>
                <w:lang w:eastAsia="en-GB"/>
              </w:rPr>
              <w:t xml:space="preserve">__ </w:t>
            </w:r>
            <w:r w:rsidR="00837CF8" w:rsidRPr="00C61DEB">
              <w:rPr>
                <w:rFonts w:ascii="Times New Roman" w:eastAsia="Times New Roman" w:hAnsi="Times New Roman"/>
                <w:lang w:eastAsia="en-GB"/>
              </w:rPr>
              <w:t>EUR</w:t>
            </w:r>
          </w:p>
        </w:tc>
      </w:tr>
      <w:tr w:rsidR="004F2F22" w:rsidRPr="00C06AD5" w14:paraId="4B99235F"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6AC9DD91" w14:textId="77777777" w:rsidR="00837CF8" w:rsidRPr="00C61DEB" w:rsidRDefault="00837CF8" w:rsidP="00D12A30">
            <w:pPr>
              <w:jc w:val="center"/>
              <w:rPr>
                <w:rFonts w:ascii="Times New Roman" w:hAnsi="Times New Roman"/>
              </w:rPr>
            </w:pPr>
            <w:r w:rsidRPr="00C61DEB">
              <w:rPr>
                <w:rFonts w:ascii="Times New Roman" w:hAnsi="Times New Roman"/>
              </w:rPr>
              <w:t>3.3.3.</w:t>
            </w:r>
          </w:p>
        </w:tc>
        <w:tc>
          <w:tcPr>
            <w:tcW w:w="6924" w:type="dxa"/>
            <w:tcBorders>
              <w:top w:val="nil"/>
              <w:left w:val="nil"/>
              <w:bottom w:val="single" w:sz="4" w:space="0" w:color="auto"/>
              <w:right w:val="single" w:sz="4" w:space="0" w:color="auto"/>
            </w:tcBorders>
            <w:shd w:val="clear" w:color="auto" w:fill="auto"/>
          </w:tcPr>
          <w:p w14:paraId="5D460287" w14:textId="6BAE44CC" w:rsidR="00837CF8" w:rsidRPr="00C61DEB" w:rsidRDefault="007B3158" w:rsidP="00837CF8">
            <w:pPr>
              <w:spacing w:after="60"/>
              <w:rPr>
                <w:rFonts w:ascii="Times New Roman" w:hAnsi="Times New Roman"/>
              </w:rPr>
            </w:pPr>
            <w:r w:rsidRPr="00C61DEB">
              <w:rPr>
                <w:rFonts w:ascii="Times New Roman" w:hAnsi="Times New Roman"/>
              </w:rPr>
              <w:t xml:space="preserve">onkoloģiskā ārstniecība pēc diagnozes uzstādīšanas (ārstu konsultācijas, laboratoriskie un diagnostiskie izmeklējumi), </w:t>
            </w:r>
            <w:r w:rsidR="00711740" w:rsidRPr="00C61DEB">
              <w:rPr>
                <w:rFonts w:ascii="Times New Roman" w:hAnsi="Times New Roman"/>
              </w:rPr>
              <w:t xml:space="preserve">ne mazāk kā </w:t>
            </w:r>
            <w:r w:rsidR="00711740" w:rsidRPr="00C61DEB">
              <w:rPr>
                <w:rFonts w:ascii="Times New Roman" w:hAnsi="Times New Roman"/>
                <w:b/>
                <w:bCs/>
              </w:rPr>
              <w:t>400 EUR</w:t>
            </w:r>
            <w:r w:rsidR="00711740" w:rsidRPr="00C61DEB">
              <w:rPr>
                <w:rFonts w:ascii="Times New Roman" w:hAnsi="Times New Roman"/>
              </w:rPr>
              <w:t xml:space="preserve"> (</w:t>
            </w:r>
            <w:r w:rsidR="00711740" w:rsidRPr="00C61DEB">
              <w:rPr>
                <w:rFonts w:ascii="Times New Roman" w:hAnsi="Times New Roman"/>
                <w:i/>
                <w:iCs/>
              </w:rPr>
              <w:t xml:space="preserve">četri simti </w:t>
            </w:r>
            <w:proofErr w:type="spellStart"/>
            <w:r w:rsidR="00711740" w:rsidRPr="00C61DEB">
              <w:rPr>
                <w:rFonts w:ascii="Times New Roman" w:hAnsi="Times New Roman"/>
                <w:i/>
                <w:iCs/>
              </w:rPr>
              <w:t>euro</w:t>
            </w:r>
            <w:proofErr w:type="spellEnd"/>
            <w:r w:rsidR="00711740" w:rsidRPr="00C61DEB">
              <w:rPr>
                <w:rFonts w:ascii="Times New Roman" w:hAnsi="Times New Roman"/>
              </w:rPr>
              <w:t>) 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61DBE2D0" w14:textId="3F979C58" w:rsidR="00837CF8" w:rsidRPr="00C61DEB" w:rsidRDefault="00DD7A0A" w:rsidP="00837CF8">
            <w:pPr>
              <w:jc w:val="center"/>
              <w:rPr>
                <w:rFonts w:ascii="Times New Roman" w:eastAsia="Times New Roman" w:hAnsi="Times New Roman"/>
                <w:lang w:eastAsia="en-GB"/>
              </w:rPr>
            </w:pPr>
            <w:r w:rsidRPr="00C61DEB">
              <w:rPr>
                <w:rFonts w:ascii="Times New Roman" w:eastAsia="Times New Roman" w:hAnsi="Times New Roman"/>
                <w:lang w:eastAsia="en-GB"/>
              </w:rPr>
              <w:t xml:space="preserve">__ </w:t>
            </w:r>
            <w:r w:rsidR="00837CF8" w:rsidRPr="00C61DEB">
              <w:rPr>
                <w:rFonts w:ascii="Times New Roman" w:eastAsia="Times New Roman" w:hAnsi="Times New Roman"/>
                <w:lang w:eastAsia="en-GB"/>
              </w:rPr>
              <w:t>EUR</w:t>
            </w:r>
          </w:p>
        </w:tc>
      </w:tr>
      <w:tr w:rsidR="004F2F22" w:rsidRPr="00C06AD5" w14:paraId="1BA5F959"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CEEDD3C" w14:textId="77777777" w:rsidR="00837CF8" w:rsidRPr="00C61DEB" w:rsidRDefault="00837CF8" w:rsidP="00D12A30">
            <w:pPr>
              <w:jc w:val="center"/>
              <w:rPr>
                <w:rFonts w:ascii="Times New Roman" w:hAnsi="Times New Roman"/>
              </w:rPr>
            </w:pPr>
            <w:r w:rsidRPr="00C61DEB">
              <w:rPr>
                <w:rFonts w:ascii="Times New Roman" w:hAnsi="Times New Roman"/>
              </w:rPr>
              <w:t>3.3.4.</w:t>
            </w:r>
          </w:p>
        </w:tc>
        <w:tc>
          <w:tcPr>
            <w:tcW w:w="6924" w:type="dxa"/>
            <w:tcBorders>
              <w:top w:val="nil"/>
              <w:left w:val="nil"/>
              <w:bottom w:val="single" w:sz="4" w:space="0" w:color="auto"/>
              <w:right w:val="single" w:sz="4" w:space="0" w:color="auto"/>
            </w:tcBorders>
            <w:shd w:val="clear" w:color="auto" w:fill="auto"/>
          </w:tcPr>
          <w:p w14:paraId="02AA2BF4" w14:textId="020FCDCA" w:rsidR="00837CF8" w:rsidRPr="00C61DEB" w:rsidRDefault="00BA2149" w:rsidP="00837CF8">
            <w:pPr>
              <w:spacing w:after="60"/>
              <w:rPr>
                <w:rFonts w:ascii="Times New Roman" w:hAnsi="Times New Roman"/>
              </w:rPr>
            </w:pPr>
            <w:r w:rsidRPr="00C61DEB">
              <w:rPr>
                <w:rFonts w:ascii="Times New Roman" w:hAnsi="Times New Roman"/>
              </w:rPr>
              <w:t>ar darba specifiku un darba apstākļiem saistītās obligātās veselības pārbaudes saskaņā ar spēkā esošo normatīvo aktu noteikumiem</w:t>
            </w:r>
            <w:r w:rsidR="00A76E54" w:rsidRPr="00C61DEB">
              <w:rPr>
                <w:rFonts w:ascii="Times New Roman" w:hAnsi="Times New Roman"/>
              </w:rPr>
              <w:t xml:space="preserve">, ne mazāk kā </w:t>
            </w:r>
            <w:r w:rsidR="00A76E54" w:rsidRPr="00C61DEB">
              <w:rPr>
                <w:rFonts w:ascii="Times New Roman" w:hAnsi="Times New Roman"/>
                <w:b/>
                <w:bCs/>
              </w:rPr>
              <w:t>80 EUR</w:t>
            </w:r>
            <w:r w:rsidR="00A76E54" w:rsidRPr="00C61DEB">
              <w:rPr>
                <w:rFonts w:ascii="Times New Roman" w:hAnsi="Times New Roman"/>
              </w:rPr>
              <w:t xml:space="preserve"> (</w:t>
            </w:r>
            <w:r w:rsidR="00A76E54" w:rsidRPr="00C61DEB">
              <w:rPr>
                <w:rFonts w:ascii="Times New Roman" w:hAnsi="Times New Roman"/>
                <w:i/>
                <w:iCs/>
              </w:rPr>
              <w:t xml:space="preserve">astoņdesmit </w:t>
            </w:r>
            <w:proofErr w:type="spellStart"/>
            <w:r w:rsidR="00A76E54" w:rsidRPr="00C61DEB">
              <w:rPr>
                <w:rFonts w:ascii="Times New Roman" w:hAnsi="Times New Roman"/>
                <w:i/>
                <w:iCs/>
              </w:rPr>
              <w:t>euro</w:t>
            </w:r>
            <w:proofErr w:type="spellEnd"/>
            <w:r w:rsidR="00A76E54" w:rsidRPr="00C61DEB">
              <w:rPr>
                <w:rFonts w:ascii="Times New Roman" w:hAnsi="Times New Roman"/>
              </w:rPr>
              <w:t>) 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5564EB5C" w14:textId="445348E2" w:rsidR="00DD7A0A" w:rsidRPr="00C61DEB" w:rsidRDefault="00DD7A0A"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0F652DBD"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495B9C67" w14:textId="77777777" w:rsidR="00837CF8" w:rsidRPr="00C61DEB" w:rsidRDefault="00837CF8" w:rsidP="00D12A30">
            <w:pPr>
              <w:jc w:val="center"/>
              <w:rPr>
                <w:rFonts w:ascii="Times New Roman" w:hAnsi="Times New Roman"/>
              </w:rPr>
            </w:pPr>
            <w:r w:rsidRPr="00C61DEB">
              <w:rPr>
                <w:rFonts w:ascii="Times New Roman" w:hAnsi="Times New Roman"/>
              </w:rPr>
              <w:t>3.3.5.</w:t>
            </w:r>
          </w:p>
        </w:tc>
        <w:tc>
          <w:tcPr>
            <w:tcW w:w="6924" w:type="dxa"/>
            <w:tcBorders>
              <w:top w:val="nil"/>
              <w:left w:val="nil"/>
              <w:bottom w:val="single" w:sz="4" w:space="0" w:color="auto"/>
              <w:right w:val="single" w:sz="4" w:space="0" w:color="auto"/>
            </w:tcBorders>
            <w:shd w:val="clear" w:color="auto" w:fill="auto"/>
          </w:tcPr>
          <w:p w14:paraId="5A8C09C9" w14:textId="39E5EBB4" w:rsidR="00837CF8" w:rsidRPr="00C61DEB" w:rsidRDefault="006A05B9" w:rsidP="00EA64A9">
            <w:pPr>
              <w:rPr>
                <w:rFonts w:ascii="Times New Roman" w:eastAsiaTheme="minorHAnsi" w:hAnsi="Times New Roman"/>
                <w:lang w:eastAsia="lv-LV"/>
              </w:rPr>
            </w:pPr>
            <w:r w:rsidRPr="00C61DEB">
              <w:rPr>
                <w:rFonts w:ascii="Times New Roman" w:hAnsi="Times New Roman"/>
              </w:rPr>
              <w:t xml:space="preserve">plaša spektra ārstējošā ārsta nozīmēti laboratoriskie izmeklējumi (ieskaitot asins ņemšanu, materiāla ņemšanu, sagatavošanu, glabāšanu, vai konteinerus), t.sk., bet neierobežojot ar zemāk nosauktajiem izmeklējumiem, pilna asins aina, urīna analīzes, </w:t>
            </w:r>
            <w:proofErr w:type="spellStart"/>
            <w:r w:rsidRPr="00C61DEB">
              <w:rPr>
                <w:rFonts w:ascii="Times New Roman" w:hAnsi="Times New Roman"/>
              </w:rPr>
              <w:t>koprogramma</w:t>
            </w:r>
            <w:proofErr w:type="spellEnd"/>
            <w:r w:rsidRPr="00C61DEB">
              <w:rPr>
                <w:rFonts w:ascii="Times New Roman" w:hAnsi="Times New Roman"/>
              </w:rPr>
              <w:t xml:space="preserve">, asins bioķīmiskie izmeklējumi (cukura līmenis, </w:t>
            </w:r>
            <w:proofErr w:type="spellStart"/>
            <w:r w:rsidRPr="00C61DEB">
              <w:rPr>
                <w:rFonts w:ascii="Times New Roman" w:hAnsi="Times New Roman"/>
              </w:rPr>
              <w:t>bilirubīns</w:t>
            </w:r>
            <w:proofErr w:type="spellEnd"/>
            <w:r w:rsidRPr="00C61DEB">
              <w:rPr>
                <w:rFonts w:ascii="Times New Roman" w:hAnsi="Times New Roman"/>
              </w:rPr>
              <w:t xml:space="preserve">, Timola prove, </w:t>
            </w:r>
            <w:proofErr w:type="spellStart"/>
            <w:r w:rsidRPr="00C61DEB">
              <w:rPr>
                <w:rFonts w:ascii="Times New Roman" w:hAnsi="Times New Roman"/>
              </w:rPr>
              <w:t>amilāzes</w:t>
            </w:r>
            <w:proofErr w:type="spellEnd"/>
            <w:r w:rsidRPr="00C61DEB">
              <w:rPr>
                <w:rFonts w:ascii="Times New Roman" w:hAnsi="Times New Roman"/>
              </w:rPr>
              <w:t xml:space="preserve">, sārmainā </w:t>
            </w:r>
            <w:proofErr w:type="spellStart"/>
            <w:r w:rsidRPr="00C61DEB">
              <w:rPr>
                <w:rFonts w:ascii="Times New Roman" w:hAnsi="Times New Roman"/>
              </w:rPr>
              <w:t>fosfotāze</w:t>
            </w:r>
            <w:proofErr w:type="spellEnd"/>
            <w:r w:rsidRPr="00C61DEB">
              <w:rPr>
                <w:rFonts w:ascii="Times New Roman" w:hAnsi="Times New Roman"/>
              </w:rPr>
              <w:t xml:space="preserve">, </w:t>
            </w:r>
            <w:proofErr w:type="spellStart"/>
            <w:r w:rsidRPr="00C61DEB">
              <w:rPr>
                <w:rFonts w:ascii="Times New Roman" w:hAnsi="Times New Roman"/>
              </w:rPr>
              <w:t>kreatinīns</w:t>
            </w:r>
            <w:proofErr w:type="spellEnd"/>
            <w:r w:rsidRPr="00C61DEB">
              <w:rPr>
                <w:rFonts w:ascii="Times New Roman" w:hAnsi="Times New Roman"/>
              </w:rPr>
              <w:t xml:space="preserve">, holesterīns (kopējais, </w:t>
            </w:r>
            <w:proofErr w:type="spellStart"/>
            <w:r w:rsidRPr="00C61DEB">
              <w:rPr>
                <w:rFonts w:ascii="Times New Roman" w:hAnsi="Times New Roman"/>
              </w:rPr>
              <w:t>ABL</w:t>
            </w:r>
            <w:proofErr w:type="spellEnd"/>
            <w:r w:rsidRPr="00C61DEB">
              <w:rPr>
                <w:rFonts w:ascii="Times New Roman" w:hAnsi="Times New Roman"/>
              </w:rPr>
              <w:t xml:space="preserve">, </w:t>
            </w:r>
            <w:proofErr w:type="spellStart"/>
            <w:r w:rsidRPr="00C61DEB">
              <w:rPr>
                <w:rFonts w:ascii="Times New Roman" w:hAnsi="Times New Roman"/>
              </w:rPr>
              <w:t>ZBL</w:t>
            </w:r>
            <w:proofErr w:type="spellEnd"/>
            <w:r w:rsidRPr="00C61DEB">
              <w:rPr>
                <w:rFonts w:ascii="Times New Roman" w:hAnsi="Times New Roman"/>
              </w:rPr>
              <w:t>),  </w:t>
            </w:r>
            <w:proofErr w:type="spellStart"/>
            <w:r w:rsidRPr="00C61DEB">
              <w:rPr>
                <w:rFonts w:ascii="Times New Roman" w:hAnsi="Times New Roman"/>
              </w:rPr>
              <w:t>kardioloģiskie</w:t>
            </w:r>
            <w:proofErr w:type="spellEnd"/>
            <w:r w:rsidRPr="00C61DEB">
              <w:rPr>
                <w:rFonts w:ascii="Times New Roman" w:hAnsi="Times New Roman"/>
              </w:rPr>
              <w:t xml:space="preserve"> marķieri, asinsgrupas noteikšana, aknu testi un fermenti (ASAT, ALAT, ACE, GGT, KFK, LDH), vairogdziedzera hormoni (T3, T4, FT3, FT4, TSH), onkoloģiskos marķierus (PSA, CA-125, CA 19-9, </w:t>
            </w:r>
            <w:proofErr w:type="spellStart"/>
            <w:r w:rsidRPr="00C61DEB">
              <w:rPr>
                <w:rFonts w:ascii="Times New Roman" w:hAnsi="Times New Roman"/>
              </w:rPr>
              <w:t>CA</w:t>
            </w:r>
            <w:proofErr w:type="spellEnd"/>
            <w:r w:rsidRPr="00C61DEB">
              <w:rPr>
                <w:rFonts w:ascii="Times New Roman" w:hAnsi="Times New Roman"/>
              </w:rPr>
              <w:t xml:space="preserve"> 15-3), </w:t>
            </w:r>
            <w:proofErr w:type="spellStart"/>
            <w:r w:rsidRPr="00C61DEB">
              <w:rPr>
                <w:rFonts w:ascii="Times New Roman" w:hAnsi="Times New Roman"/>
              </w:rPr>
              <w:t>onkocistoloģiskā</w:t>
            </w:r>
            <w:proofErr w:type="spellEnd"/>
            <w:r w:rsidRPr="00C61DEB">
              <w:rPr>
                <w:rFonts w:ascii="Times New Roman" w:hAnsi="Times New Roman"/>
              </w:rPr>
              <w:t xml:space="preserve"> izmeklēšana, histoloģisko un biopsijas materiālu izmeklēšana, alergēnu testi, iekaisuma marķieri un </w:t>
            </w:r>
            <w:proofErr w:type="spellStart"/>
            <w:r w:rsidRPr="00C61DEB">
              <w:rPr>
                <w:rFonts w:ascii="Times New Roman" w:hAnsi="Times New Roman"/>
              </w:rPr>
              <w:t>reimotesti</w:t>
            </w:r>
            <w:proofErr w:type="spellEnd"/>
            <w:r w:rsidRPr="00C61DEB">
              <w:rPr>
                <w:rFonts w:ascii="Times New Roman" w:hAnsi="Times New Roman"/>
              </w:rPr>
              <w:t xml:space="preserve">, dzimumhormoni, visa veida vitamīni un minerālvielas (D vitamīna, E vitamīna un B12 vitamīna noteikšana, </w:t>
            </w:r>
            <w:proofErr w:type="spellStart"/>
            <w:r w:rsidRPr="00C61DEB">
              <w:rPr>
                <w:rFonts w:ascii="Times New Roman" w:hAnsi="Times New Roman"/>
              </w:rPr>
              <w:t>imūndiagnostika</w:t>
            </w:r>
            <w:proofErr w:type="spellEnd"/>
            <w:r w:rsidRPr="00C61DEB">
              <w:rPr>
                <w:rFonts w:ascii="Times New Roman" w:hAnsi="Times New Roman"/>
              </w:rPr>
              <w:t xml:space="preserve"> (antivielu, antigēnu noteikšana), t.sk. ērču encefalīta antivielu noteikšana (</w:t>
            </w:r>
            <w:proofErr w:type="spellStart"/>
            <w:r w:rsidRPr="00C61DEB">
              <w:rPr>
                <w:rFonts w:ascii="Times New Roman" w:hAnsi="Times New Roman"/>
              </w:rPr>
              <w:t>IgM</w:t>
            </w:r>
            <w:proofErr w:type="spellEnd"/>
            <w:r w:rsidRPr="00C61DEB">
              <w:rPr>
                <w:rFonts w:ascii="Times New Roman" w:hAnsi="Times New Roman"/>
              </w:rPr>
              <w:t xml:space="preserve"> un </w:t>
            </w:r>
            <w:proofErr w:type="spellStart"/>
            <w:r w:rsidRPr="00C61DEB">
              <w:rPr>
                <w:rFonts w:ascii="Times New Roman" w:hAnsi="Times New Roman"/>
              </w:rPr>
              <w:t>IgG</w:t>
            </w:r>
            <w:proofErr w:type="spellEnd"/>
            <w:r w:rsidRPr="00C61DEB">
              <w:rPr>
                <w:rFonts w:ascii="Times New Roman" w:hAnsi="Times New Roman"/>
              </w:rPr>
              <w:t xml:space="preserve">), </w:t>
            </w:r>
            <w:proofErr w:type="spellStart"/>
            <w:r w:rsidRPr="00C61DEB">
              <w:rPr>
                <w:rFonts w:ascii="Times New Roman" w:hAnsi="Times New Roman"/>
              </w:rPr>
              <w:t>Borrelia</w:t>
            </w:r>
            <w:proofErr w:type="spellEnd"/>
            <w:r w:rsidRPr="00C61DEB">
              <w:rPr>
                <w:rFonts w:ascii="Times New Roman" w:hAnsi="Times New Roman"/>
              </w:rPr>
              <w:t xml:space="preserve"> </w:t>
            </w:r>
            <w:proofErr w:type="spellStart"/>
            <w:r w:rsidRPr="00C61DEB">
              <w:rPr>
                <w:rFonts w:ascii="Times New Roman" w:hAnsi="Times New Roman"/>
              </w:rPr>
              <w:t>burgdorferi</w:t>
            </w:r>
            <w:proofErr w:type="spellEnd"/>
            <w:r w:rsidRPr="00C61DEB">
              <w:rPr>
                <w:rFonts w:ascii="Times New Roman" w:hAnsi="Times New Roman"/>
              </w:rPr>
              <w:t xml:space="preserve"> (Laima slimība) </w:t>
            </w:r>
            <w:proofErr w:type="spellStart"/>
            <w:r w:rsidRPr="00C61DEB">
              <w:rPr>
                <w:rFonts w:ascii="Times New Roman" w:hAnsi="Times New Roman"/>
              </w:rPr>
              <w:t>IgM</w:t>
            </w:r>
            <w:proofErr w:type="spellEnd"/>
            <w:r w:rsidRPr="00C61DEB">
              <w:rPr>
                <w:rFonts w:ascii="Times New Roman" w:hAnsi="Times New Roman"/>
              </w:rPr>
              <w:t xml:space="preserve">, </w:t>
            </w:r>
            <w:proofErr w:type="spellStart"/>
            <w:r w:rsidRPr="00C61DEB">
              <w:rPr>
                <w:rFonts w:ascii="Times New Roman" w:hAnsi="Times New Roman"/>
              </w:rPr>
              <w:t>IgG</w:t>
            </w:r>
            <w:proofErr w:type="spellEnd"/>
            <w:r w:rsidRPr="00C61DEB">
              <w:rPr>
                <w:rFonts w:ascii="Times New Roman" w:hAnsi="Times New Roman"/>
              </w:rPr>
              <w:t xml:space="preserve">, u.c., </w:t>
            </w:r>
            <w:r w:rsidR="003D0F1C" w:rsidRPr="00C61DEB">
              <w:rPr>
                <w:rFonts w:ascii="Times New Roman" w:hAnsi="Times New Roman"/>
              </w:rPr>
              <w:t>apmaksa</w:t>
            </w:r>
            <w:r w:rsidR="00234C7F" w:rsidRPr="00C61DEB">
              <w:rPr>
                <w:rFonts w:ascii="Times New Roman" w:hAnsi="Times New Roman"/>
              </w:rPr>
              <w:t>,</w:t>
            </w:r>
            <w:r w:rsidR="003D0F1C" w:rsidRPr="00C61DEB">
              <w:rPr>
                <w:rFonts w:ascii="Times New Roman" w:hAnsi="Times New Roman"/>
              </w:rPr>
              <w:t xml:space="preserve"> </w:t>
            </w:r>
            <w:r w:rsidR="00512188" w:rsidRPr="00C61DEB">
              <w:rPr>
                <w:rFonts w:ascii="Times New Roman" w:hAnsi="Times New Roman"/>
                <w:lang w:eastAsia="lv-LV"/>
              </w:rPr>
              <w:t>ne mazāk</w:t>
            </w:r>
            <w:r w:rsidR="003D0F1C" w:rsidRPr="00C61DEB">
              <w:rPr>
                <w:rFonts w:ascii="Times New Roman" w:hAnsi="Times New Roman"/>
                <w:lang w:eastAsia="lv-LV"/>
              </w:rPr>
              <w:t>a</w:t>
            </w:r>
            <w:r w:rsidR="00512188" w:rsidRPr="00C61DEB">
              <w:rPr>
                <w:rFonts w:ascii="Times New Roman" w:hAnsi="Times New Roman"/>
                <w:lang w:eastAsia="lv-LV"/>
              </w:rPr>
              <w:t xml:space="preserve"> kā </w:t>
            </w:r>
            <w:proofErr w:type="spellStart"/>
            <w:r w:rsidR="00512188" w:rsidRPr="00C61DEB">
              <w:rPr>
                <w:rFonts w:ascii="Times New Roman" w:hAnsi="Times New Roman"/>
                <w:lang w:eastAsia="lv-LV"/>
              </w:rPr>
              <w:t>E.Gulbja</w:t>
            </w:r>
            <w:proofErr w:type="spellEnd"/>
            <w:r w:rsidR="00512188" w:rsidRPr="00C61DEB">
              <w:rPr>
                <w:rFonts w:ascii="Times New Roman" w:hAnsi="Times New Roman"/>
                <w:lang w:eastAsia="lv-LV"/>
              </w:rPr>
              <w:t xml:space="preserve"> laboratorijas cenrādī</w:t>
            </w:r>
            <w:r w:rsidR="003D0F1C" w:rsidRPr="00C61DEB">
              <w:rPr>
                <w:rFonts w:ascii="Times New Roman" w:hAnsi="Times New Roman"/>
                <w:lang w:eastAsia="lv-LV"/>
              </w:rPr>
              <w:t>;</w:t>
            </w:r>
          </w:p>
        </w:tc>
        <w:tc>
          <w:tcPr>
            <w:tcW w:w="1549" w:type="dxa"/>
            <w:tcBorders>
              <w:top w:val="nil"/>
              <w:left w:val="nil"/>
              <w:bottom w:val="single" w:sz="4" w:space="0" w:color="auto"/>
              <w:right w:val="single" w:sz="4" w:space="0" w:color="auto"/>
            </w:tcBorders>
            <w:shd w:val="clear" w:color="auto" w:fill="auto"/>
            <w:vAlign w:val="center"/>
          </w:tcPr>
          <w:p w14:paraId="49605336" w14:textId="20B30443" w:rsidR="00B36B0B" w:rsidRPr="00C61DEB" w:rsidRDefault="00B36B0B"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7A434602"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7986D73" w14:textId="77777777" w:rsidR="00837CF8" w:rsidRPr="00C61DEB" w:rsidRDefault="00837CF8" w:rsidP="00D12A30">
            <w:pPr>
              <w:jc w:val="center"/>
              <w:rPr>
                <w:rFonts w:ascii="Times New Roman" w:hAnsi="Times New Roman"/>
              </w:rPr>
            </w:pPr>
            <w:r w:rsidRPr="00C61DEB">
              <w:rPr>
                <w:rFonts w:ascii="Times New Roman" w:hAnsi="Times New Roman"/>
              </w:rPr>
              <w:t>3.3.6.</w:t>
            </w:r>
          </w:p>
        </w:tc>
        <w:tc>
          <w:tcPr>
            <w:tcW w:w="6924" w:type="dxa"/>
            <w:tcBorders>
              <w:top w:val="nil"/>
              <w:left w:val="nil"/>
              <w:bottom w:val="single" w:sz="4" w:space="0" w:color="auto"/>
              <w:right w:val="single" w:sz="4" w:space="0" w:color="auto"/>
            </w:tcBorders>
            <w:shd w:val="clear" w:color="auto" w:fill="auto"/>
          </w:tcPr>
          <w:p w14:paraId="6DAB9AAF" w14:textId="50E97668" w:rsidR="00837CF8" w:rsidRPr="00C61DEB" w:rsidRDefault="007D6525" w:rsidP="00837CF8">
            <w:pPr>
              <w:spacing w:after="60"/>
              <w:rPr>
                <w:rFonts w:ascii="Times New Roman" w:hAnsi="Times New Roman"/>
              </w:rPr>
            </w:pPr>
            <w:r w:rsidRPr="00C61DEB">
              <w:rPr>
                <w:rFonts w:ascii="Times New Roman" w:hAnsi="Times New Roman"/>
              </w:rPr>
              <w:t>ārstējošā ārsta nozīmēti diagnostiskie izmeklējumi jebkurai ķermeņa zonai/ orgānam, tajā skaitā maksa par izmeklējumu apstrādi, bez ierobežojuma reižu skaitam, periodiskumam, noteiktai vai iespējamai diagnozei,</w:t>
            </w:r>
            <w:r w:rsidRPr="00C61DEB">
              <w:rPr>
                <w:rFonts w:ascii="Times New Roman" w:hAnsi="Times New Roman"/>
                <w:bCs/>
                <w:iCs/>
                <w:color w:val="000000"/>
              </w:rPr>
              <w:t xml:space="preserve"> t.sk.</w:t>
            </w:r>
            <w:r w:rsidRPr="00C61DEB">
              <w:rPr>
                <w:rFonts w:ascii="Times New Roman" w:hAnsi="Times New Roman"/>
              </w:rPr>
              <w:t>:</w:t>
            </w:r>
          </w:p>
        </w:tc>
        <w:tc>
          <w:tcPr>
            <w:tcW w:w="1549" w:type="dxa"/>
            <w:tcBorders>
              <w:top w:val="nil"/>
              <w:left w:val="nil"/>
              <w:bottom w:val="single" w:sz="4" w:space="0" w:color="auto"/>
              <w:right w:val="single" w:sz="4" w:space="0" w:color="auto"/>
            </w:tcBorders>
            <w:shd w:val="clear" w:color="auto" w:fill="auto"/>
            <w:vAlign w:val="center"/>
          </w:tcPr>
          <w:p w14:paraId="6B5A1778" w14:textId="71CCDAD0" w:rsidR="00B36B0B" w:rsidRPr="00C61DEB" w:rsidRDefault="00B36B0B"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4F2F22" w:rsidRPr="00C06AD5" w14:paraId="7FFE34B0"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01E1BED4" w14:textId="77777777" w:rsidR="00837CF8" w:rsidRPr="00C61DEB" w:rsidRDefault="00837CF8" w:rsidP="00D12A30">
            <w:pPr>
              <w:jc w:val="center"/>
              <w:rPr>
                <w:rFonts w:ascii="Times New Roman" w:hAnsi="Times New Roman"/>
                <w:b/>
                <w:bCs/>
              </w:rPr>
            </w:pPr>
            <w:r w:rsidRPr="00C61DEB">
              <w:rPr>
                <w:rFonts w:ascii="Times New Roman" w:hAnsi="Times New Roman"/>
                <w:b/>
                <w:bCs/>
              </w:rPr>
              <w:t>3.3.6.1.</w:t>
            </w:r>
          </w:p>
        </w:tc>
        <w:tc>
          <w:tcPr>
            <w:tcW w:w="6924" w:type="dxa"/>
            <w:tcBorders>
              <w:top w:val="nil"/>
              <w:left w:val="nil"/>
              <w:bottom w:val="single" w:sz="4" w:space="0" w:color="auto"/>
              <w:right w:val="single" w:sz="4" w:space="0" w:color="auto"/>
            </w:tcBorders>
            <w:shd w:val="clear" w:color="auto" w:fill="auto"/>
          </w:tcPr>
          <w:p w14:paraId="4959CAA6" w14:textId="49752FC9" w:rsidR="00834C05" w:rsidRPr="00C61DEB" w:rsidRDefault="00834C05" w:rsidP="00834C05">
            <w:pPr>
              <w:spacing w:after="60"/>
              <w:rPr>
                <w:rFonts w:ascii="Times New Roman" w:hAnsi="Times New Roman"/>
                <w:bCs/>
                <w:iCs/>
                <w:color w:val="000000"/>
              </w:rPr>
            </w:pPr>
            <w:proofErr w:type="spellStart"/>
            <w:r w:rsidRPr="00C61DEB">
              <w:rPr>
                <w:rFonts w:ascii="Times New Roman" w:hAnsi="Times New Roman"/>
                <w:bCs/>
                <w:iCs/>
                <w:color w:val="000000"/>
              </w:rPr>
              <w:t>elektrokardiogrāfija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ehokardiogrāfija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doplerogrāfiskā</w:t>
            </w:r>
            <w:proofErr w:type="spellEnd"/>
            <w:r w:rsidRPr="00C61DEB">
              <w:rPr>
                <w:rFonts w:ascii="Times New Roman" w:hAnsi="Times New Roman"/>
                <w:bCs/>
                <w:iCs/>
                <w:color w:val="000000"/>
              </w:rPr>
              <w:t xml:space="preserve"> izmeklēšana, </w:t>
            </w:r>
            <w:proofErr w:type="spellStart"/>
            <w:r w:rsidRPr="00C61DEB">
              <w:rPr>
                <w:rFonts w:ascii="Times New Roman" w:hAnsi="Times New Roman"/>
                <w:bCs/>
                <w:iCs/>
                <w:color w:val="000000"/>
              </w:rPr>
              <w:t>kolposkopija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veloergometrija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Holtera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monitorēšana</w:t>
            </w:r>
            <w:proofErr w:type="spellEnd"/>
            <w:r w:rsidRPr="00C61DEB">
              <w:rPr>
                <w:rFonts w:ascii="Times New Roman" w:hAnsi="Times New Roman"/>
                <w:bCs/>
                <w:iCs/>
                <w:color w:val="000000"/>
              </w:rPr>
              <w:t xml:space="preserve">, dažādi ultraskaņas izmeklējumi, </w:t>
            </w:r>
            <w:proofErr w:type="spellStart"/>
            <w:r w:rsidRPr="00C61DEB">
              <w:rPr>
                <w:rFonts w:ascii="Times New Roman" w:hAnsi="Times New Roman"/>
                <w:bCs/>
                <w:iCs/>
                <w:color w:val="000000"/>
              </w:rPr>
              <w:t>osteodensitometrija</w:t>
            </w:r>
            <w:proofErr w:type="spellEnd"/>
            <w:r w:rsidRPr="00C61DEB">
              <w:rPr>
                <w:rFonts w:ascii="Times New Roman" w:hAnsi="Times New Roman"/>
                <w:bCs/>
                <w:iCs/>
                <w:color w:val="000000"/>
              </w:rPr>
              <w:t xml:space="preserve">, orgānu un ķermeņa daļu rentgena izmeklējumi ar vai bez kontrastvielām, </w:t>
            </w:r>
            <w:proofErr w:type="spellStart"/>
            <w:r w:rsidRPr="00C61DEB">
              <w:rPr>
                <w:rFonts w:ascii="Times New Roman" w:hAnsi="Times New Roman"/>
                <w:bCs/>
                <w:iCs/>
                <w:color w:val="000000"/>
              </w:rPr>
              <w:t>mamogrāfija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dermatoskopija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bronhoskopija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elektroencefalogrāfija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audiometrija</w:t>
            </w:r>
            <w:proofErr w:type="spellEnd"/>
            <w:r w:rsidRPr="00C61DEB">
              <w:rPr>
                <w:rFonts w:ascii="Times New Roman" w:hAnsi="Times New Roman"/>
                <w:bCs/>
                <w:iCs/>
                <w:color w:val="000000"/>
              </w:rPr>
              <w:t xml:space="preserve">, cistoskopija, </w:t>
            </w:r>
            <w:proofErr w:type="spellStart"/>
            <w:r w:rsidRPr="00C61DEB">
              <w:rPr>
                <w:rFonts w:ascii="Times New Roman" w:hAnsi="Times New Roman"/>
                <w:bCs/>
                <w:iCs/>
                <w:color w:val="000000"/>
              </w:rPr>
              <w:t>elektromiogrāfija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sigmoidoskopija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videosigmoskopija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elptests</w:t>
            </w:r>
            <w:proofErr w:type="spellEnd"/>
            <w:r w:rsidRPr="00C61DEB">
              <w:rPr>
                <w:rFonts w:ascii="Times New Roman" w:hAnsi="Times New Roman"/>
                <w:bCs/>
                <w:iCs/>
                <w:color w:val="000000"/>
              </w:rPr>
              <w:t xml:space="preserve">, ultrasonogrāfija, </w:t>
            </w:r>
            <w:proofErr w:type="spellStart"/>
            <w:r w:rsidRPr="00C61DEB">
              <w:rPr>
                <w:rFonts w:ascii="Times New Roman" w:hAnsi="Times New Roman"/>
                <w:bCs/>
                <w:iCs/>
                <w:color w:val="000000"/>
              </w:rPr>
              <w:t>kardioloģiskie</w:t>
            </w:r>
            <w:proofErr w:type="spellEnd"/>
            <w:r w:rsidRPr="00C61DEB">
              <w:rPr>
                <w:rFonts w:ascii="Times New Roman" w:hAnsi="Times New Roman"/>
                <w:bCs/>
                <w:iCs/>
                <w:color w:val="000000"/>
              </w:rPr>
              <w:t xml:space="preserve"> izmeklējumi, u.c., ne mazāk kā </w:t>
            </w:r>
            <w:r w:rsidRPr="00C61DEB">
              <w:rPr>
                <w:rFonts w:ascii="Times New Roman" w:hAnsi="Times New Roman"/>
                <w:b/>
                <w:iCs/>
                <w:color w:val="000000"/>
              </w:rPr>
              <w:t>50 EUR</w:t>
            </w:r>
            <w:r w:rsidRPr="00C61DEB">
              <w:rPr>
                <w:rFonts w:ascii="Times New Roman" w:hAnsi="Times New Roman"/>
                <w:bCs/>
                <w:iCs/>
                <w:color w:val="000000"/>
              </w:rPr>
              <w:t xml:space="preserve"> (</w:t>
            </w:r>
            <w:r w:rsidRPr="00C61DEB">
              <w:rPr>
                <w:rFonts w:ascii="Times New Roman" w:hAnsi="Times New Roman"/>
                <w:bCs/>
                <w:i/>
                <w:color w:val="000000"/>
              </w:rPr>
              <w:t>piecdesmit</w:t>
            </w:r>
            <w:r w:rsidRPr="00C61DEB">
              <w:rPr>
                <w:rFonts w:ascii="Times New Roman" w:hAnsi="Times New Roman"/>
                <w:bCs/>
                <w:iCs/>
                <w:color w:val="000000"/>
              </w:rPr>
              <w:t xml:space="preserve"> </w:t>
            </w:r>
            <w:proofErr w:type="spellStart"/>
            <w:r w:rsidRPr="00C61DEB">
              <w:rPr>
                <w:rFonts w:ascii="Times New Roman" w:hAnsi="Times New Roman"/>
                <w:bCs/>
                <w:i/>
                <w:color w:val="000000"/>
              </w:rPr>
              <w:t>euro</w:t>
            </w:r>
            <w:proofErr w:type="spellEnd"/>
            <w:r w:rsidRPr="00C61DEB">
              <w:rPr>
                <w:rFonts w:ascii="Times New Roman" w:hAnsi="Times New Roman"/>
                <w:bCs/>
                <w:iCs/>
                <w:color w:val="000000"/>
              </w:rPr>
              <w:t>) par vienu izmeklējuma reizi;</w:t>
            </w:r>
          </w:p>
          <w:p w14:paraId="7AF469ED" w14:textId="484ECE58" w:rsidR="00837CF8" w:rsidRPr="00C61DEB" w:rsidRDefault="00834C05" w:rsidP="00834C05">
            <w:pPr>
              <w:pStyle w:val="Sarakstarindkopa"/>
              <w:widowControl w:val="0"/>
              <w:overflowPunct w:val="0"/>
              <w:autoSpaceDE w:val="0"/>
              <w:autoSpaceDN w:val="0"/>
              <w:adjustRightInd w:val="0"/>
              <w:ind w:left="0"/>
              <w:rPr>
                <w:bCs/>
                <w:sz w:val="22"/>
                <w:szCs w:val="22"/>
              </w:rPr>
            </w:pPr>
            <w:r w:rsidRPr="00C61DEB">
              <w:rPr>
                <w:bCs/>
                <w:sz w:val="22"/>
                <w:szCs w:val="22"/>
              </w:rPr>
              <w:t xml:space="preserve">Maksimālā vērtējamā summa </w:t>
            </w:r>
            <w:r w:rsidRPr="00C61DEB">
              <w:rPr>
                <w:b/>
                <w:sz w:val="22"/>
                <w:szCs w:val="22"/>
              </w:rPr>
              <w:t>80 EUR</w:t>
            </w:r>
            <w:r w:rsidRPr="00C61DEB">
              <w:rPr>
                <w:bCs/>
                <w:sz w:val="22"/>
                <w:szCs w:val="22"/>
              </w:rPr>
              <w:t xml:space="preserve"> (</w:t>
            </w:r>
            <w:r w:rsidRPr="00C61DEB">
              <w:rPr>
                <w:bCs/>
                <w:i/>
                <w:iCs/>
                <w:sz w:val="22"/>
                <w:szCs w:val="22"/>
              </w:rPr>
              <w:t>astoņdesmit</w:t>
            </w:r>
            <w:r w:rsidRPr="00C61DEB">
              <w:rPr>
                <w:bCs/>
                <w:sz w:val="22"/>
                <w:szCs w:val="22"/>
              </w:rPr>
              <w:t xml:space="preserve"> </w:t>
            </w:r>
            <w:proofErr w:type="spellStart"/>
            <w:r w:rsidRPr="00C61DEB">
              <w:rPr>
                <w:bCs/>
                <w:i/>
                <w:sz w:val="22"/>
                <w:szCs w:val="22"/>
              </w:rPr>
              <w:t>euro</w:t>
            </w:r>
            <w:proofErr w:type="spellEnd"/>
            <w:r w:rsidRPr="00C61DEB">
              <w:rPr>
                <w:bCs/>
                <w:sz w:val="22"/>
                <w:szCs w:val="22"/>
              </w:rPr>
              <w:t xml:space="preserve">) </w:t>
            </w:r>
            <w:r w:rsidRPr="00C61DEB">
              <w:rPr>
                <w:bCs/>
                <w:iCs/>
                <w:color w:val="000000"/>
                <w:sz w:val="22"/>
                <w:szCs w:val="22"/>
              </w:rPr>
              <w:t>par vienu izmeklējuma reizi.</w:t>
            </w:r>
          </w:p>
        </w:tc>
        <w:tc>
          <w:tcPr>
            <w:tcW w:w="1549" w:type="dxa"/>
            <w:tcBorders>
              <w:top w:val="nil"/>
              <w:left w:val="nil"/>
              <w:bottom w:val="single" w:sz="4" w:space="0" w:color="auto"/>
              <w:right w:val="single" w:sz="4" w:space="0" w:color="auto"/>
            </w:tcBorders>
            <w:shd w:val="clear" w:color="auto" w:fill="auto"/>
            <w:vAlign w:val="center"/>
          </w:tcPr>
          <w:p w14:paraId="0D909DB1" w14:textId="6C6FB40C" w:rsidR="00837CF8" w:rsidRPr="00C61DEB" w:rsidRDefault="00B36B0B"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4F2F22" w:rsidRPr="00C06AD5" w14:paraId="3153AF40"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6383647" w14:textId="77777777" w:rsidR="00837CF8" w:rsidRPr="00C61DEB" w:rsidRDefault="00837CF8" w:rsidP="00D12A30">
            <w:pPr>
              <w:jc w:val="center"/>
              <w:rPr>
                <w:rFonts w:ascii="Times New Roman" w:hAnsi="Times New Roman"/>
                <w:b/>
                <w:bCs/>
              </w:rPr>
            </w:pPr>
            <w:r w:rsidRPr="00C61DEB">
              <w:rPr>
                <w:rFonts w:ascii="Times New Roman" w:hAnsi="Times New Roman"/>
                <w:b/>
                <w:bCs/>
              </w:rPr>
              <w:t>3.3.6.2.</w:t>
            </w:r>
          </w:p>
        </w:tc>
        <w:tc>
          <w:tcPr>
            <w:tcW w:w="6924" w:type="dxa"/>
            <w:tcBorders>
              <w:top w:val="nil"/>
              <w:left w:val="nil"/>
              <w:bottom w:val="single" w:sz="4" w:space="0" w:color="auto"/>
              <w:right w:val="single" w:sz="4" w:space="0" w:color="auto"/>
            </w:tcBorders>
            <w:shd w:val="clear" w:color="auto" w:fill="auto"/>
          </w:tcPr>
          <w:p w14:paraId="6C4FDB1B" w14:textId="13BB66BE" w:rsidR="00837CF8" w:rsidRPr="00C61DEB" w:rsidRDefault="009E3C28" w:rsidP="00837CF8">
            <w:pPr>
              <w:spacing w:after="60"/>
              <w:rPr>
                <w:rFonts w:ascii="Times New Roman" w:hAnsi="Times New Roman"/>
                <w:bCs/>
              </w:rPr>
            </w:pPr>
            <w:r w:rsidRPr="00C61DEB">
              <w:rPr>
                <w:rFonts w:ascii="Times New Roman" w:hAnsi="Times New Roman"/>
                <w:bCs/>
                <w:iCs/>
                <w:color w:val="000000"/>
              </w:rPr>
              <w:t xml:space="preserve">augstu tehnoloģiju instrumentālie  diagnostiskie izmeklējumi saskaņā ar ārstējošā ārsta nosūtījumu bez iepriekšējas saskaņošanas ar Pretendentu un bez ierobežojumiem konkrētām diagnozēm, </w:t>
            </w:r>
            <w:r w:rsidRPr="00C61DEB">
              <w:rPr>
                <w:rFonts w:ascii="Times New Roman" w:hAnsi="Times New Roman"/>
                <w:bCs/>
              </w:rPr>
              <w:t xml:space="preserve"> </w:t>
            </w:r>
            <w:r w:rsidRPr="00C61DEB">
              <w:rPr>
                <w:rFonts w:ascii="Times New Roman" w:hAnsi="Times New Roman"/>
                <w:bCs/>
                <w:iCs/>
                <w:color w:val="000000"/>
              </w:rPr>
              <w:t xml:space="preserve">saņemami neierobežojot reižu </w:t>
            </w:r>
            <w:r w:rsidRPr="00C61DEB">
              <w:rPr>
                <w:rFonts w:ascii="Times New Roman" w:hAnsi="Times New Roman"/>
                <w:bCs/>
                <w:iCs/>
                <w:color w:val="000000"/>
              </w:rPr>
              <w:lastRenderedPageBreak/>
              <w:t xml:space="preserve">skaitu un periodiskumu, </w:t>
            </w:r>
            <w:r w:rsidRPr="00C61DEB">
              <w:rPr>
                <w:rFonts w:ascii="Times New Roman" w:hAnsi="Times New Roman"/>
                <w:bCs/>
              </w:rPr>
              <w:t xml:space="preserve">Pretendenta </w:t>
            </w:r>
            <w:proofErr w:type="spellStart"/>
            <w:r w:rsidRPr="00C61DEB">
              <w:rPr>
                <w:rFonts w:ascii="Times New Roman" w:hAnsi="Times New Roman"/>
                <w:bCs/>
              </w:rPr>
              <w:t>līgumorganizācijās</w:t>
            </w:r>
            <w:proofErr w:type="spellEnd"/>
            <w:r w:rsidRPr="00C61DEB">
              <w:rPr>
                <w:rFonts w:ascii="Times New Roman" w:hAnsi="Times New Roman"/>
                <w:bCs/>
              </w:rPr>
              <w:t xml:space="preserve"> un ārpus Pretendenta </w:t>
            </w:r>
            <w:proofErr w:type="spellStart"/>
            <w:r w:rsidRPr="00C61DEB">
              <w:rPr>
                <w:rFonts w:ascii="Times New Roman" w:hAnsi="Times New Roman"/>
                <w:bCs/>
              </w:rPr>
              <w:t>līgumorganizācijām</w:t>
            </w:r>
            <w:proofErr w:type="spellEnd"/>
            <w:r w:rsidRPr="00C61DEB">
              <w:rPr>
                <w:rFonts w:ascii="Times New Roman" w:hAnsi="Times New Roman"/>
                <w:bCs/>
              </w:rPr>
              <w:t xml:space="preserve">, </w:t>
            </w:r>
            <w:r w:rsidRPr="00C61DEB">
              <w:rPr>
                <w:rFonts w:ascii="Times New Roman" w:hAnsi="Times New Roman"/>
                <w:bCs/>
                <w:iCs/>
                <w:color w:val="000000"/>
              </w:rPr>
              <w:t xml:space="preserve">ne mazāk kā </w:t>
            </w:r>
            <w:r w:rsidRPr="00C61DEB">
              <w:rPr>
                <w:rFonts w:ascii="Times New Roman" w:hAnsi="Times New Roman"/>
                <w:b/>
                <w:iCs/>
                <w:color w:val="000000"/>
              </w:rPr>
              <w:t>300 EUR</w:t>
            </w:r>
            <w:r w:rsidRPr="00C61DEB">
              <w:rPr>
                <w:rFonts w:ascii="Times New Roman" w:hAnsi="Times New Roman"/>
                <w:bCs/>
                <w:iCs/>
                <w:color w:val="000000"/>
              </w:rPr>
              <w:t xml:space="preserve"> (</w:t>
            </w:r>
            <w:r w:rsidRPr="00C61DEB">
              <w:rPr>
                <w:rFonts w:ascii="Times New Roman" w:hAnsi="Times New Roman"/>
                <w:bCs/>
                <w:i/>
                <w:color w:val="000000"/>
              </w:rPr>
              <w:t>trīs simti</w:t>
            </w:r>
            <w:r w:rsidRPr="00C61DEB">
              <w:rPr>
                <w:rFonts w:ascii="Times New Roman" w:hAnsi="Times New Roman"/>
                <w:bCs/>
                <w:iCs/>
                <w:color w:val="000000"/>
              </w:rPr>
              <w:t xml:space="preserve"> </w:t>
            </w:r>
            <w:proofErr w:type="spellStart"/>
            <w:r w:rsidRPr="00C61DEB">
              <w:rPr>
                <w:rFonts w:ascii="Times New Roman" w:hAnsi="Times New Roman"/>
                <w:bCs/>
                <w:i/>
                <w:color w:val="000000"/>
              </w:rPr>
              <w:t>euro</w:t>
            </w:r>
            <w:proofErr w:type="spellEnd"/>
            <w:r w:rsidRPr="00C61DEB">
              <w:rPr>
                <w:rFonts w:ascii="Times New Roman" w:hAnsi="Times New Roman"/>
                <w:bCs/>
                <w:iCs/>
                <w:color w:val="000000"/>
              </w:rPr>
              <w:t xml:space="preserve">) apmērā </w:t>
            </w:r>
            <w:r w:rsidRPr="00C61DEB">
              <w:rPr>
                <w:rFonts w:ascii="Times New Roman" w:hAnsi="Times New Roman"/>
                <w:bCs/>
              </w:rPr>
              <w:t xml:space="preserve">apdrošināšanas periodā, un maksimālā vērtējamā summa </w:t>
            </w:r>
            <w:r w:rsidRPr="00C61DEB">
              <w:rPr>
                <w:rFonts w:ascii="Times New Roman" w:hAnsi="Times New Roman"/>
                <w:b/>
              </w:rPr>
              <w:t>600 EUR</w:t>
            </w:r>
            <w:r w:rsidRPr="00C61DEB">
              <w:rPr>
                <w:rFonts w:ascii="Times New Roman" w:hAnsi="Times New Roman"/>
                <w:bCs/>
              </w:rPr>
              <w:t xml:space="preserve"> (</w:t>
            </w:r>
            <w:r w:rsidRPr="00C61DEB">
              <w:rPr>
                <w:rFonts w:ascii="Times New Roman" w:hAnsi="Times New Roman"/>
                <w:bCs/>
                <w:i/>
                <w:iCs/>
              </w:rPr>
              <w:t>seši simti</w:t>
            </w:r>
            <w:r w:rsidRPr="00C61DEB">
              <w:rPr>
                <w:rFonts w:ascii="Times New Roman" w:hAnsi="Times New Roman"/>
                <w:bCs/>
              </w:rPr>
              <w:t xml:space="preserve"> </w:t>
            </w:r>
            <w:proofErr w:type="spellStart"/>
            <w:r w:rsidRPr="00C61DEB">
              <w:rPr>
                <w:rFonts w:ascii="Times New Roman" w:hAnsi="Times New Roman"/>
                <w:bCs/>
                <w:i/>
              </w:rPr>
              <w:t>euro</w:t>
            </w:r>
            <w:proofErr w:type="spellEnd"/>
            <w:r w:rsidRPr="00C61DEB">
              <w:rPr>
                <w:rFonts w:ascii="Times New Roman" w:hAnsi="Times New Roman"/>
                <w:bCs/>
              </w:rPr>
              <w:t>)</w:t>
            </w:r>
            <w:r w:rsidRPr="00C61DEB">
              <w:rPr>
                <w:rFonts w:ascii="Times New Roman" w:hAnsi="Times New Roman"/>
                <w:bCs/>
                <w:color w:val="FF0000"/>
              </w:rPr>
              <w:t xml:space="preserve"> </w:t>
            </w:r>
            <w:r w:rsidRPr="00C61DEB">
              <w:rPr>
                <w:rFonts w:ascii="Times New Roman" w:hAnsi="Times New Roman"/>
                <w:bCs/>
                <w:iCs/>
                <w:color w:val="000000"/>
              </w:rPr>
              <w:t xml:space="preserve">apmērā </w:t>
            </w:r>
            <w:r w:rsidRPr="00C61DEB">
              <w:rPr>
                <w:rFonts w:ascii="Times New Roman" w:hAnsi="Times New Roman"/>
                <w:bCs/>
              </w:rPr>
              <w:t>apdrošināšanas periodā,</w:t>
            </w:r>
            <w:r w:rsidRPr="00C61DEB">
              <w:rPr>
                <w:rFonts w:ascii="Times New Roman" w:hAnsi="Times New Roman"/>
                <w:b/>
              </w:rPr>
              <w:t xml:space="preserve"> t.sk.:</w:t>
            </w:r>
          </w:p>
        </w:tc>
        <w:tc>
          <w:tcPr>
            <w:tcW w:w="1549" w:type="dxa"/>
            <w:tcBorders>
              <w:top w:val="nil"/>
              <w:left w:val="nil"/>
              <w:bottom w:val="single" w:sz="4" w:space="0" w:color="auto"/>
              <w:right w:val="single" w:sz="4" w:space="0" w:color="auto"/>
            </w:tcBorders>
            <w:shd w:val="clear" w:color="auto" w:fill="auto"/>
            <w:vAlign w:val="center"/>
          </w:tcPr>
          <w:p w14:paraId="4E958E92" w14:textId="1A56E87E" w:rsidR="00837CF8" w:rsidRPr="00C61DEB" w:rsidRDefault="003744A0"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lastRenderedPageBreak/>
              <w:t xml:space="preserve">__ </w:t>
            </w:r>
            <w:r w:rsidR="00837CF8" w:rsidRPr="00C61DEB">
              <w:rPr>
                <w:rFonts w:ascii="Times New Roman" w:eastAsia="Times New Roman" w:hAnsi="Times New Roman"/>
                <w:b/>
                <w:bCs/>
                <w:lang w:eastAsia="en-GB"/>
              </w:rPr>
              <w:t>EUR</w:t>
            </w:r>
          </w:p>
          <w:p w14:paraId="5A8B694E" w14:textId="77777777" w:rsidR="00837CF8" w:rsidRPr="00C61DEB" w:rsidRDefault="00837CF8" w:rsidP="00837CF8">
            <w:pPr>
              <w:jc w:val="center"/>
              <w:rPr>
                <w:rFonts w:ascii="Times New Roman" w:eastAsia="Times New Roman" w:hAnsi="Times New Roman"/>
                <w:b/>
                <w:bCs/>
                <w:lang w:eastAsia="en-GB"/>
              </w:rPr>
            </w:pPr>
          </w:p>
        </w:tc>
      </w:tr>
      <w:tr w:rsidR="004F2F22" w:rsidRPr="00C06AD5" w14:paraId="1F03445B"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727702E3" w14:textId="77777777" w:rsidR="00837CF8" w:rsidRPr="00C61DEB" w:rsidRDefault="00837CF8" w:rsidP="00837CF8">
            <w:pPr>
              <w:rPr>
                <w:rFonts w:ascii="Times New Roman" w:hAnsi="Times New Roman"/>
                <w:b/>
                <w:bCs/>
              </w:rPr>
            </w:pPr>
          </w:p>
        </w:tc>
        <w:tc>
          <w:tcPr>
            <w:tcW w:w="6924" w:type="dxa"/>
            <w:tcBorders>
              <w:top w:val="nil"/>
              <w:left w:val="nil"/>
              <w:bottom w:val="single" w:sz="4" w:space="0" w:color="auto"/>
              <w:right w:val="single" w:sz="4" w:space="0" w:color="auto"/>
            </w:tcBorders>
            <w:shd w:val="clear" w:color="auto" w:fill="auto"/>
          </w:tcPr>
          <w:p w14:paraId="767133AF" w14:textId="77777777" w:rsidR="00C50F33" w:rsidRPr="00C61DEB" w:rsidRDefault="00F96E9B" w:rsidP="00C50F33">
            <w:pPr>
              <w:pStyle w:val="Sarakstarindkopa"/>
              <w:spacing w:after="60"/>
              <w:ind w:left="1"/>
              <w:rPr>
                <w:bCs/>
                <w:iCs/>
                <w:color w:val="000000"/>
                <w:sz w:val="22"/>
                <w:szCs w:val="22"/>
              </w:rPr>
            </w:pPr>
            <w:r w:rsidRPr="00C61DEB">
              <w:rPr>
                <w:iCs/>
                <w:sz w:val="22"/>
                <w:szCs w:val="22"/>
              </w:rPr>
              <w:t xml:space="preserve">1) </w:t>
            </w:r>
            <w:r w:rsidR="00C50F33" w:rsidRPr="00C61DEB">
              <w:rPr>
                <w:bCs/>
                <w:iCs/>
                <w:color w:val="000000"/>
                <w:sz w:val="22"/>
                <w:szCs w:val="22"/>
              </w:rPr>
              <w:t xml:space="preserve">datortomogrāfijas un </w:t>
            </w:r>
            <w:proofErr w:type="spellStart"/>
            <w:r w:rsidR="00C50F33" w:rsidRPr="00C61DEB">
              <w:rPr>
                <w:bCs/>
                <w:iCs/>
                <w:color w:val="000000"/>
                <w:sz w:val="22"/>
                <w:szCs w:val="22"/>
              </w:rPr>
              <w:t>scintigrāfijas</w:t>
            </w:r>
            <w:proofErr w:type="spellEnd"/>
            <w:r w:rsidR="00C50F33" w:rsidRPr="00C61DEB">
              <w:rPr>
                <w:bCs/>
                <w:iCs/>
                <w:color w:val="000000"/>
                <w:sz w:val="22"/>
                <w:szCs w:val="22"/>
              </w:rPr>
              <w:t xml:space="preserve"> izmeklējumi ar un bez kontrastvielas, ne mazāk kā </w:t>
            </w:r>
            <w:r w:rsidR="00C50F33" w:rsidRPr="00C61DEB">
              <w:rPr>
                <w:b/>
                <w:iCs/>
                <w:color w:val="000000"/>
                <w:sz w:val="22"/>
                <w:szCs w:val="22"/>
              </w:rPr>
              <w:t>120 EUR</w:t>
            </w:r>
            <w:r w:rsidR="00C50F33" w:rsidRPr="00C61DEB">
              <w:rPr>
                <w:bCs/>
                <w:iCs/>
                <w:color w:val="000000"/>
                <w:sz w:val="22"/>
                <w:szCs w:val="22"/>
              </w:rPr>
              <w:t xml:space="preserve"> (</w:t>
            </w:r>
            <w:r w:rsidR="00C50F33" w:rsidRPr="00C61DEB">
              <w:rPr>
                <w:bCs/>
                <w:i/>
                <w:color w:val="000000"/>
                <w:sz w:val="22"/>
                <w:szCs w:val="22"/>
              </w:rPr>
              <w:t xml:space="preserve">viens simts divdesmit </w:t>
            </w:r>
            <w:proofErr w:type="spellStart"/>
            <w:r w:rsidR="00C50F33" w:rsidRPr="00C61DEB">
              <w:rPr>
                <w:bCs/>
                <w:i/>
                <w:color w:val="000000"/>
                <w:sz w:val="22"/>
                <w:szCs w:val="22"/>
              </w:rPr>
              <w:t>euro</w:t>
            </w:r>
            <w:proofErr w:type="spellEnd"/>
            <w:r w:rsidR="00C50F33" w:rsidRPr="00C61DEB">
              <w:rPr>
                <w:bCs/>
                <w:iCs/>
                <w:color w:val="000000"/>
                <w:sz w:val="22"/>
                <w:szCs w:val="22"/>
              </w:rPr>
              <w:t>) apmērā par vienu izmeklējuma reizi</w:t>
            </w:r>
            <w:r w:rsidR="00C50F33" w:rsidRPr="00C61DEB">
              <w:rPr>
                <w:bCs/>
                <w:sz w:val="22"/>
                <w:szCs w:val="22"/>
              </w:rPr>
              <w:t>,</w:t>
            </w:r>
          </w:p>
          <w:p w14:paraId="2F0E1FD5" w14:textId="58864B37" w:rsidR="00837CF8" w:rsidRPr="00C61DEB" w:rsidRDefault="00C50F33" w:rsidP="00C50F33">
            <w:pPr>
              <w:pStyle w:val="Sarakstarindkopa"/>
              <w:widowControl w:val="0"/>
              <w:overflowPunct w:val="0"/>
              <w:autoSpaceDE w:val="0"/>
              <w:autoSpaceDN w:val="0"/>
              <w:adjustRightInd w:val="0"/>
              <w:ind w:left="0"/>
              <w:rPr>
                <w:bCs/>
                <w:sz w:val="22"/>
                <w:szCs w:val="22"/>
              </w:rPr>
            </w:pPr>
            <w:r w:rsidRPr="00C61DEB">
              <w:rPr>
                <w:bCs/>
                <w:sz w:val="22"/>
                <w:szCs w:val="22"/>
              </w:rPr>
              <w:t xml:space="preserve">Maksimālā vērtējamā summa </w:t>
            </w:r>
            <w:r w:rsidRPr="00C61DEB">
              <w:rPr>
                <w:b/>
                <w:sz w:val="22"/>
                <w:szCs w:val="22"/>
              </w:rPr>
              <w:t>220 EUR</w:t>
            </w:r>
            <w:r w:rsidRPr="00C61DEB">
              <w:rPr>
                <w:bCs/>
                <w:sz w:val="22"/>
                <w:szCs w:val="22"/>
              </w:rPr>
              <w:t xml:space="preserve"> (</w:t>
            </w:r>
            <w:r w:rsidRPr="00C61DEB">
              <w:rPr>
                <w:bCs/>
                <w:i/>
                <w:iCs/>
                <w:sz w:val="22"/>
                <w:szCs w:val="22"/>
              </w:rPr>
              <w:t xml:space="preserve">divi simti divdesmit </w:t>
            </w:r>
            <w:proofErr w:type="spellStart"/>
            <w:r w:rsidRPr="00C61DEB">
              <w:rPr>
                <w:bCs/>
                <w:i/>
                <w:iCs/>
                <w:sz w:val="22"/>
                <w:szCs w:val="22"/>
              </w:rPr>
              <w:t>euro</w:t>
            </w:r>
            <w:proofErr w:type="spellEnd"/>
            <w:r w:rsidRPr="00C61DEB">
              <w:rPr>
                <w:bCs/>
                <w:sz w:val="22"/>
                <w:szCs w:val="22"/>
              </w:rPr>
              <w:t xml:space="preserve">) </w:t>
            </w:r>
            <w:r w:rsidRPr="00C61DEB">
              <w:rPr>
                <w:bCs/>
                <w:iCs/>
                <w:color w:val="000000"/>
                <w:sz w:val="22"/>
                <w:szCs w:val="22"/>
              </w:rPr>
              <w:t>apmērā par vienu izmeklējuma reizi</w:t>
            </w:r>
            <w:r w:rsidRPr="00C61DEB">
              <w:rPr>
                <w:bCs/>
                <w:sz w:val="22"/>
                <w:szCs w:val="22"/>
              </w:rPr>
              <w:t>.</w:t>
            </w:r>
          </w:p>
        </w:tc>
        <w:tc>
          <w:tcPr>
            <w:tcW w:w="1549" w:type="dxa"/>
            <w:tcBorders>
              <w:top w:val="nil"/>
              <w:left w:val="nil"/>
              <w:bottom w:val="single" w:sz="4" w:space="0" w:color="auto"/>
              <w:right w:val="single" w:sz="4" w:space="0" w:color="auto"/>
            </w:tcBorders>
            <w:shd w:val="clear" w:color="auto" w:fill="auto"/>
            <w:vAlign w:val="center"/>
          </w:tcPr>
          <w:p w14:paraId="4BE8048C" w14:textId="0185C284" w:rsidR="00837CF8" w:rsidRPr="00C61DEB" w:rsidRDefault="003744A0"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4F2F22" w:rsidRPr="00C06AD5" w14:paraId="72488E25"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B621433" w14:textId="77777777" w:rsidR="00837CF8" w:rsidRPr="00C61DEB" w:rsidRDefault="00837CF8" w:rsidP="00837CF8">
            <w:pPr>
              <w:rPr>
                <w:rFonts w:ascii="Times New Roman" w:hAnsi="Times New Roman"/>
                <w:b/>
                <w:bCs/>
              </w:rPr>
            </w:pPr>
          </w:p>
        </w:tc>
        <w:tc>
          <w:tcPr>
            <w:tcW w:w="6924" w:type="dxa"/>
            <w:tcBorders>
              <w:top w:val="nil"/>
              <w:left w:val="nil"/>
              <w:bottom w:val="single" w:sz="4" w:space="0" w:color="auto"/>
              <w:right w:val="single" w:sz="4" w:space="0" w:color="auto"/>
            </w:tcBorders>
            <w:shd w:val="clear" w:color="auto" w:fill="auto"/>
          </w:tcPr>
          <w:p w14:paraId="23E39002" w14:textId="77777777" w:rsidR="0072384A" w:rsidRPr="00C61DEB" w:rsidRDefault="00F96E9B" w:rsidP="0072384A">
            <w:pPr>
              <w:pStyle w:val="Sarakstarindkopa"/>
              <w:spacing w:after="60"/>
              <w:ind w:left="1"/>
              <w:rPr>
                <w:bCs/>
                <w:iCs/>
                <w:color w:val="000000"/>
                <w:sz w:val="22"/>
                <w:szCs w:val="22"/>
              </w:rPr>
            </w:pPr>
            <w:r w:rsidRPr="00C61DEB">
              <w:rPr>
                <w:iCs/>
                <w:sz w:val="22"/>
                <w:szCs w:val="22"/>
              </w:rPr>
              <w:t xml:space="preserve">2) </w:t>
            </w:r>
            <w:r w:rsidR="0072384A" w:rsidRPr="00C61DEB">
              <w:rPr>
                <w:bCs/>
                <w:iCs/>
                <w:color w:val="000000"/>
                <w:sz w:val="22"/>
                <w:szCs w:val="22"/>
              </w:rPr>
              <w:t xml:space="preserve">magnētiskās rezonanses izmeklējumi ar un bez kontrastvielas, ne mazāk kā </w:t>
            </w:r>
            <w:r w:rsidR="0072384A" w:rsidRPr="00C61DEB">
              <w:rPr>
                <w:b/>
                <w:iCs/>
                <w:color w:val="000000"/>
                <w:sz w:val="22"/>
                <w:szCs w:val="22"/>
              </w:rPr>
              <w:t>160 EUR</w:t>
            </w:r>
            <w:r w:rsidR="0072384A" w:rsidRPr="00C61DEB">
              <w:rPr>
                <w:bCs/>
                <w:iCs/>
                <w:color w:val="000000"/>
                <w:sz w:val="22"/>
                <w:szCs w:val="22"/>
              </w:rPr>
              <w:t xml:space="preserve"> (</w:t>
            </w:r>
            <w:r w:rsidR="0072384A" w:rsidRPr="00C61DEB">
              <w:rPr>
                <w:bCs/>
                <w:i/>
                <w:color w:val="000000"/>
                <w:sz w:val="22"/>
                <w:szCs w:val="22"/>
              </w:rPr>
              <w:t xml:space="preserve">viens simts sešdesmit </w:t>
            </w:r>
            <w:proofErr w:type="spellStart"/>
            <w:r w:rsidR="0072384A" w:rsidRPr="00C61DEB">
              <w:rPr>
                <w:bCs/>
                <w:i/>
                <w:color w:val="000000"/>
                <w:sz w:val="22"/>
                <w:szCs w:val="22"/>
              </w:rPr>
              <w:t>euro</w:t>
            </w:r>
            <w:proofErr w:type="spellEnd"/>
            <w:r w:rsidR="0072384A" w:rsidRPr="00C61DEB">
              <w:rPr>
                <w:bCs/>
                <w:iCs/>
                <w:color w:val="000000"/>
                <w:sz w:val="22"/>
                <w:szCs w:val="22"/>
              </w:rPr>
              <w:t>)  apmērā par vienu izmeklējuma reizi</w:t>
            </w:r>
            <w:r w:rsidR="0072384A" w:rsidRPr="00C61DEB">
              <w:rPr>
                <w:bCs/>
                <w:sz w:val="22"/>
                <w:szCs w:val="22"/>
              </w:rPr>
              <w:t>,</w:t>
            </w:r>
          </w:p>
          <w:p w14:paraId="12485357" w14:textId="7AC0FB9F" w:rsidR="00837CF8" w:rsidRPr="00C61DEB" w:rsidRDefault="0072384A" w:rsidP="00236F53">
            <w:pPr>
              <w:pStyle w:val="Sarakstarindkopa"/>
              <w:widowControl w:val="0"/>
              <w:overflowPunct w:val="0"/>
              <w:autoSpaceDE w:val="0"/>
              <w:autoSpaceDN w:val="0"/>
              <w:adjustRightInd w:val="0"/>
              <w:ind w:left="0"/>
              <w:rPr>
                <w:bCs/>
                <w:iCs/>
                <w:color w:val="000000"/>
                <w:sz w:val="22"/>
                <w:szCs w:val="22"/>
              </w:rPr>
            </w:pPr>
            <w:r w:rsidRPr="00C61DEB">
              <w:rPr>
                <w:bCs/>
                <w:sz w:val="22"/>
                <w:szCs w:val="22"/>
              </w:rPr>
              <w:t xml:space="preserve">Maksimālā vērtējamā summa </w:t>
            </w:r>
            <w:r w:rsidRPr="00C61DEB">
              <w:rPr>
                <w:b/>
                <w:sz w:val="22"/>
                <w:szCs w:val="22"/>
              </w:rPr>
              <w:t>250 EUR</w:t>
            </w:r>
            <w:r w:rsidRPr="00C61DEB">
              <w:rPr>
                <w:bCs/>
                <w:sz w:val="22"/>
                <w:szCs w:val="22"/>
              </w:rPr>
              <w:t xml:space="preserve"> (</w:t>
            </w:r>
            <w:r w:rsidRPr="00C61DEB">
              <w:rPr>
                <w:bCs/>
                <w:i/>
                <w:iCs/>
                <w:sz w:val="22"/>
                <w:szCs w:val="22"/>
              </w:rPr>
              <w:t xml:space="preserve">divi simti piecdesmit </w:t>
            </w:r>
            <w:proofErr w:type="spellStart"/>
            <w:r w:rsidRPr="00C61DEB">
              <w:rPr>
                <w:bCs/>
                <w:i/>
                <w:iCs/>
                <w:sz w:val="22"/>
                <w:szCs w:val="22"/>
              </w:rPr>
              <w:t>euro</w:t>
            </w:r>
            <w:proofErr w:type="spellEnd"/>
            <w:r w:rsidRPr="00C61DEB">
              <w:rPr>
                <w:bCs/>
                <w:sz w:val="22"/>
                <w:szCs w:val="22"/>
              </w:rPr>
              <w:t xml:space="preserve">) </w:t>
            </w:r>
            <w:r w:rsidRPr="00C61DEB">
              <w:rPr>
                <w:bCs/>
                <w:iCs/>
                <w:color w:val="000000"/>
                <w:sz w:val="22"/>
                <w:szCs w:val="22"/>
              </w:rPr>
              <w:t>apmērā par vienu izmeklējuma reizi.</w:t>
            </w:r>
          </w:p>
        </w:tc>
        <w:tc>
          <w:tcPr>
            <w:tcW w:w="1549" w:type="dxa"/>
            <w:tcBorders>
              <w:top w:val="nil"/>
              <w:left w:val="nil"/>
              <w:bottom w:val="single" w:sz="4" w:space="0" w:color="auto"/>
              <w:right w:val="single" w:sz="4" w:space="0" w:color="auto"/>
            </w:tcBorders>
            <w:shd w:val="clear" w:color="auto" w:fill="auto"/>
            <w:vAlign w:val="center"/>
          </w:tcPr>
          <w:p w14:paraId="7BB1E26E" w14:textId="61E91A6B" w:rsidR="00837CF8" w:rsidRPr="00C61DEB" w:rsidRDefault="00E45C48"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4F2F22" w:rsidRPr="00C06AD5" w14:paraId="73F5EAD7"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648208C4" w14:textId="77777777" w:rsidR="00837CF8" w:rsidRPr="00C61DEB" w:rsidRDefault="00837CF8" w:rsidP="00837CF8">
            <w:pPr>
              <w:rPr>
                <w:rFonts w:ascii="Times New Roman" w:hAnsi="Times New Roman"/>
                <w:b/>
                <w:bCs/>
              </w:rPr>
            </w:pPr>
          </w:p>
        </w:tc>
        <w:tc>
          <w:tcPr>
            <w:tcW w:w="6924" w:type="dxa"/>
            <w:tcBorders>
              <w:top w:val="nil"/>
              <w:left w:val="nil"/>
              <w:bottom w:val="single" w:sz="4" w:space="0" w:color="auto"/>
              <w:right w:val="single" w:sz="4" w:space="0" w:color="auto"/>
            </w:tcBorders>
            <w:shd w:val="clear" w:color="auto" w:fill="auto"/>
          </w:tcPr>
          <w:p w14:paraId="3141C338" w14:textId="77777777" w:rsidR="00236F53" w:rsidRPr="00C61DEB" w:rsidRDefault="00F96E9B" w:rsidP="00236F53">
            <w:pPr>
              <w:pStyle w:val="Sarakstarindkopa"/>
              <w:spacing w:after="60"/>
              <w:ind w:left="1"/>
              <w:rPr>
                <w:iCs/>
                <w:sz w:val="22"/>
                <w:szCs w:val="22"/>
              </w:rPr>
            </w:pPr>
            <w:r w:rsidRPr="00C61DEB">
              <w:rPr>
                <w:iCs/>
                <w:sz w:val="22"/>
                <w:szCs w:val="22"/>
              </w:rPr>
              <w:t xml:space="preserve">3) </w:t>
            </w:r>
            <w:r w:rsidR="00236F53" w:rsidRPr="00C61DEB">
              <w:rPr>
                <w:iCs/>
                <w:sz w:val="22"/>
                <w:szCs w:val="22"/>
              </w:rPr>
              <w:t xml:space="preserve">gastroskopijas un </w:t>
            </w:r>
            <w:proofErr w:type="spellStart"/>
            <w:r w:rsidR="00236F53" w:rsidRPr="00C61DEB">
              <w:rPr>
                <w:iCs/>
                <w:sz w:val="22"/>
                <w:szCs w:val="22"/>
              </w:rPr>
              <w:t>kolonoskopijas</w:t>
            </w:r>
            <w:proofErr w:type="spellEnd"/>
            <w:r w:rsidR="00236F53" w:rsidRPr="00C61DEB">
              <w:rPr>
                <w:iCs/>
                <w:sz w:val="22"/>
                <w:szCs w:val="22"/>
              </w:rPr>
              <w:t xml:space="preserve"> izmeklējumi ar un bez kontrastvielas, ne mazāk kā </w:t>
            </w:r>
            <w:r w:rsidR="00236F53" w:rsidRPr="00C61DEB">
              <w:rPr>
                <w:b/>
                <w:bCs/>
                <w:iCs/>
                <w:sz w:val="22"/>
                <w:szCs w:val="22"/>
              </w:rPr>
              <w:t>100 EUR</w:t>
            </w:r>
            <w:r w:rsidR="00236F53" w:rsidRPr="00C61DEB">
              <w:rPr>
                <w:iCs/>
                <w:sz w:val="22"/>
                <w:szCs w:val="22"/>
              </w:rPr>
              <w:t xml:space="preserve"> (</w:t>
            </w:r>
            <w:r w:rsidR="00236F53" w:rsidRPr="00C61DEB">
              <w:rPr>
                <w:i/>
                <w:sz w:val="22"/>
                <w:szCs w:val="22"/>
              </w:rPr>
              <w:t>viens simts</w:t>
            </w:r>
            <w:r w:rsidR="00236F53" w:rsidRPr="00C61DEB">
              <w:rPr>
                <w:iCs/>
                <w:sz w:val="22"/>
                <w:szCs w:val="22"/>
              </w:rPr>
              <w:t xml:space="preserve"> </w:t>
            </w:r>
            <w:proofErr w:type="spellStart"/>
            <w:r w:rsidR="00236F53" w:rsidRPr="00C61DEB">
              <w:rPr>
                <w:i/>
                <w:sz w:val="22"/>
                <w:szCs w:val="22"/>
              </w:rPr>
              <w:t>euro</w:t>
            </w:r>
            <w:proofErr w:type="spellEnd"/>
            <w:r w:rsidR="00236F53" w:rsidRPr="00C61DEB">
              <w:rPr>
                <w:iCs/>
                <w:sz w:val="22"/>
                <w:szCs w:val="22"/>
              </w:rPr>
              <w:t>) apmērā par vienu izmeklējuma reizi</w:t>
            </w:r>
            <w:r w:rsidR="00236F53" w:rsidRPr="00C61DEB">
              <w:rPr>
                <w:sz w:val="22"/>
                <w:szCs w:val="22"/>
              </w:rPr>
              <w:t>.</w:t>
            </w:r>
          </w:p>
          <w:p w14:paraId="22A45499" w14:textId="42EB02AD" w:rsidR="00837CF8" w:rsidRPr="00C61DEB" w:rsidRDefault="00236F53" w:rsidP="00236F53">
            <w:pPr>
              <w:spacing w:after="60"/>
              <w:contextualSpacing/>
              <w:rPr>
                <w:rFonts w:ascii="Times New Roman" w:hAnsi="Times New Roman"/>
                <w:iCs/>
              </w:rPr>
            </w:pPr>
            <w:r w:rsidRPr="00C61DEB">
              <w:rPr>
                <w:rFonts w:ascii="Times New Roman" w:hAnsi="Times New Roman"/>
              </w:rPr>
              <w:t xml:space="preserve">Maksimālā vērtējamā summa </w:t>
            </w:r>
            <w:r w:rsidRPr="00C61DEB">
              <w:rPr>
                <w:rFonts w:ascii="Times New Roman" w:hAnsi="Times New Roman"/>
                <w:b/>
                <w:bCs/>
              </w:rPr>
              <w:t>150 EUR</w:t>
            </w:r>
            <w:r w:rsidRPr="00C61DEB">
              <w:rPr>
                <w:rFonts w:ascii="Times New Roman" w:hAnsi="Times New Roman"/>
              </w:rPr>
              <w:t xml:space="preserve"> (</w:t>
            </w:r>
            <w:r w:rsidRPr="00C61DEB">
              <w:rPr>
                <w:rFonts w:ascii="Times New Roman" w:hAnsi="Times New Roman"/>
                <w:i/>
                <w:iCs/>
              </w:rPr>
              <w:t xml:space="preserve">viens simts piecdesmit </w:t>
            </w:r>
            <w:proofErr w:type="spellStart"/>
            <w:r w:rsidRPr="00C61DEB">
              <w:rPr>
                <w:rFonts w:ascii="Times New Roman" w:hAnsi="Times New Roman"/>
                <w:i/>
              </w:rPr>
              <w:t>euro</w:t>
            </w:r>
            <w:proofErr w:type="spellEnd"/>
            <w:r w:rsidRPr="00C61DEB">
              <w:rPr>
                <w:rFonts w:ascii="Times New Roman" w:hAnsi="Times New Roman"/>
              </w:rPr>
              <w:t xml:space="preserve">) </w:t>
            </w:r>
            <w:r w:rsidRPr="00C61DEB">
              <w:rPr>
                <w:rFonts w:ascii="Times New Roman" w:hAnsi="Times New Roman"/>
                <w:iCs/>
              </w:rPr>
              <w:t>apmērā par vienu izmeklējuma reizi.</w:t>
            </w:r>
          </w:p>
        </w:tc>
        <w:tc>
          <w:tcPr>
            <w:tcW w:w="1549" w:type="dxa"/>
            <w:tcBorders>
              <w:top w:val="nil"/>
              <w:left w:val="nil"/>
              <w:bottom w:val="single" w:sz="4" w:space="0" w:color="auto"/>
              <w:right w:val="single" w:sz="4" w:space="0" w:color="auto"/>
            </w:tcBorders>
            <w:shd w:val="clear" w:color="auto" w:fill="auto"/>
            <w:vAlign w:val="center"/>
          </w:tcPr>
          <w:p w14:paraId="154E328C" w14:textId="3D145970" w:rsidR="00837CF8" w:rsidRPr="00C61DEB" w:rsidRDefault="003744A0"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4F2F22" w:rsidRPr="00C06AD5" w14:paraId="4F4ABCF1"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C3F2CF9" w14:textId="77777777" w:rsidR="00837CF8" w:rsidRPr="00C61DEB" w:rsidRDefault="00837CF8" w:rsidP="00D12A30">
            <w:pPr>
              <w:jc w:val="center"/>
              <w:rPr>
                <w:rFonts w:ascii="Times New Roman" w:hAnsi="Times New Roman"/>
              </w:rPr>
            </w:pPr>
            <w:r w:rsidRPr="00C61DEB">
              <w:rPr>
                <w:rFonts w:ascii="Times New Roman" w:hAnsi="Times New Roman"/>
              </w:rPr>
              <w:t>3.3.7.</w:t>
            </w:r>
          </w:p>
        </w:tc>
        <w:tc>
          <w:tcPr>
            <w:tcW w:w="6924" w:type="dxa"/>
            <w:tcBorders>
              <w:top w:val="nil"/>
              <w:left w:val="nil"/>
              <w:bottom w:val="single" w:sz="4" w:space="0" w:color="auto"/>
              <w:right w:val="single" w:sz="4" w:space="0" w:color="auto"/>
            </w:tcBorders>
            <w:shd w:val="clear" w:color="auto" w:fill="auto"/>
          </w:tcPr>
          <w:p w14:paraId="5EAD1177" w14:textId="77777777" w:rsidR="00837CF8" w:rsidRPr="00C61DEB" w:rsidRDefault="00837CF8" w:rsidP="00837CF8">
            <w:pPr>
              <w:spacing w:after="60"/>
              <w:ind w:left="1"/>
              <w:contextualSpacing/>
              <w:rPr>
                <w:rFonts w:ascii="Times New Roman" w:hAnsi="Times New Roman"/>
                <w:bCs/>
                <w:iCs/>
              </w:rPr>
            </w:pPr>
            <w:r w:rsidRPr="00C61DEB">
              <w:rPr>
                <w:rFonts w:ascii="Times New Roman" w:hAnsi="Times New Roman"/>
              </w:rPr>
              <w:t xml:space="preserve">ārstējošā ārsta nozīmētās </w:t>
            </w:r>
            <w:r w:rsidRPr="00C61DEB">
              <w:rPr>
                <w:rFonts w:ascii="Times New Roman" w:hAnsi="Times New Roman"/>
                <w:bCs/>
                <w:iCs/>
              </w:rPr>
              <w:t xml:space="preserve">ambulatorās manipulācijas un procedūras, kā arī tām nepieciešamās preces un medikamenti, tai skaitā manipulācijas dermatoloģijā, injekcijas, infūzijas, blokādes u.c. manipulācijas jebkurai ķermeņa zonai/orgānam. Pakalpojumi saņemami neierobežojot reižu skaitu un periodiskumu, ne mazāk kā </w:t>
            </w:r>
            <w:r w:rsidRPr="00C61DEB">
              <w:rPr>
                <w:rFonts w:ascii="Times New Roman" w:hAnsi="Times New Roman"/>
                <w:b/>
                <w:iCs/>
              </w:rPr>
              <w:t>20 EUR</w:t>
            </w:r>
            <w:r w:rsidRPr="00C61DEB">
              <w:rPr>
                <w:rFonts w:ascii="Times New Roman" w:hAnsi="Times New Roman"/>
                <w:bCs/>
                <w:iCs/>
              </w:rPr>
              <w:t xml:space="preserve"> (</w:t>
            </w:r>
            <w:r w:rsidRPr="00C61DEB">
              <w:rPr>
                <w:rFonts w:ascii="Times New Roman" w:hAnsi="Times New Roman"/>
                <w:bCs/>
                <w:i/>
              </w:rPr>
              <w:t>divdesmit</w:t>
            </w:r>
            <w:r w:rsidRPr="00C61DEB">
              <w:rPr>
                <w:rFonts w:ascii="Times New Roman" w:hAnsi="Times New Roman"/>
                <w:bCs/>
                <w:iCs/>
              </w:rPr>
              <w:t xml:space="preserve"> </w:t>
            </w:r>
            <w:proofErr w:type="spellStart"/>
            <w:r w:rsidRPr="00C61DEB">
              <w:rPr>
                <w:rFonts w:ascii="Times New Roman" w:hAnsi="Times New Roman"/>
                <w:bCs/>
                <w:i/>
              </w:rPr>
              <w:t>euro</w:t>
            </w:r>
            <w:proofErr w:type="spellEnd"/>
            <w:r w:rsidRPr="00C61DEB">
              <w:rPr>
                <w:rFonts w:ascii="Times New Roman" w:hAnsi="Times New Roman"/>
                <w:bCs/>
                <w:iCs/>
              </w:rPr>
              <w:t>) par vienu pakalpojuma reizi;</w:t>
            </w:r>
          </w:p>
        </w:tc>
        <w:tc>
          <w:tcPr>
            <w:tcW w:w="1549" w:type="dxa"/>
            <w:tcBorders>
              <w:top w:val="nil"/>
              <w:left w:val="nil"/>
              <w:bottom w:val="single" w:sz="4" w:space="0" w:color="auto"/>
              <w:right w:val="single" w:sz="4" w:space="0" w:color="auto"/>
            </w:tcBorders>
            <w:shd w:val="clear" w:color="auto" w:fill="auto"/>
            <w:vAlign w:val="center"/>
          </w:tcPr>
          <w:p w14:paraId="3083E73C" w14:textId="663718D2" w:rsidR="00837CF8" w:rsidRPr="00C61DEB" w:rsidRDefault="003744A0" w:rsidP="00837CF8">
            <w:pPr>
              <w:jc w:val="center"/>
              <w:rPr>
                <w:rFonts w:ascii="Times New Roman" w:eastAsia="Times New Roman" w:hAnsi="Times New Roman"/>
                <w:lang w:eastAsia="en-GB"/>
              </w:rPr>
            </w:pPr>
            <w:r w:rsidRPr="00C61DEB">
              <w:rPr>
                <w:rFonts w:ascii="Times New Roman" w:eastAsia="Times New Roman" w:hAnsi="Times New Roman"/>
                <w:lang w:eastAsia="en-GB"/>
              </w:rPr>
              <w:t xml:space="preserve">__ </w:t>
            </w:r>
            <w:r w:rsidR="00837CF8" w:rsidRPr="00C61DEB">
              <w:rPr>
                <w:rFonts w:ascii="Times New Roman" w:eastAsia="Times New Roman" w:hAnsi="Times New Roman"/>
                <w:lang w:eastAsia="en-GB"/>
              </w:rPr>
              <w:t>EUR</w:t>
            </w:r>
          </w:p>
        </w:tc>
      </w:tr>
      <w:tr w:rsidR="004F2F22" w:rsidRPr="00C06AD5" w14:paraId="66CCE644"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013F42B8" w14:textId="77777777" w:rsidR="00837CF8" w:rsidRPr="00C61DEB" w:rsidRDefault="00837CF8" w:rsidP="00D12A30">
            <w:pPr>
              <w:jc w:val="center"/>
              <w:rPr>
                <w:rFonts w:ascii="Times New Roman" w:hAnsi="Times New Roman"/>
              </w:rPr>
            </w:pPr>
            <w:r w:rsidRPr="00C61DEB">
              <w:rPr>
                <w:rFonts w:ascii="Times New Roman" w:hAnsi="Times New Roman"/>
              </w:rPr>
              <w:t>3.3.8.</w:t>
            </w:r>
          </w:p>
        </w:tc>
        <w:tc>
          <w:tcPr>
            <w:tcW w:w="6924" w:type="dxa"/>
            <w:tcBorders>
              <w:top w:val="nil"/>
              <w:left w:val="nil"/>
              <w:bottom w:val="single" w:sz="4" w:space="0" w:color="auto"/>
              <w:right w:val="single" w:sz="4" w:space="0" w:color="auto"/>
            </w:tcBorders>
            <w:shd w:val="clear" w:color="auto" w:fill="auto"/>
          </w:tcPr>
          <w:p w14:paraId="72EF4629" w14:textId="4AD7EE7E" w:rsidR="00837CF8" w:rsidRPr="00C61DEB" w:rsidRDefault="00837CF8" w:rsidP="00837CF8">
            <w:pPr>
              <w:spacing w:after="60"/>
              <w:ind w:left="1"/>
              <w:contextualSpacing/>
              <w:rPr>
                <w:rFonts w:ascii="Times New Roman" w:hAnsi="Times New Roman"/>
                <w:bCs/>
                <w:iCs/>
              </w:rPr>
            </w:pPr>
            <w:r w:rsidRPr="00C61DEB">
              <w:rPr>
                <w:rFonts w:ascii="Times New Roman" w:hAnsi="Times New Roman"/>
              </w:rPr>
              <w:t xml:space="preserve">medicīniskās apskates un izziņas, t.sk. autovadītājiem u.c., ne mazāk kā </w:t>
            </w:r>
            <w:r w:rsidRPr="00C61DEB">
              <w:rPr>
                <w:rFonts w:ascii="Times New Roman" w:hAnsi="Times New Roman"/>
                <w:b/>
                <w:bCs/>
              </w:rPr>
              <w:t>40</w:t>
            </w:r>
            <w:r w:rsidRPr="00C61DEB">
              <w:rPr>
                <w:rFonts w:ascii="Times New Roman" w:hAnsi="Times New Roman"/>
              </w:rPr>
              <w:t xml:space="preserve"> </w:t>
            </w:r>
            <w:r w:rsidRPr="00C61DEB">
              <w:rPr>
                <w:rFonts w:ascii="Times New Roman" w:hAnsi="Times New Roman"/>
                <w:b/>
                <w:bCs/>
              </w:rPr>
              <w:t>EUR</w:t>
            </w:r>
            <w:r w:rsidRPr="00C61DEB">
              <w:rPr>
                <w:rFonts w:ascii="Times New Roman" w:hAnsi="Times New Roman"/>
              </w:rPr>
              <w:t xml:space="preserve"> (č</w:t>
            </w:r>
            <w:r w:rsidRPr="00C61DEB">
              <w:rPr>
                <w:rFonts w:ascii="Times New Roman" w:hAnsi="Times New Roman"/>
                <w:i/>
                <w:iCs/>
              </w:rPr>
              <w:t>etrdesmit</w:t>
            </w:r>
            <w:r w:rsidRPr="00C61DEB">
              <w:rPr>
                <w:rFonts w:ascii="Times New Roman" w:hAnsi="Times New Roman"/>
              </w:rPr>
              <w:t xml:space="preserve"> </w:t>
            </w:r>
            <w:proofErr w:type="spellStart"/>
            <w:r w:rsidRPr="00C61DEB">
              <w:rPr>
                <w:rFonts w:ascii="Times New Roman" w:hAnsi="Times New Roman"/>
                <w:i/>
                <w:iCs/>
              </w:rPr>
              <w:t>euro</w:t>
            </w:r>
            <w:proofErr w:type="spellEnd"/>
            <w:r w:rsidRPr="00C61DEB">
              <w:rPr>
                <w:rFonts w:ascii="Times New Roman" w:hAnsi="Times New Roman"/>
              </w:rPr>
              <w:t>) apmērā par vienu pakalpojuma reizi.</w:t>
            </w:r>
          </w:p>
        </w:tc>
        <w:tc>
          <w:tcPr>
            <w:tcW w:w="1549" w:type="dxa"/>
            <w:tcBorders>
              <w:top w:val="nil"/>
              <w:left w:val="nil"/>
              <w:bottom w:val="single" w:sz="4" w:space="0" w:color="auto"/>
              <w:right w:val="single" w:sz="4" w:space="0" w:color="auto"/>
            </w:tcBorders>
            <w:shd w:val="clear" w:color="auto" w:fill="auto"/>
            <w:vAlign w:val="center"/>
          </w:tcPr>
          <w:p w14:paraId="6063915F" w14:textId="73F3F059" w:rsidR="00837CF8" w:rsidRPr="00C61DEB" w:rsidRDefault="003744A0" w:rsidP="00837CF8">
            <w:pPr>
              <w:jc w:val="center"/>
              <w:rPr>
                <w:rFonts w:ascii="Times New Roman" w:eastAsia="Times New Roman" w:hAnsi="Times New Roman"/>
                <w:lang w:eastAsia="en-GB"/>
              </w:rPr>
            </w:pPr>
            <w:r w:rsidRPr="00C61DEB">
              <w:rPr>
                <w:rFonts w:ascii="Times New Roman" w:eastAsia="Times New Roman" w:hAnsi="Times New Roman"/>
                <w:lang w:eastAsia="en-GB"/>
              </w:rPr>
              <w:t xml:space="preserve">__ </w:t>
            </w:r>
            <w:r w:rsidR="00837CF8" w:rsidRPr="00C61DEB">
              <w:rPr>
                <w:rFonts w:ascii="Times New Roman" w:eastAsia="Times New Roman" w:hAnsi="Times New Roman"/>
                <w:lang w:eastAsia="en-GB"/>
              </w:rPr>
              <w:t>EUR</w:t>
            </w:r>
          </w:p>
        </w:tc>
      </w:tr>
      <w:tr w:rsidR="004F2F22" w:rsidRPr="00C06AD5" w14:paraId="329FD7CB"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5DAAA91A" w14:textId="32C4E7D9" w:rsidR="00837CF8" w:rsidRPr="00C61DEB" w:rsidRDefault="00837CF8" w:rsidP="00D12A30">
            <w:pPr>
              <w:jc w:val="center"/>
              <w:rPr>
                <w:rFonts w:ascii="Times New Roman" w:hAnsi="Times New Roman"/>
                <w:b/>
                <w:bCs/>
              </w:rPr>
            </w:pPr>
            <w:r w:rsidRPr="00C61DEB">
              <w:rPr>
                <w:rFonts w:ascii="Times New Roman" w:hAnsi="Times New Roman"/>
                <w:b/>
                <w:bCs/>
              </w:rPr>
              <w:t>3.4</w:t>
            </w:r>
            <w:r w:rsidR="00721107" w:rsidRPr="00C61DEB">
              <w:rPr>
                <w:rFonts w:ascii="Times New Roman" w:hAnsi="Times New Roman"/>
                <w:b/>
                <w:bCs/>
              </w:rPr>
              <w:t>.</w:t>
            </w:r>
          </w:p>
        </w:tc>
        <w:tc>
          <w:tcPr>
            <w:tcW w:w="6924" w:type="dxa"/>
            <w:tcBorders>
              <w:top w:val="nil"/>
              <w:left w:val="nil"/>
              <w:bottom w:val="single" w:sz="4" w:space="0" w:color="auto"/>
              <w:right w:val="single" w:sz="4" w:space="0" w:color="auto"/>
            </w:tcBorders>
            <w:shd w:val="clear" w:color="auto" w:fill="auto"/>
          </w:tcPr>
          <w:p w14:paraId="6C16DA44" w14:textId="77777777" w:rsidR="00A176C2" w:rsidRPr="00C61DEB" w:rsidRDefault="00A176C2" w:rsidP="00A176C2">
            <w:pPr>
              <w:spacing w:after="60"/>
              <w:rPr>
                <w:rFonts w:ascii="Times New Roman" w:hAnsi="Times New Roman"/>
                <w:bCs/>
                <w:color w:val="000000"/>
              </w:rPr>
            </w:pPr>
            <w:r w:rsidRPr="00C61DEB">
              <w:rPr>
                <w:rFonts w:ascii="Times New Roman" w:hAnsi="Times New Roman"/>
                <w:bCs/>
              </w:rPr>
              <w:t xml:space="preserve">Maksas pakalpojumi ar ārstējošā ārsta nosūtījumu – ārstēšanās stacionārā vai dienas stacionārā (diagnostika un konsultācijas) ,t.sk. plānveida vai neatliekamās operācijas stacionārā vai dienas stacionārā, ārstēšanās paaugstināta servisa apstākļos, </w:t>
            </w:r>
            <w:r w:rsidRPr="00C61DEB">
              <w:rPr>
                <w:rFonts w:ascii="Times New Roman" w:hAnsi="Times New Roman"/>
                <w:bCs/>
                <w:color w:val="000000"/>
              </w:rPr>
              <w:t xml:space="preserve">bez ierobežojuma vienas dienas maksai un dienu skaitam; </w:t>
            </w:r>
            <w:r w:rsidRPr="00C61DEB">
              <w:rPr>
                <w:rFonts w:ascii="Times New Roman" w:hAnsi="Times New Roman"/>
                <w:bCs/>
              </w:rPr>
              <w:t xml:space="preserve">visa veida diagnostiskie, </w:t>
            </w:r>
            <w:r w:rsidRPr="00C61DEB">
              <w:rPr>
                <w:rFonts w:ascii="Times New Roman" w:hAnsi="Times New Roman"/>
                <w:bCs/>
                <w:color w:val="000000"/>
              </w:rPr>
              <w:t>laboratoriskie un instrumentālie izmeklējumi; ārstnieciskās manipulācijas, ietverot medikamentus, injekcijas, procedūras.</w:t>
            </w:r>
          </w:p>
          <w:p w14:paraId="43C056FE" w14:textId="77777777" w:rsidR="00A176C2" w:rsidRPr="00C61DEB" w:rsidRDefault="00A176C2" w:rsidP="00A176C2">
            <w:pPr>
              <w:pStyle w:val="Sarakstarindkopa"/>
              <w:spacing w:after="60"/>
              <w:ind w:left="1"/>
              <w:rPr>
                <w:bCs/>
                <w:sz w:val="22"/>
                <w:szCs w:val="22"/>
              </w:rPr>
            </w:pPr>
            <w:r w:rsidRPr="00C61DEB">
              <w:rPr>
                <w:bCs/>
                <w:sz w:val="22"/>
                <w:szCs w:val="22"/>
              </w:rPr>
              <w:t>Maksas stacionārie pakalpojumi, t.sk., bet neaprobežojoties ar turpmāk uzskaitīto:</w:t>
            </w:r>
            <w:r w:rsidRPr="00C61DEB">
              <w:rPr>
                <w:bCs/>
                <w:color w:val="000000"/>
                <w:sz w:val="22"/>
                <w:szCs w:val="22"/>
              </w:rPr>
              <w:t xml:space="preserve"> kataraktas un glaukomas operācijas, </w:t>
            </w:r>
            <w:r w:rsidRPr="00C61DEB">
              <w:rPr>
                <w:bCs/>
                <w:sz w:val="22"/>
                <w:szCs w:val="22"/>
              </w:rPr>
              <w:t xml:space="preserve"> </w:t>
            </w:r>
            <w:r w:rsidRPr="00C61DEB">
              <w:rPr>
                <w:bCs/>
                <w:color w:val="000000"/>
                <w:sz w:val="22"/>
                <w:szCs w:val="22"/>
              </w:rPr>
              <w:t>medicīniskās acu operācijas, m</w:t>
            </w:r>
            <w:r w:rsidRPr="00C61DEB">
              <w:rPr>
                <w:bCs/>
                <w:sz w:val="22"/>
                <w:szCs w:val="22"/>
              </w:rPr>
              <w:t xml:space="preserve">ugurkaula, </w:t>
            </w:r>
            <w:proofErr w:type="spellStart"/>
            <w:r w:rsidRPr="00C61DEB">
              <w:rPr>
                <w:bCs/>
                <w:sz w:val="22"/>
                <w:szCs w:val="22"/>
              </w:rPr>
              <w:t>neiroķirurģiskās</w:t>
            </w:r>
            <w:proofErr w:type="spellEnd"/>
            <w:r w:rsidRPr="00C61DEB">
              <w:rPr>
                <w:bCs/>
                <w:sz w:val="22"/>
                <w:szCs w:val="22"/>
              </w:rPr>
              <w:t xml:space="preserve">, </w:t>
            </w:r>
            <w:proofErr w:type="spellStart"/>
            <w:r w:rsidRPr="00C61DEB">
              <w:rPr>
                <w:bCs/>
                <w:sz w:val="22"/>
                <w:szCs w:val="22"/>
              </w:rPr>
              <w:t>mikroķirurģiskās</w:t>
            </w:r>
            <w:proofErr w:type="spellEnd"/>
            <w:r w:rsidRPr="00C61DEB">
              <w:rPr>
                <w:bCs/>
                <w:sz w:val="22"/>
                <w:szCs w:val="22"/>
              </w:rPr>
              <w:t>, ķirurģiskas deformācijas korekcijas operācijas,</w:t>
            </w:r>
            <w:r w:rsidRPr="00C61DEB">
              <w:rPr>
                <w:bCs/>
                <w:color w:val="000000"/>
                <w:sz w:val="22"/>
                <w:szCs w:val="22"/>
              </w:rPr>
              <w:t xml:space="preserve"> </w:t>
            </w:r>
            <w:proofErr w:type="spellStart"/>
            <w:r w:rsidRPr="00C61DEB">
              <w:rPr>
                <w:bCs/>
                <w:color w:val="000000"/>
                <w:sz w:val="22"/>
                <w:szCs w:val="22"/>
              </w:rPr>
              <w:t>proktoloģiskās</w:t>
            </w:r>
            <w:proofErr w:type="spellEnd"/>
            <w:r w:rsidRPr="00C61DEB">
              <w:rPr>
                <w:bCs/>
                <w:color w:val="000000"/>
                <w:sz w:val="22"/>
                <w:szCs w:val="22"/>
              </w:rPr>
              <w:t xml:space="preserve"> (t.sk. </w:t>
            </w:r>
            <w:proofErr w:type="spellStart"/>
            <w:r w:rsidRPr="00C61DEB">
              <w:rPr>
                <w:bCs/>
                <w:color w:val="000000"/>
                <w:sz w:val="22"/>
                <w:szCs w:val="22"/>
              </w:rPr>
              <w:t>termoablācijas</w:t>
            </w:r>
            <w:proofErr w:type="spellEnd"/>
            <w:r w:rsidRPr="00C61DEB">
              <w:rPr>
                <w:bCs/>
                <w:color w:val="000000"/>
                <w:sz w:val="22"/>
                <w:szCs w:val="22"/>
              </w:rPr>
              <w:t xml:space="preserve"> tehnikā) operācijas, </w:t>
            </w:r>
            <w:proofErr w:type="spellStart"/>
            <w:r w:rsidRPr="00C61DEB">
              <w:rPr>
                <w:bCs/>
                <w:color w:val="000000"/>
                <w:sz w:val="22"/>
                <w:szCs w:val="22"/>
              </w:rPr>
              <w:t>endoprotezēšanas</w:t>
            </w:r>
            <w:proofErr w:type="spellEnd"/>
            <w:r w:rsidRPr="00C61DEB">
              <w:rPr>
                <w:bCs/>
                <w:color w:val="000000"/>
                <w:sz w:val="22"/>
                <w:szCs w:val="22"/>
              </w:rPr>
              <w:t xml:space="preserve">, deguna starpsienas operācijas, </w:t>
            </w:r>
            <w:proofErr w:type="spellStart"/>
            <w:r w:rsidRPr="00C61DEB">
              <w:rPr>
                <w:bCs/>
                <w:color w:val="000000"/>
                <w:sz w:val="22"/>
                <w:szCs w:val="22"/>
              </w:rPr>
              <w:t>artroskopiskās</w:t>
            </w:r>
            <w:proofErr w:type="spellEnd"/>
            <w:r w:rsidRPr="00C61DEB">
              <w:rPr>
                <w:bCs/>
                <w:color w:val="000000"/>
                <w:sz w:val="22"/>
                <w:szCs w:val="22"/>
              </w:rPr>
              <w:t xml:space="preserve"> operācijas, </w:t>
            </w:r>
            <w:r w:rsidRPr="00C61DEB">
              <w:rPr>
                <w:bCs/>
                <w:sz w:val="22"/>
                <w:szCs w:val="22"/>
              </w:rPr>
              <w:t xml:space="preserve"> </w:t>
            </w:r>
            <w:proofErr w:type="spellStart"/>
            <w:r w:rsidRPr="00C61DEB">
              <w:rPr>
                <w:bCs/>
                <w:color w:val="000000"/>
                <w:sz w:val="22"/>
                <w:szCs w:val="22"/>
              </w:rPr>
              <w:t>litotripsija</w:t>
            </w:r>
            <w:proofErr w:type="spellEnd"/>
            <w:r w:rsidRPr="00C61DEB">
              <w:rPr>
                <w:bCs/>
                <w:color w:val="000000"/>
                <w:sz w:val="22"/>
                <w:szCs w:val="22"/>
              </w:rPr>
              <w:t xml:space="preserve">, jebkāda veida menisku operācijas, </w:t>
            </w:r>
            <w:proofErr w:type="spellStart"/>
            <w:r w:rsidRPr="00C61DEB">
              <w:rPr>
                <w:bCs/>
                <w:color w:val="000000"/>
                <w:sz w:val="22"/>
                <w:szCs w:val="22"/>
              </w:rPr>
              <w:t>lāzeroperācijas</w:t>
            </w:r>
            <w:proofErr w:type="spellEnd"/>
            <w:r w:rsidRPr="00C61DEB">
              <w:rPr>
                <w:bCs/>
                <w:color w:val="000000"/>
                <w:sz w:val="22"/>
                <w:szCs w:val="22"/>
              </w:rPr>
              <w:t xml:space="preserve">,  </w:t>
            </w:r>
            <w:proofErr w:type="spellStart"/>
            <w:r w:rsidRPr="00C61DEB">
              <w:rPr>
                <w:bCs/>
                <w:color w:val="000000"/>
                <w:sz w:val="22"/>
                <w:szCs w:val="22"/>
              </w:rPr>
              <w:t>laporoskopiskās</w:t>
            </w:r>
            <w:proofErr w:type="spellEnd"/>
            <w:r w:rsidRPr="00C61DEB">
              <w:rPr>
                <w:bCs/>
                <w:color w:val="000000"/>
                <w:sz w:val="22"/>
                <w:szCs w:val="22"/>
              </w:rPr>
              <w:t xml:space="preserve"> operācijas</w:t>
            </w:r>
            <w:r w:rsidRPr="00C61DEB">
              <w:rPr>
                <w:bCs/>
                <w:sz w:val="22"/>
                <w:szCs w:val="22"/>
              </w:rPr>
              <w:t xml:space="preserve">, </w:t>
            </w:r>
            <w:proofErr w:type="spellStart"/>
            <w:r w:rsidRPr="00C61DEB">
              <w:rPr>
                <w:bCs/>
                <w:sz w:val="22"/>
                <w:szCs w:val="22"/>
              </w:rPr>
              <w:t>deģeneratīvu</w:t>
            </w:r>
            <w:proofErr w:type="spellEnd"/>
            <w:r w:rsidRPr="00C61DEB">
              <w:rPr>
                <w:bCs/>
                <w:sz w:val="22"/>
                <w:szCs w:val="22"/>
              </w:rPr>
              <w:t xml:space="preserve"> saslimšanu diagnostika un ārstniecība, bez ierobežojuma reižu skaitam un ārstniecības iestādes izvēlē, bez iepriekšējas diagnozes saskaņošanas ar Pretendentu, ne mazāk kā </w:t>
            </w:r>
            <w:r w:rsidRPr="00C61DEB">
              <w:rPr>
                <w:b/>
                <w:sz w:val="22"/>
                <w:szCs w:val="22"/>
              </w:rPr>
              <w:t>1’000 EUR</w:t>
            </w:r>
            <w:r w:rsidRPr="00C61DEB">
              <w:rPr>
                <w:bCs/>
                <w:sz w:val="22"/>
                <w:szCs w:val="22"/>
              </w:rPr>
              <w:t xml:space="preserve"> (</w:t>
            </w:r>
            <w:r w:rsidRPr="00C61DEB">
              <w:rPr>
                <w:bCs/>
                <w:i/>
                <w:iCs/>
                <w:sz w:val="22"/>
                <w:szCs w:val="22"/>
              </w:rPr>
              <w:t>viens tūkstotis</w:t>
            </w:r>
            <w:r w:rsidRPr="00C61DEB">
              <w:rPr>
                <w:bCs/>
                <w:sz w:val="22"/>
                <w:szCs w:val="22"/>
              </w:rPr>
              <w:t xml:space="preserve"> </w:t>
            </w:r>
            <w:proofErr w:type="spellStart"/>
            <w:r w:rsidRPr="00C61DEB">
              <w:rPr>
                <w:bCs/>
                <w:i/>
                <w:iCs/>
                <w:sz w:val="22"/>
                <w:szCs w:val="22"/>
              </w:rPr>
              <w:t>euro</w:t>
            </w:r>
            <w:proofErr w:type="spellEnd"/>
            <w:r w:rsidRPr="00C61DEB">
              <w:rPr>
                <w:bCs/>
                <w:sz w:val="22"/>
                <w:szCs w:val="22"/>
              </w:rPr>
              <w:t>) par vienu gadījumu.</w:t>
            </w:r>
          </w:p>
          <w:p w14:paraId="09210B48" w14:textId="44D62484" w:rsidR="00837CF8" w:rsidRPr="00C61DEB" w:rsidRDefault="00A176C2" w:rsidP="00A176C2">
            <w:pPr>
              <w:spacing w:after="60"/>
              <w:ind w:left="1"/>
              <w:contextualSpacing/>
              <w:rPr>
                <w:rFonts w:ascii="Times New Roman" w:hAnsi="Times New Roman"/>
              </w:rPr>
            </w:pPr>
            <w:r w:rsidRPr="00C61DEB">
              <w:rPr>
                <w:rFonts w:ascii="Times New Roman" w:hAnsi="Times New Roman"/>
                <w:bCs/>
              </w:rPr>
              <w:t xml:space="preserve">Maksimālā vērtējamā summa </w:t>
            </w:r>
            <w:r w:rsidRPr="00C61DEB">
              <w:rPr>
                <w:rFonts w:ascii="Times New Roman" w:hAnsi="Times New Roman"/>
                <w:b/>
              </w:rPr>
              <w:t>1’500 EUR</w:t>
            </w:r>
            <w:r w:rsidRPr="00C61DEB">
              <w:rPr>
                <w:rFonts w:ascii="Times New Roman" w:hAnsi="Times New Roman"/>
                <w:bCs/>
              </w:rPr>
              <w:t xml:space="preserve"> (</w:t>
            </w:r>
            <w:r w:rsidRPr="00C61DEB">
              <w:rPr>
                <w:rFonts w:ascii="Times New Roman" w:hAnsi="Times New Roman"/>
                <w:bCs/>
                <w:i/>
                <w:iCs/>
              </w:rPr>
              <w:t xml:space="preserve">viens tūkstotis pieci simti </w:t>
            </w:r>
            <w:proofErr w:type="spellStart"/>
            <w:r w:rsidRPr="00C61DEB">
              <w:rPr>
                <w:rFonts w:ascii="Times New Roman" w:hAnsi="Times New Roman"/>
                <w:bCs/>
                <w:i/>
                <w:iCs/>
              </w:rPr>
              <w:t>euro</w:t>
            </w:r>
            <w:proofErr w:type="spellEnd"/>
            <w:r w:rsidRPr="00C61DEB">
              <w:rPr>
                <w:rFonts w:ascii="Times New Roman" w:hAnsi="Times New Roman"/>
                <w:bCs/>
              </w:rPr>
              <w:t>) par vienu gadījumu.</w:t>
            </w:r>
          </w:p>
        </w:tc>
        <w:tc>
          <w:tcPr>
            <w:tcW w:w="1549" w:type="dxa"/>
            <w:tcBorders>
              <w:top w:val="nil"/>
              <w:left w:val="nil"/>
              <w:bottom w:val="single" w:sz="4" w:space="0" w:color="auto"/>
              <w:right w:val="single" w:sz="4" w:space="0" w:color="auto"/>
            </w:tcBorders>
            <w:shd w:val="clear" w:color="auto" w:fill="auto"/>
            <w:vAlign w:val="center"/>
          </w:tcPr>
          <w:p w14:paraId="53BA7178" w14:textId="3BCBE5B6" w:rsidR="00837CF8" w:rsidRPr="00C61DEB" w:rsidRDefault="003744A0"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4F2F22" w:rsidRPr="00C06AD5" w14:paraId="091F5DED"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926605C" w14:textId="77777777" w:rsidR="00837CF8" w:rsidRPr="00C61DEB" w:rsidRDefault="00837CF8" w:rsidP="00D12A30">
            <w:pPr>
              <w:jc w:val="center"/>
              <w:rPr>
                <w:rFonts w:ascii="Times New Roman" w:hAnsi="Times New Roman"/>
              </w:rPr>
            </w:pPr>
            <w:r w:rsidRPr="00C61DEB">
              <w:rPr>
                <w:rFonts w:ascii="Times New Roman" w:hAnsi="Times New Roman"/>
              </w:rPr>
              <w:t>3.5.</w:t>
            </w:r>
          </w:p>
        </w:tc>
        <w:tc>
          <w:tcPr>
            <w:tcW w:w="6924" w:type="dxa"/>
            <w:tcBorders>
              <w:top w:val="nil"/>
              <w:left w:val="nil"/>
              <w:bottom w:val="single" w:sz="4" w:space="0" w:color="auto"/>
              <w:right w:val="single" w:sz="4" w:space="0" w:color="auto"/>
            </w:tcBorders>
            <w:shd w:val="clear" w:color="auto" w:fill="auto"/>
          </w:tcPr>
          <w:p w14:paraId="104B8C8E" w14:textId="329297D6" w:rsidR="00837CF8" w:rsidRPr="00C61DEB" w:rsidRDefault="00074DAD" w:rsidP="00837CF8">
            <w:pPr>
              <w:spacing w:after="60"/>
              <w:ind w:left="1"/>
              <w:contextualSpacing/>
              <w:rPr>
                <w:rFonts w:ascii="Times New Roman" w:hAnsi="Times New Roman"/>
                <w:bCs/>
                <w:iCs/>
              </w:rPr>
            </w:pPr>
            <w:r w:rsidRPr="00C61DEB">
              <w:rPr>
                <w:rFonts w:ascii="Times New Roman" w:hAnsi="Times New Roman"/>
                <w:bCs/>
                <w:iCs/>
                <w:color w:val="000000"/>
              </w:rPr>
              <w:t xml:space="preserve">Ārstējošā ārsta nozīmētas fizikālās terapijas 10 procedūras - ultraskaņa, elektroforēze, </w:t>
            </w:r>
            <w:proofErr w:type="spellStart"/>
            <w:r w:rsidRPr="00C61DEB">
              <w:rPr>
                <w:rFonts w:ascii="Times New Roman" w:hAnsi="Times New Roman"/>
                <w:bCs/>
                <w:iCs/>
                <w:color w:val="000000"/>
              </w:rPr>
              <w:t>magnetoterapija</w:t>
            </w:r>
            <w:proofErr w:type="spellEnd"/>
            <w:r w:rsidRPr="00C61DEB">
              <w:rPr>
                <w:rFonts w:ascii="Times New Roman" w:hAnsi="Times New Roman"/>
                <w:bCs/>
                <w:iCs/>
                <w:color w:val="000000"/>
              </w:rPr>
              <w:t xml:space="preserve"> ar mainīgu un pastāvīgu magnētisko lauku, </w:t>
            </w:r>
            <w:proofErr w:type="spellStart"/>
            <w:r w:rsidRPr="00C61DEB">
              <w:rPr>
                <w:rFonts w:ascii="Times New Roman" w:hAnsi="Times New Roman"/>
                <w:bCs/>
                <w:iCs/>
                <w:color w:val="000000"/>
              </w:rPr>
              <w:t>fonoforēze</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didinamoforēze</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fluktorizācija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fluktuoforēze</w:t>
            </w:r>
            <w:proofErr w:type="spellEnd"/>
            <w:r w:rsidRPr="00C61DEB">
              <w:rPr>
                <w:rFonts w:ascii="Times New Roman" w:hAnsi="Times New Roman"/>
                <w:bCs/>
                <w:iCs/>
                <w:color w:val="000000"/>
              </w:rPr>
              <w:t xml:space="preserve">, triecienviļņu terapija, ultraīsviļņi, </w:t>
            </w:r>
            <w:proofErr w:type="spellStart"/>
            <w:r w:rsidRPr="00C61DEB">
              <w:rPr>
                <w:rFonts w:ascii="Times New Roman" w:hAnsi="Times New Roman"/>
                <w:bCs/>
                <w:iCs/>
                <w:color w:val="000000"/>
              </w:rPr>
              <w:t>centrimetru</w:t>
            </w:r>
            <w:proofErr w:type="spellEnd"/>
            <w:r w:rsidRPr="00C61DEB">
              <w:rPr>
                <w:rFonts w:ascii="Times New Roman" w:hAnsi="Times New Roman"/>
                <w:bCs/>
                <w:iCs/>
                <w:color w:val="000000"/>
              </w:rPr>
              <w:t xml:space="preserve"> un milimetru viļņi, </w:t>
            </w:r>
            <w:proofErr w:type="spellStart"/>
            <w:r w:rsidRPr="00C61DEB">
              <w:rPr>
                <w:rFonts w:ascii="Times New Roman" w:hAnsi="Times New Roman"/>
                <w:bCs/>
                <w:iCs/>
                <w:color w:val="000000"/>
              </w:rPr>
              <w:t>diadinamiskās</w:t>
            </w:r>
            <w:proofErr w:type="spellEnd"/>
            <w:r w:rsidRPr="00C61DEB">
              <w:rPr>
                <w:rFonts w:ascii="Times New Roman" w:hAnsi="Times New Roman"/>
                <w:bCs/>
                <w:iCs/>
                <w:color w:val="000000"/>
              </w:rPr>
              <w:t xml:space="preserve"> strāvas; </w:t>
            </w:r>
            <w:proofErr w:type="spellStart"/>
            <w:r w:rsidRPr="00C61DEB">
              <w:rPr>
                <w:rFonts w:ascii="Times New Roman" w:hAnsi="Times New Roman"/>
                <w:bCs/>
                <w:iCs/>
                <w:color w:val="000000"/>
              </w:rPr>
              <w:t>sinusoidālās</w:t>
            </w:r>
            <w:proofErr w:type="spellEnd"/>
            <w:r w:rsidRPr="00C61DEB">
              <w:rPr>
                <w:rFonts w:ascii="Times New Roman" w:hAnsi="Times New Roman"/>
                <w:bCs/>
                <w:iCs/>
                <w:color w:val="000000"/>
              </w:rPr>
              <w:t xml:space="preserve"> modulētās strāvas, interferences strāvas, </w:t>
            </w:r>
            <w:proofErr w:type="spellStart"/>
            <w:r w:rsidRPr="00C61DEB">
              <w:rPr>
                <w:rFonts w:ascii="Times New Roman" w:hAnsi="Times New Roman"/>
                <w:bCs/>
                <w:iCs/>
                <w:color w:val="000000"/>
              </w:rPr>
              <w:t>forēze</w:t>
            </w:r>
            <w:proofErr w:type="spellEnd"/>
            <w:r w:rsidRPr="00C61DEB">
              <w:rPr>
                <w:rFonts w:ascii="Times New Roman" w:hAnsi="Times New Roman"/>
                <w:bCs/>
                <w:iCs/>
                <w:color w:val="000000"/>
              </w:rPr>
              <w:t xml:space="preserve">; diatermija, </w:t>
            </w:r>
            <w:proofErr w:type="spellStart"/>
            <w:r w:rsidRPr="00C61DEB">
              <w:rPr>
                <w:rFonts w:ascii="Times New Roman" w:hAnsi="Times New Roman"/>
                <w:bCs/>
                <w:iCs/>
                <w:color w:val="000000"/>
              </w:rPr>
              <w:t>induktotermija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induktoelektroforēze</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mikrostrāvu</w:t>
            </w:r>
            <w:proofErr w:type="spellEnd"/>
            <w:r w:rsidRPr="00C61DEB">
              <w:rPr>
                <w:rFonts w:ascii="Times New Roman" w:hAnsi="Times New Roman"/>
                <w:bCs/>
                <w:iCs/>
                <w:color w:val="000000"/>
              </w:rPr>
              <w:t xml:space="preserve"> terapija, </w:t>
            </w:r>
            <w:proofErr w:type="spellStart"/>
            <w:r w:rsidRPr="00C61DEB">
              <w:rPr>
                <w:rFonts w:ascii="Times New Roman" w:hAnsi="Times New Roman"/>
                <w:bCs/>
                <w:iCs/>
                <w:color w:val="000000"/>
              </w:rPr>
              <w:t>transkutāna</w:t>
            </w:r>
            <w:proofErr w:type="spellEnd"/>
            <w:r w:rsidRPr="00C61DEB">
              <w:rPr>
                <w:rFonts w:ascii="Times New Roman" w:hAnsi="Times New Roman"/>
                <w:bCs/>
                <w:iCs/>
                <w:color w:val="000000"/>
              </w:rPr>
              <w:t xml:space="preserve"> </w:t>
            </w:r>
            <w:proofErr w:type="spellStart"/>
            <w:r w:rsidRPr="00C61DEB">
              <w:rPr>
                <w:rFonts w:ascii="Times New Roman" w:hAnsi="Times New Roman"/>
                <w:bCs/>
                <w:iCs/>
                <w:color w:val="000000"/>
              </w:rPr>
              <w:t>elektrostimulācija</w:t>
            </w:r>
            <w:proofErr w:type="spellEnd"/>
            <w:r w:rsidRPr="00C61DEB">
              <w:rPr>
                <w:rFonts w:ascii="Times New Roman" w:hAnsi="Times New Roman"/>
                <w:bCs/>
                <w:iCs/>
                <w:color w:val="000000"/>
              </w:rPr>
              <w:t xml:space="preserve"> u.c., </w:t>
            </w:r>
            <w:r w:rsidR="00837CF8" w:rsidRPr="00C61DEB">
              <w:rPr>
                <w:rFonts w:ascii="Times New Roman" w:hAnsi="Times New Roman"/>
              </w:rPr>
              <w:t xml:space="preserve">ne mazāk kā </w:t>
            </w:r>
            <w:r w:rsidR="00837CF8" w:rsidRPr="00C61DEB">
              <w:rPr>
                <w:rFonts w:ascii="Times New Roman" w:hAnsi="Times New Roman"/>
                <w:b/>
                <w:bCs/>
              </w:rPr>
              <w:t>10 EUR</w:t>
            </w:r>
            <w:r w:rsidR="00837CF8" w:rsidRPr="00C61DEB">
              <w:rPr>
                <w:rFonts w:ascii="Times New Roman" w:hAnsi="Times New Roman"/>
              </w:rPr>
              <w:t xml:space="preserve"> (</w:t>
            </w:r>
            <w:r w:rsidR="00837CF8" w:rsidRPr="00C61DEB">
              <w:rPr>
                <w:rFonts w:ascii="Times New Roman" w:hAnsi="Times New Roman"/>
                <w:i/>
                <w:iCs/>
              </w:rPr>
              <w:t xml:space="preserve">desmit </w:t>
            </w:r>
            <w:proofErr w:type="spellStart"/>
            <w:r w:rsidR="00837CF8" w:rsidRPr="00C61DEB">
              <w:rPr>
                <w:rFonts w:ascii="Times New Roman" w:hAnsi="Times New Roman"/>
                <w:i/>
                <w:iCs/>
              </w:rPr>
              <w:t>euro</w:t>
            </w:r>
            <w:proofErr w:type="spellEnd"/>
            <w:r w:rsidR="00837CF8" w:rsidRPr="00C61DEB">
              <w:rPr>
                <w:rFonts w:ascii="Times New Roman" w:hAnsi="Times New Roman"/>
              </w:rPr>
              <w:t>) apmērā par vienu procedūras reizi.</w:t>
            </w:r>
          </w:p>
        </w:tc>
        <w:tc>
          <w:tcPr>
            <w:tcW w:w="1549" w:type="dxa"/>
            <w:tcBorders>
              <w:top w:val="nil"/>
              <w:left w:val="nil"/>
              <w:bottom w:val="single" w:sz="4" w:space="0" w:color="auto"/>
              <w:right w:val="single" w:sz="4" w:space="0" w:color="auto"/>
            </w:tcBorders>
            <w:shd w:val="clear" w:color="auto" w:fill="auto"/>
            <w:vAlign w:val="center"/>
          </w:tcPr>
          <w:p w14:paraId="3D5BE2FA" w14:textId="1A17FB3A" w:rsidR="00837CF8" w:rsidRPr="00C61DEB" w:rsidRDefault="003744A0" w:rsidP="00837CF8">
            <w:pPr>
              <w:jc w:val="center"/>
              <w:rPr>
                <w:rFonts w:ascii="Times New Roman" w:eastAsia="Times New Roman" w:hAnsi="Times New Roman"/>
                <w:lang w:eastAsia="en-GB"/>
              </w:rPr>
            </w:pPr>
            <w:r w:rsidRPr="00C61DEB">
              <w:rPr>
                <w:rFonts w:ascii="Times New Roman" w:eastAsia="Times New Roman" w:hAnsi="Times New Roman"/>
                <w:lang w:eastAsia="en-GB"/>
              </w:rPr>
              <w:t xml:space="preserve">__ </w:t>
            </w:r>
            <w:r w:rsidR="00837CF8" w:rsidRPr="00C61DEB">
              <w:rPr>
                <w:rFonts w:ascii="Times New Roman" w:eastAsia="Times New Roman" w:hAnsi="Times New Roman"/>
                <w:lang w:eastAsia="en-GB"/>
              </w:rPr>
              <w:t>EUR</w:t>
            </w:r>
          </w:p>
        </w:tc>
      </w:tr>
      <w:tr w:rsidR="004F2F22" w:rsidRPr="00C06AD5" w14:paraId="51B55CF1"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1362FD0E" w14:textId="77777777" w:rsidR="00837CF8" w:rsidRPr="00C61DEB" w:rsidRDefault="00837CF8" w:rsidP="00D12A30">
            <w:pPr>
              <w:jc w:val="center"/>
              <w:rPr>
                <w:rFonts w:ascii="Times New Roman" w:hAnsi="Times New Roman"/>
              </w:rPr>
            </w:pPr>
            <w:r w:rsidRPr="00C61DEB">
              <w:rPr>
                <w:rFonts w:ascii="Times New Roman" w:hAnsi="Times New Roman"/>
              </w:rPr>
              <w:t>3.6.</w:t>
            </w:r>
          </w:p>
        </w:tc>
        <w:tc>
          <w:tcPr>
            <w:tcW w:w="6924" w:type="dxa"/>
            <w:tcBorders>
              <w:top w:val="nil"/>
              <w:left w:val="nil"/>
              <w:bottom w:val="single" w:sz="4" w:space="0" w:color="auto"/>
              <w:right w:val="single" w:sz="4" w:space="0" w:color="auto"/>
            </w:tcBorders>
            <w:shd w:val="clear" w:color="auto" w:fill="auto"/>
          </w:tcPr>
          <w:p w14:paraId="5792BF27" w14:textId="5397CF29" w:rsidR="00837CF8" w:rsidRPr="00C61DEB" w:rsidRDefault="006A0F19" w:rsidP="00837CF8">
            <w:pPr>
              <w:spacing w:after="60"/>
              <w:ind w:left="1"/>
              <w:contextualSpacing/>
              <w:rPr>
                <w:rFonts w:ascii="Times New Roman" w:hAnsi="Times New Roman"/>
                <w:bCs/>
                <w:iCs/>
              </w:rPr>
            </w:pPr>
            <w:r w:rsidRPr="00C61DEB">
              <w:rPr>
                <w:rFonts w:ascii="Times New Roman" w:hAnsi="Times New Roman"/>
              </w:rPr>
              <w:t xml:space="preserve">Visa </w:t>
            </w:r>
            <w:r w:rsidRPr="00C61DEB">
              <w:rPr>
                <w:rFonts w:ascii="Times New Roman" w:eastAsia="SimSun" w:hAnsi="Times New Roman"/>
              </w:rPr>
              <w:t xml:space="preserve">veida profilaktiskā vakcinācija, t.sk., bet, neaprobežojoties tikai ar vakcināciju </w:t>
            </w:r>
            <w:r w:rsidRPr="00C61DEB">
              <w:rPr>
                <w:rFonts w:ascii="Times New Roman" w:hAnsi="Times New Roman"/>
              </w:rPr>
              <w:t xml:space="preserve">pret ērču encefalītu, gripu, A un B hepatītu, </w:t>
            </w:r>
            <w:proofErr w:type="spellStart"/>
            <w:r w:rsidRPr="00C61DEB">
              <w:rPr>
                <w:rFonts w:ascii="Times New Roman" w:hAnsi="Times New Roman"/>
              </w:rPr>
              <w:t>pneimo</w:t>
            </w:r>
            <w:proofErr w:type="spellEnd"/>
            <w:r w:rsidRPr="00C61DEB">
              <w:rPr>
                <w:rFonts w:ascii="Times New Roman" w:hAnsi="Times New Roman"/>
              </w:rPr>
              <w:t xml:space="preserve"> vakcīna</w:t>
            </w:r>
            <w:r w:rsidR="00837CF8" w:rsidRPr="00C61DEB">
              <w:rPr>
                <w:rFonts w:ascii="Times New Roman" w:hAnsi="Times New Roman"/>
              </w:rPr>
              <w:t xml:space="preserve">, ne mazāk kā </w:t>
            </w:r>
            <w:r w:rsidR="00EA5696" w:rsidRPr="00C61DEB">
              <w:rPr>
                <w:rFonts w:ascii="Times New Roman" w:hAnsi="Times New Roman"/>
                <w:b/>
                <w:bCs/>
              </w:rPr>
              <w:t>5</w:t>
            </w:r>
            <w:r w:rsidR="00837CF8" w:rsidRPr="00C61DEB">
              <w:rPr>
                <w:rFonts w:ascii="Times New Roman" w:hAnsi="Times New Roman"/>
                <w:b/>
                <w:bCs/>
              </w:rPr>
              <w:t>0 EUR</w:t>
            </w:r>
            <w:r w:rsidR="00837CF8" w:rsidRPr="00C61DEB">
              <w:rPr>
                <w:rFonts w:ascii="Times New Roman" w:hAnsi="Times New Roman"/>
              </w:rPr>
              <w:t xml:space="preserve"> (</w:t>
            </w:r>
            <w:r w:rsidR="00EA5696" w:rsidRPr="00C61DEB">
              <w:rPr>
                <w:rFonts w:ascii="Times New Roman" w:hAnsi="Times New Roman"/>
                <w:i/>
                <w:iCs/>
              </w:rPr>
              <w:t>piecdesmit</w:t>
            </w:r>
            <w:r w:rsidR="00837CF8" w:rsidRPr="00C61DEB">
              <w:rPr>
                <w:rFonts w:ascii="Times New Roman" w:hAnsi="Times New Roman"/>
              </w:rPr>
              <w:t xml:space="preserve"> </w:t>
            </w:r>
            <w:proofErr w:type="spellStart"/>
            <w:r w:rsidR="00837CF8" w:rsidRPr="00C61DEB">
              <w:rPr>
                <w:rFonts w:ascii="Times New Roman" w:hAnsi="Times New Roman"/>
                <w:i/>
                <w:iCs/>
              </w:rPr>
              <w:t>euro</w:t>
            </w:r>
            <w:proofErr w:type="spellEnd"/>
            <w:r w:rsidR="00837CF8" w:rsidRPr="00C61DEB">
              <w:rPr>
                <w:rFonts w:ascii="Times New Roman" w:hAnsi="Times New Roman"/>
              </w:rPr>
              <w:t xml:space="preserve">) </w:t>
            </w:r>
            <w:r w:rsidR="00837CF8" w:rsidRPr="00C61DEB">
              <w:rPr>
                <w:rFonts w:ascii="Times New Roman" w:hAnsi="Times New Roman"/>
                <w:bCs/>
                <w:iCs/>
              </w:rPr>
              <w:t xml:space="preserve">apmērā </w:t>
            </w:r>
            <w:r w:rsidR="00837CF8" w:rsidRPr="00C61DEB">
              <w:rPr>
                <w:rFonts w:ascii="Times New Roman" w:hAnsi="Times New Roman"/>
              </w:rPr>
              <w:t>apdrošināšanas periodā.</w:t>
            </w:r>
          </w:p>
        </w:tc>
        <w:tc>
          <w:tcPr>
            <w:tcW w:w="1549" w:type="dxa"/>
            <w:tcBorders>
              <w:top w:val="nil"/>
              <w:left w:val="nil"/>
              <w:bottom w:val="single" w:sz="4" w:space="0" w:color="auto"/>
              <w:right w:val="single" w:sz="4" w:space="0" w:color="auto"/>
            </w:tcBorders>
            <w:shd w:val="clear" w:color="auto" w:fill="auto"/>
            <w:vAlign w:val="center"/>
          </w:tcPr>
          <w:p w14:paraId="33BC166F" w14:textId="5CF988AF" w:rsidR="00837CF8" w:rsidRPr="00C61DEB" w:rsidRDefault="003744A0" w:rsidP="00837CF8">
            <w:pPr>
              <w:jc w:val="center"/>
              <w:rPr>
                <w:rFonts w:ascii="Times New Roman" w:eastAsia="Times New Roman" w:hAnsi="Times New Roman"/>
                <w:lang w:eastAsia="en-GB"/>
              </w:rPr>
            </w:pPr>
            <w:r w:rsidRPr="00C61DEB">
              <w:rPr>
                <w:rFonts w:ascii="Times New Roman" w:eastAsia="Times New Roman" w:hAnsi="Times New Roman"/>
                <w:lang w:eastAsia="en-GB"/>
              </w:rPr>
              <w:t xml:space="preserve">__ </w:t>
            </w:r>
            <w:r w:rsidR="00837CF8" w:rsidRPr="00C61DEB">
              <w:rPr>
                <w:rFonts w:ascii="Times New Roman" w:eastAsia="Times New Roman" w:hAnsi="Times New Roman"/>
                <w:lang w:eastAsia="en-GB"/>
              </w:rPr>
              <w:t>EUR</w:t>
            </w:r>
          </w:p>
        </w:tc>
      </w:tr>
      <w:tr w:rsidR="004F2F22" w:rsidRPr="00C06AD5" w14:paraId="2EDCB81E" w14:textId="77777777" w:rsidTr="32A88DBB">
        <w:trPr>
          <w:trHeight w:val="281"/>
        </w:trPr>
        <w:tc>
          <w:tcPr>
            <w:tcW w:w="883" w:type="dxa"/>
            <w:tcBorders>
              <w:top w:val="nil"/>
              <w:left w:val="single" w:sz="4" w:space="0" w:color="auto"/>
              <w:bottom w:val="single" w:sz="4" w:space="0" w:color="auto"/>
              <w:right w:val="single" w:sz="4" w:space="0" w:color="auto"/>
            </w:tcBorders>
            <w:shd w:val="clear" w:color="auto" w:fill="auto"/>
            <w:noWrap/>
          </w:tcPr>
          <w:p w14:paraId="35BB615E" w14:textId="04ED2602" w:rsidR="00837CF8" w:rsidRPr="00C61DEB" w:rsidRDefault="00837CF8" w:rsidP="00D12A30">
            <w:pPr>
              <w:jc w:val="center"/>
              <w:rPr>
                <w:rFonts w:ascii="Times New Roman" w:hAnsi="Times New Roman"/>
                <w:b/>
                <w:bCs/>
              </w:rPr>
            </w:pPr>
            <w:r w:rsidRPr="00C61DEB">
              <w:rPr>
                <w:rFonts w:ascii="Times New Roman" w:hAnsi="Times New Roman"/>
                <w:b/>
                <w:bCs/>
              </w:rPr>
              <w:lastRenderedPageBreak/>
              <w:t>3.</w:t>
            </w:r>
            <w:r w:rsidR="003644BF" w:rsidRPr="00C61DEB">
              <w:rPr>
                <w:rFonts w:ascii="Times New Roman" w:hAnsi="Times New Roman"/>
                <w:b/>
                <w:bCs/>
              </w:rPr>
              <w:t>7</w:t>
            </w:r>
            <w:r w:rsidRPr="00C61DEB">
              <w:rPr>
                <w:rFonts w:ascii="Times New Roman" w:hAnsi="Times New Roman"/>
                <w:b/>
                <w:bCs/>
              </w:rPr>
              <w:t>.</w:t>
            </w:r>
          </w:p>
        </w:tc>
        <w:tc>
          <w:tcPr>
            <w:tcW w:w="6924" w:type="dxa"/>
            <w:tcBorders>
              <w:top w:val="nil"/>
              <w:left w:val="nil"/>
              <w:bottom w:val="single" w:sz="4" w:space="0" w:color="auto"/>
              <w:right w:val="single" w:sz="4" w:space="0" w:color="auto"/>
            </w:tcBorders>
            <w:shd w:val="clear" w:color="auto" w:fill="auto"/>
          </w:tcPr>
          <w:p w14:paraId="2CB45921" w14:textId="77777777" w:rsidR="000F076A" w:rsidRPr="00C61DEB" w:rsidRDefault="000F076A" w:rsidP="000F076A">
            <w:pPr>
              <w:pStyle w:val="Sarakstarindkopa"/>
              <w:spacing w:after="60"/>
              <w:ind w:left="1"/>
              <w:rPr>
                <w:bCs/>
                <w:sz w:val="22"/>
                <w:szCs w:val="22"/>
              </w:rPr>
            </w:pPr>
            <w:r w:rsidRPr="00C61DEB">
              <w:rPr>
                <w:bCs/>
                <w:sz w:val="22"/>
                <w:szCs w:val="22"/>
              </w:rPr>
              <w:t xml:space="preserve">Zobārstniecība un zobu higiēna ar 50% atlaidi. Programmā iekļaujami šādi pakalpojumi: zobu higiēna bez skaita un biežuma ierobežojuma, rentgeni, anestēzija, ķirurģiska ārstēšana, terapeitiskā ārstēšana, t.sk., zobu plombēšana ar jebkura tipa materiāliem, Pakalpojumu apmaksai nepiemērojot papildu limitus vai cenrāžus. Apdrošinātajai personai atmaksājamais limits  </w:t>
            </w:r>
            <w:r w:rsidRPr="00C61DEB">
              <w:rPr>
                <w:b/>
                <w:sz w:val="22"/>
                <w:szCs w:val="22"/>
              </w:rPr>
              <w:t>200 EUR</w:t>
            </w:r>
            <w:r w:rsidRPr="00C61DEB">
              <w:rPr>
                <w:bCs/>
                <w:sz w:val="22"/>
                <w:szCs w:val="22"/>
              </w:rPr>
              <w:t xml:space="preserve"> (</w:t>
            </w:r>
            <w:r w:rsidRPr="00C61DEB">
              <w:rPr>
                <w:bCs/>
                <w:i/>
                <w:iCs/>
                <w:sz w:val="22"/>
                <w:szCs w:val="22"/>
              </w:rPr>
              <w:t xml:space="preserve">divi simti </w:t>
            </w:r>
            <w:proofErr w:type="spellStart"/>
            <w:r w:rsidRPr="00C61DEB">
              <w:rPr>
                <w:bCs/>
                <w:i/>
                <w:iCs/>
                <w:sz w:val="22"/>
                <w:szCs w:val="22"/>
              </w:rPr>
              <w:t>euro</w:t>
            </w:r>
            <w:proofErr w:type="spellEnd"/>
            <w:r w:rsidRPr="00C61DEB">
              <w:rPr>
                <w:bCs/>
                <w:sz w:val="22"/>
                <w:szCs w:val="22"/>
              </w:rPr>
              <w:t>) apmērā apdrošināšanas periodā.</w:t>
            </w:r>
          </w:p>
          <w:p w14:paraId="58853F57" w14:textId="1DCC064E" w:rsidR="00837CF8" w:rsidRPr="00C61DEB" w:rsidRDefault="000F076A" w:rsidP="000F076A">
            <w:pPr>
              <w:spacing w:after="60"/>
              <w:ind w:left="1"/>
              <w:contextualSpacing/>
              <w:rPr>
                <w:rFonts w:ascii="Times New Roman" w:hAnsi="Times New Roman"/>
              </w:rPr>
            </w:pPr>
            <w:r w:rsidRPr="00C61DEB">
              <w:rPr>
                <w:rFonts w:ascii="Times New Roman" w:hAnsi="Times New Roman"/>
                <w:bCs/>
              </w:rPr>
              <w:t xml:space="preserve">Maksimālā vērtējamā summa </w:t>
            </w:r>
            <w:r w:rsidRPr="00C61DEB">
              <w:rPr>
                <w:rFonts w:ascii="Times New Roman" w:hAnsi="Times New Roman"/>
                <w:b/>
              </w:rPr>
              <w:t>350 EUR</w:t>
            </w:r>
            <w:r w:rsidRPr="00C61DEB">
              <w:rPr>
                <w:rFonts w:ascii="Times New Roman" w:hAnsi="Times New Roman"/>
                <w:bCs/>
              </w:rPr>
              <w:t xml:space="preserve"> (</w:t>
            </w:r>
            <w:r w:rsidRPr="00C61DEB">
              <w:rPr>
                <w:rFonts w:ascii="Times New Roman" w:hAnsi="Times New Roman"/>
                <w:bCs/>
                <w:i/>
                <w:iCs/>
              </w:rPr>
              <w:t xml:space="preserve">trīs simti piecdesmit </w:t>
            </w:r>
            <w:proofErr w:type="spellStart"/>
            <w:r w:rsidRPr="00C61DEB">
              <w:rPr>
                <w:rFonts w:ascii="Times New Roman" w:hAnsi="Times New Roman"/>
                <w:bCs/>
                <w:i/>
                <w:iCs/>
              </w:rPr>
              <w:t>euro</w:t>
            </w:r>
            <w:proofErr w:type="spellEnd"/>
            <w:r w:rsidRPr="00C61DEB">
              <w:rPr>
                <w:rFonts w:ascii="Times New Roman" w:hAnsi="Times New Roman"/>
                <w:bCs/>
              </w:rPr>
              <w:t>) 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0ADBD73B" w14:textId="6E45F971" w:rsidR="00837CF8" w:rsidRPr="00C61DEB" w:rsidRDefault="00BB52C3"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4F2F22" w:rsidRPr="00C06AD5" w14:paraId="6FE82C20"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64902DE3" w14:textId="62A59C72" w:rsidR="00837CF8" w:rsidRPr="00C61DEB" w:rsidRDefault="00837CF8" w:rsidP="00D12A30">
            <w:pPr>
              <w:jc w:val="center"/>
              <w:rPr>
                <w:rFonts w:ascii="Times New Roman" w:hAnsi="Times New Roman"/>
                <w:b/>
                <w:bCs/>
              </w:rPr>
            </w:pPr>
            <w:r w:rsidRPr="00C61DEB">
              <w:rPr>
                <w:rFonts w:ascii="Times New Roman" w:hAnsi="Times New Roman"/>
                <w:b/>
                <w:bCs/>
              </w:rPr>
              <w:t>3.</w:t>
            </w:r>
            <w:r w:rsidR="00670B5B" w:rsidRPr="00C61DEB">
              <w:rPr>
                <w:rFonts w:ascii="Times New Roman" w:hAnsi="Times New Roman"/>
                <w:b/>
                <w:bCs/>
              </w:rPr>
              <w:t>8</w:t>
            </w:r>
            <w:r w:rsidRPr="00C61DEB">
              <w:rPr>
                <w:rFonts w:ascii="Times New Roman" w:hAnsi="Times New Roman"/>
                <w:b/>
                <w:bCs/>
              </w:rPr>
              <w:t>.</w:t>
            </w:r>
          </w:p>
        </w:tc>
        <w:tc>
          <w:tcPr>
            <w:tcW w:w="6924" w:type="dxa"/>
            <w:tcBorders>
              <w:top w:val="nil"/>
              <w:left w:val="nil"/>
              <w:bottom w:val="single" w:sz="4" w:space="0" w:color="auto"/>
              <w:right w:val="single" w:sz="4" w:space="0" w:color="auto"/>
            </w:tcBorders>
            <w:shd w:val="clear" w:color="auto" w:fill="auto"/>
          </w:tcPr>
          <w:p w14:paraId="35E46E3A" w14:textId="77777777" w:rsidR="00970DCB" w:rsidRPr="00C61DEB" w:rsidRDefault="00970DCB" w:rsidP="00970DCB">
            <w:pPr>
              <w:pStyle w:val="Sarakstarindkopa"/>
              <w:spacing w:after="60"/>
              <w:ind w:left="1"/>
              <w:rPr>
                <w:bCs/>
                <w:sz w:val="22"/>
                <w:szCs w:val="22"/>
              </w:rPr>
            </w:pPr>
            <w:r w:rsidRPr="00C61DEB">
              <w:rPr>
                <w:bCs/>
                <w:sz w:val="22"/>
                <w:szCs w:val="22"/>
              </w:rPr>
              <w:t xml:space="preserve">Maksas ambulatorā rehabilitācija ar jebkura ārstējošā ārsta nosūtījumu, t.i., maksas ambulatorās rehabilitācijas pakalpojumi jebkurai ķermeņa zonai, t.sk., masāžas, ūdens procedūras, manuālā terapija, ārstnieciskā vingrošana (grupas un individuāli), </w:t>
            </w:r>
            <w:proofErr w:type="spellStart"/>
            <w:r w:rsidRPr="00C61DEB">
              <w:rPr>
                <w:bCs/>
                <w:sz w:val="22"/>
                <w:szCs w:val="22"/>
              </w:rPr>
              <w:t>slinga</w:t>
            </w:r>
            <w:proofErr w:type="spellEnd"/>
            <w:r w:rsidRPr="00C61DEB">
              <w:rPr>
                <w:bCs/>
                <w:sz w:val="22"/>
                <w:szCs w:val="22"/>
              </w:rPr>
              <w:t xml:space="preserve"> terapija. </w:t>
            </w:r>
            <w:r w:rsidRPr="00C61DEB">
              <w:rPr>
                <w:bCs/>
                <w:iCs/>
                <w:color w:val="000000"/>
                <w:sz w:val="22"/>
                <w:szCs w:val="22"/>
              </w:rPr>
              <w:t xml:space="preserve">Pakalpojumi saņemami neierobežojot reižu skaitu un periodiskumu, </w:t>
            </w:r>
            <w:r w:rsidRPr="00C61DEB">
              <w:rPr>
                <w:bCs/>
                <w:sz w:val="22"/>
                <w:szCs w:val="22"/>
              </w:rPr>
              <w:t xml:space="preserve">ne mazāk kā </w:t>
            </w:r>
            <w:r w:rsidRPr="00C61DEB">
              <w:rPr>
                <w:b/>
                <w:sz w:val="22"/>
                <w:szCs w:val="22"/>
              </w:rPr>
              <w:t>150 EUR</w:t>
            </w:r>
            <w:r w:rsidRPr="00C61DEB">
              <w:rPr>
                <w:bCs/>
                <w:sz w:val="22"/>
                <w:szCs w:val="22"/>
              </w:rPr>
              <w:t xml:space="preserve"> (</w:t>
            </w:r>
            <w:r w:rsidRPr="00C61DEB">
              <w:rPr>
                <w:bCs/>
                <w:i/>
                <w:iCs/>
                <w:sz w:val="22"/>
                <w:szCs w:val="22"/>
              </w:rPr>
              <w:t>viens simts piecdesmit</w:t>
            </w:r>
            <w:r w:rsidRPr="00C61DEB">
              <w:rPr>
                <w:bCs/>
                <w:sz w:val="22"/>
                <w:szCs w:val="22"/>
              </w:rPr>
              <w:t xml:space="preserve"> </w:t>
            </w:r>
            <w:proofErr w:type="spellStart"/>
            <w:r w:rsidRPr="00C61DEB">
              <w:rPr>
                <w:bCs/>
                <w:i/>
                <w:iCs/>
                <w:sz w:val="22"/>
                <w:szCs w:val="22"/>
              </w:rPr>
              <w:t>euro</w:t>
            </w:r>
            <w:proofErr w:type="spellEnd"/>
            <w:r w:rsidRPr="00C61DEB">
              <w:rPr>
                <w:bCs/>
                <w:sz w:val="22"/>
                <w:szCs w:val="22"/>
              </w:rPr>
              <w:t>) apmērā apdrošināšanas periodā.</w:t>
            </w:r>
          </w:p>
          <w:p w14:paraId="6E95A26C" w14:textId="176588B4" w:rsidR="00837CF8" w:rsidRPr="00C61DEB" w:rsidRDefault="00970DCB" w:rsidP="00970DCB">
            <w:pPr>
              <w:spacing w:after="60"/>
              <w:ind w:left="1"/>
              <w:contextualSpacing/>
              <w:rPr>
                <w:rFonts w:ascii="Times New Roman" w:hAnsi="Times New Roman"/>
              </w:rPr>
            </w:pPr>
            <w:r w:rsidRPr="00C61DEB">
              <w:rPr>
                <w:rFonts w:ascii="Times New Roman" w:hAnsi="Times New Roman"/>
                <w:bCs/>
              </w:rPr>
              <w:t xml:space="preserve">Maksimālā vērtējamā summa </w:t>
            </w:r>
            <w:r w:rsidRPr="00C61DEB">
              <w:rPr>
                <w:rFonts w:ascii="Times New Roman" w:hAnsi="Times New Roman"/>
                <w:b/>
              </w:rPr>
              <w:t>220 EUR</w:t>
            </w:r>
            <w:r w:rsidRPr="00C61DEB">
              <w:rPr>
                <w:rFonts w:ascii="Times New Roman" w:hAnsi="Times New Roman"/>
                <w:bCs/>
              </w:rPr>
              <w:t xml:space="preserve"> (</w:t>
            </w:r>
            <w:r w:rsidRPr="00C61DEB">
              <w:rPr>
                <w:rFonts w:ascii="Times New Roman" w:hAnsi="Times New Roman"/>
                <w:bCs/>
                <w:i/>
                <w:iCs/>
              </w:rPr>
              <w:t>divi simti divdesmit</w:t>
            </w:r>
            <w:r w:rsidRPr="00C61DEB">
              <w:rPr>
                <w:rFonts w:ascii="Times New Roman" w:hAnsi="Times New Roman"/>
                <w:bCs/>
              </w:rPr>
              <w:t xml:space="preserve"> </w:t>
            </w:r>
            <w:proofErr w:type="spellStart"/>
            <w:r w:rsidRPr="00C61DEB">
              <w:rPr>
                <w:rFonts w:ascii="Times New Roman" w:hAnsi="Times New Roman"/>
                <w:bCs/>
                <w:i/>
              </w:rPr>
              <w:t>euro</w:t>
            </w:r>
            <w:proofErr w:type="spellEnd"/>
            <w:r w:rsidRPr="00C61DEB">
              <w:rPr>
                <w:rFonts w:ascii="Times New Roman" w:hAnsi="Times New Roman"/>
                <w:bCs/>
              </w:rPr>
              <w:t>) apmērā apdrošināšanas periodā.</w:t>
            </w:r>
          </w:p>
        </w:tc>
        <w:tc>
          <w:tcPr>
            <w:tcW w:w="1549" w:type="dxa"/>
            <w:tcBorders>
              <w:top w:val="nil"/>
              <w:left w:val="nil"/>
              <w:bottom w:val="single" w:sz="4" w:space="0" w:color="auto"/>
              <w:right w:val="single" w:sz="4" w:space="0" w:color="auto"/>
            </w:tcBorders>
            <w:shd w:val="clear" w:color="auto" w:fill="auto"/>
            <w:vAlign w:val="center"/>
          </w:tcPr>
          <w:p w14:paraId="7D84EF95" w14:textId="072F1980" w:rsidR="00837CF8" w:rsidRPr="00C61DEB" w:rsidRDefault="00BB52C3"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4F2F22" w:rsidRPr="00C06AD5" w14:paraId="0B982FCE" w14:textId="77777777" w:rsidTr="32A88DBB">
        <w:trPr>
          <w:trHeight w:val="465"/>
        </w:trPr>
        <w:tc>
          <w:tcPr>
            <w:tcW w:w="883" w:type="dxa"/>
            <w:tcBorders>
              <w:top w:val="nil"/>
              <w:left w:val="single" w:sz="4" w:space="0" w:color="auto"/>
              <w:bottom w:val="single" w:sz="4" w:space="0" w:color="auto"/>
              <w:right w:val="single" w:sz="4" w:space="0" w:color="auto"/>
            </w:tcBorders>
            <w:shd w:val="clear" w:color="auto" w:fill="auto"/>
            <w:noWrap/>
          </w:tcPr>
          <w:p w14:paraId="38F1B159" w14:textId="77777777" w:rsidR="00837CF8" w:rsidRPr="00C61DEB" w:rsidRDefault="00837CF8" w:rsidP="00D12A30">
            <w:pPr>
              <w:jc w:val="center"/>
              <w:rPr>
                <w:rFonts w:ascii="Times New Roman" w:hAnsi="Times New Roman"/>
                <w:b/>
                <w:bCs/>
              </w:rPr>
            </w:pPr>
            <w:r w:rsidRPr="00C61DEB">
              <w:rPr>
                <w:rFonts w:ascii="Times New Roman" w:hAnsi="Times New Roman"/>
                <w:b/>
                <w:bCs/>
              </w:rPr>
              <w:t>4.</w:t>
            </w:r>
          </w:p>
        </w:tc>
        <w:tc>
          <w:tcPr>
            <w:tcW w:w="6924" w:type="dxa"/>
            <w:tcBorders>
              <w:top w:val="nil"/>
              <w:left w:val="nil"/>
              <w:bottom w:val="single" w:sz="4" w:space="0" w:color="auto"/>
              <w:right w:val="single" w:sz="4" w:space="0" w:color="auto"/>
            </w:tcBorders>
            <w:shd w:val="clear" w:color="auto" w:fill="auto"/>
          </w:tcPr>
          <w:p w14:paraId="2B2D8890" w14:textId="56AF4795" w:rsidR="00837CF8" w:rsidRPr="00C61DEB" w:rsidRDefault="00B95528" w:rsidP="00837CF8">
            <w:pPr>
              <w:spacing w:after="60"/>
              <w:ind w:left="1"/>
              <w:contextualSpacing/>
              <w:rPr>
                <w:rFonts w:ascii="Times New Roman" w:hAnsi="Times New Roman"/>
              </w:rPr>
            </w:pPr>
            <w:r w:rsidRPr="00C61DEB">
              <w:rPr>
                <w:rFonts w:ascii="Times New Roman" w:hAnsi="Times New Roman"/>
              </w:rPr>
              <w:t xml:space="preserve">Veselības apdrošināšanas maksimālā prēmija (polises cena) vienai  apdrošinātajai personai nepārsniedz </w:t>
            </w:r>
            <w:r w:rsidRPr="00C61DEB">
              <w:rPr>
                <w:rFonts w:ascii="Times New Roman" w:hAnsi="Times New Roman"/>
                <w:b/>
                <w:bCs/>
              </w:rPr>
              <w:t>800 EUR</w:t>
            </w:r>
            <w:r w:rsidRPr="00C61DEB">
              <w:rPr>
                <w:rFonts w:ascii="Times New Roman" w:hAnsi="Times New Roman"/>
              </w:rPr>
              <w:t xml:space="preserve"> (</w:t>
            </w:r>
            <w:r w:rsidRPr="00C61DEB">
              <w:rPr>
                <w:rFonts w:ascii="Times New Roman" w:hAnsi="Times New Roman"/>
                <w:i/>
                <w:iCs/>
              </w:rPr>
              <w:t xml:space="preserve">astoņi simti </w:t>
            </w:r>
            <w:proofErr w:type="spellStart"/>
            <w:r w:rsidRPr="00C61DEB">
              <w:rPr>
                <w:rFonts w:ascii="Times New Roman" w:hAnsi="Times New Roman"/>
                <w:i/>
                <w:iCs/>
              </w:rPr>
              <w:t>euro</w:t>
            </w:r>
            <w:proofErr w:type="spellEnd"/>
            <w:r w:rsidRPr="00C61DEB">
              <w:rPr>
                <w:rFonts w:ascii="Times New Roman" w:hAnsi="Times New Roman"/>
              </w:rPr>
              <w:t>).</w:t>
            </w:r>
          </w:p>
        </w:tc>
        <w:tc>
          <w:tcPr>
            <w:tcW w:w="1549" w:type="dxa"/>
            <w:tcBorders>
              <w:top w:val="nil"/>
              <w:left w:val="nil"/>
              <w:bottom w:val="single" w:sz="4" w:space="0" w:color="auto"/>
              <w:right w:val="single" w:sz="4" w:space="0" w:color="auto"/>
            </w:tcBorders>
            <w:shd w:val="clear" w:color="auto" w:fill="auto"/>
            <w:vAlign w:val="center"/>
          </w:tcPr>
          <w:p w14:paraId="0CDCBF01" w14:textId="2142C41F" w:rsidR="00837CF8" w:rsidRPr="00C61DEB" w:rsidRDefault="00BB52C3" w:rsidP="00837CF8">
            <w:pPr>
              <w:jc w:val="center"/>
              <w:rPr>
                <w:rFonts w:ascii="Times New Roman" w:eastAsia="Times New Roman" w:hAnsi="Times New Roman"/>
                <w:b/>
                <w:bCs/>
                <w:lang w:eastAsia="en-GB"/>
              </w:rPr>
            </w:pPr>
            <w:r w:rsidRPr="00C61DEB">
              <w:rPr>
                <w:rFonts w:ascii="Times New Roman" w:eastAsia="Times New Roman" w:hAnsi="Times New Roman"/>
                <w:b/>
                <w:bCs/>
                <w:lang w:eastAsia="en-GB"/>
              </w:rPr>
              <w:t xml:space="preserve">__ </w:t>
            </w:r>
            <w:r w:rsidR="00837CF8" w:rsidRPr="00C61DEB">
              <w:rPr>
                <w:rFonts w:ascii="Times New Roman" w:eastAsia="Times New Roman" w:hAnsi="Times New Roman"/>
                <w:b/>
                <w:bCs/>
                <w:lang w:eastAsia="en-GB"/>
              </w:rPr>
              <w:t>EUR</w:t>
            </w:r>
          </w:p>
        </w:tc>
      </w:tr>
      <w:tr w:rsidR="00837CF8" w:rsidRPr="00C06AD5" w14:paraId="5D473DC2" w14:textId="77777777" w:rsidTr="32A88DBB">
        <w:trPr>
          <w:trHeight w:val="465"/>
        </w:trPr>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21A07225" w14:textId="77777777" w:rsidR="00837CF8" w:rsidRPr="00C61DEB" w:rsidRDefault="00837CF8" w:rsidP="00D12A30">
            <w:pPr>
              <w:jc w:val="center"/>
              <w:rPr>
                <w:rFonts w:ascii="Times New Roman" w:hAnsi="Times New Roman"/>
              </w:rPr>
            </w:pPr>
            <w:r w:rsidRPr="00C61DEB">
              <w:rPr>
                <w:rFonts w:ascii="Times New Roman" w:hAnsi="Times New Roman"/>
              </w:rPr>
              <w:t>5.</w:t>
            </w:r>
          </w:p>
        </w:tc>
        <w:tc>
          <w:tcPr>
            <w:tcW w:w="6924" w:type="dxa"/>
            <w:tcBorders>
              <w:top w:val="single" w:sz="4" w:space="0" w:color="auto"/>
              <w:left w:val="nil"/>
              <w:bottom w:val="single" w:sz="4" w:space="0" w:color="auto"/>
              <w:right w:val="single" w:sz="4" w:space="0" w:color="auto"/>
            </w:tcBorders>
            <w:shd w:val="clear" w:color="auto" w:fill="auto"/>
          </w:tcPr>
          <w:p w14:paraId="2347C205" w14:textId="77777777" w:rsidR="00837CF8" w:rsidRPr="00C61DEB" w:rsidRDefault="00837CF8" w:rsidP="00837CF8">
            <w:pPr>
              <w:spacing w:after="60"/>
              <w:ind w:left="1"/>
              <w:contextualSpacing/>
              <w:rPr>
                <w:rFonts w:ascii="Times New Roman" w:hAnsi="Times New Roman"/>
                <w:b/>
                <w:bCs/>
                <w:lang w:eastAsia="lv-LV"/>
              </w:rPr>
            </w:pPr>
            <w:r w:rsidRPr="00C61DEB">
              <w:rPr>
                <w:rFonts w:ascii="Times New Roman" w:hAnsi="Times New Roman"/>
                <w:lang w:eastAsia="lv-LV"/>
              </w:rPr>
              <w:t>Polises darbības laiks 1 (</w:t>
            </w:r>
            <w:r w:rsidRPr="00C61DEB">
              <w:rPr>
                <w:rFonts w:ascii="Times New Roman" w:hAnsi="Times New Roman"/>
                <w:i/>
                <w:iCs/>
                <w:lang w:eastAsia="lv-LV"/>
              </w:rPr>
              <w:t>viens</w:t>
            </w:r>
            <w:r w:rsidRPr="00C61DEB">
              <w:rPr>
                <w:rFonts w:ascii="Times New Roman" w:hAnsi="Times New Roman"/>
                <w:lang w:eastAsia="lv-LV"/>
              </w:rPr>
              <w:t>) kalendārais gads no apdrošināšanas līguma noslēgšanas brīža.</w:t>
            </w:r>
          </w:p>
        </w:tc>
        <w:tc>
          <w:tcPr>
            <w:tcW w:w="1549" w:type="dxa"/>
            <w:tcBorders>
              <w:top w:val="single" w:sz="4" w:space="0" w:color="auto"/>
              <w:left w:val="nil"/>
              <w:bottom w:val="single" w:sz="4" w:space="0" w:color="auto"/>
              <w:right w:val="single" w:sz="4" w:space="0" w:color="auto"/>
            </w:tcBorders>
            <w:shd w:val="clear" w:color="auto" w:fill="auto"/>
            <w:vAlign w:val="center"/>
          </w:tcPr>
          <w:p w14:paraId="12EB05B9" w14:textId="1057DFFE" w:rsidR="00BB52C3" w:rsidRPr="00C61DEB" w:rsidRDefault="00BB52C3"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r w:rsidR="00837CF8" w:rsidRPr="00C06AD5" w14:paraId="6D4FEAEF" w14:textId="77777777" w:rsidTr="32A88DBB">
        <w:trPr>
          <w:trHeight w:val="465"/>
        </w:trPr>
        <w:tc>
          <w:tcPr>
            <w:tcW w:w="883" w:type="dxa"/>
            <w:tcBorders>
              <w:top w:val="single" w:sz="4" w:space="0" w:color="auto"/>
              <w:left w:val="single" w:sz="4" w:space="0" w:color="auto"/>
              <w:bottom w:val="single" w:sz="4" w:space="0" w:color="auto"/>
              <w:right w:val="single" w:sz="4" w:space="0" w:color="auto"/>
            </w:tcBorders>
            <w:shd w:val="clear" w:color="auto" w:fill="auto"/>
            <w:noWrap/>
          </w:tcPr>
          <w:p w14:paraId="1119141F" w14:textId="77777777" w:rsidR="00837CF8" w:rsidRPr="00C61DEB" w:rsidRDefault="00837CF8" w:rsidP="00D12A30">
            <w:pPr>
              <w:jc w:val="center"/>
              <w:rPr>
                <w:rFonts w:ascii="Times New Roman" w:hAnsi="Times New Roman"/>
              </w:rPr>
            </w:pPr>
            <w:r w:rsidRPr="00C61DEB">
              <w:rPr>
                <w:rFonts w:ascii="Times New Roman" w:hAnsi="Times New Roman"/>
              </w:rPr>
              <w:t>6.</w:t>
            </w:r>
          </w:p>
        </w:tc>
        <w:tc>
          <w:tcPr>
            <w:tcW w:w="6924" w:type="dxa"/>
            <w:tcBorders>
              <w:top w:val="single" w:sz="4" w:space="0" w:color="auto"/>
              <w:left w:val="nil"/>
              <w:bottom w:val="single" w:sz="4" w:space="0" w:color="auto"/>
              <w:right w:val="single" w:sz="4" w:space="0" w:color="auto"/>
            </w:tcBorders>
            <w:shd w:val="clear" w:color="auto" w:fill="auto"/>
          </w:tcPr>
          <w:p w14:paraId="0A25982C" w14:textId="7DE8D410" w:rsidR="00837CF8" w:rsidRPr="00C61DEB" w:rsidRDefault="00837CF8" w:rsidP="00837CF8">
            <w:pPr>
              <w:spacing w:after="60"/>
              <w:ind w:left="1"/>
              <w:contextualSpacing/>
              <w:rPr>
                <w:rFonts w:ascii="Times New Roman" w:hAnsi="Times New Roman"/>
                <w:lang w:eastAsia="lv-LV"/>
              </w:rPr>
            </w:pPr>
            <w:r w:rsidRPr="00C61DEB">
              <w:rPr>
                <w:rFonts w:ascii="Times New Roman" w:hAnsi="Times New Roman"/>
                <w:lang w:eastAsia="lv-LV"/>
              </w:rPr>
              <w:t xml:space="preserve">Apdrošināmo personu kopējais skaits ir </w:t>
            </w:r>
            <w:r w:rsidR="00B95528" w:rsidRPr="00C61DEB">
              <w:rPr>
                <w:rFonts w:ascii="Times New Roman" w:hAnsi="Times New Roman"/>
                <w:lang w:eastAsia="lv-LV"/>
              </w:rPr>
              <w:t>45</w:t>
            </w:r>
            <w:r w:rsidRPr="00C61DEB">
              <w:rPr>
                <w:rFonts w:ascii="Times New Roman" w:hAnsi="Times New Roman"/>
                <w:lang w:eastAsia="lv-LV"/>
              </w:rPr>
              <w:t xml:space="preserve"> (</w:t>
            </w:r>
            <w:r w:rsidR="00B95528" w:rsidRPr="00C61DEB">
              <w:rPr>
                <w:rFonts w:ascii="Times New Roman" w:hAnsi="Times New Roman"/>
                <w:i/>
                <w:iCs/>
                <w:lang w:eastAsia="lv-LV"/>
              </w:rPr>
              <w:t>četrdesmit pieci</w:t>
            </w:r>
            <w:r w:rsidRPr="00C61DEB">
              <w:rPr>
                <w:rFonts w:ascii="Times New Roman" w:hAnsi="Times New Roman"/>
                <w:lang w:eastAsia="lv-LV"/>
              </w:rPr>
              <w:t>) un apdrošināšanas līguma darbības laikā tas var palielināties vai samazināties.</w:t>
            </w:r>
          </w:p>
        </w:tc>
        <w:tc>
          <w:tcPr>
            <w:tcW w:w="1549" w:type="dxa"/>
            <w:tcBorders>
              <w:top w:val="single" w:sz="4" w:space="0" w:color="auto"/>
              <w:left w:val="nil"/>
              <w:bottom w:val="single" w:sz="4" w:space="0" w:color="auto"/>
              <w:right w:val="single" w:sz="4" w:space="0" w:color="auto"/>
            </w:tcBorders>
            <w:shd w:val="clear" w:color="auto" w:fill="auto"/>
            <w:vAlign w:val="center"/>
          </w:tcPr>
          <w:p w14:paraId="5F4B7838" w14:textId="14C6D9F4" w:rsidR="00BB52C3" w:rsidRPr="00C61DEB" w:rsidRDefault="00BB52C3" w:rsidP="00837CF8">
            <w:pPr>
              <w:jc w:val="center"/>
              <w:rPr>
                <w:rFonts w:ascii="Times New Roman" w:eastAsia="Times New Roman" w:hAnsi="Times New Roman"/>
                <w:lang w:eastAsia="en-GB"/>
              </w:rPr>
            </w:pPr>
            <w:r w:rsidRPr="00C61DEB">
              <w:rPr>
                <w:rFonts w:ascii="Times New Roman" w:eastAsia="Times New Roman" w:hAnsi="Times New Roman"/>
                <w:i/>
                <w:iCs/>
                <w:u w:val="single"/>
                <w:lang w:eastAsia="en-GB"/>
              </w:rPr>
              <w:t>Lūdzu apliecināt atbilstību</w:t>
            </w:r>
          </w:p>
        </w:tc>
      </w:tr>
    </w:tbl>
    <w:p w14:paraId="2DF4D6ED" w14:textId="77777777" w:rsidR="00837CF8" w:rsidRPr="00CE366F" w:rsidRDefault="00837CF8" w:rsidP="00837CF8">
      <w:pPr>
        <w:ind w:firstLine="360"/>
        <w:rPr>
          <w:rFonts w:ascii="Times New Roman" w:hAnsi="Times New Roman"/>
          <w:sz w:val="24"/>
          <w:szCs w:val="24"/>
          <w:lang w:eastAsia="lv-LV"/>
        </w:rPr>
      </w:pPr>
      <w:r w:rsidRPr="00CE366F">
        <w:rPr>
          <w:rFonts w:ascii="Times New Roman" w:hAnsi="Times New Roman"/>
          <w:sz w:val="24"/>
          <w:szCs w:val="24"/>
          <w:lang w:eastAsia="lv-LV"/>
        </w:rPr>
        <w:t xml:space="preserve"> </w:t>
      </w:r>
    </w:p>
    <w:p w14:paraId="24E5FE91" w14:textId="1F4C10AB" w:rsidR="00837CF8" w:rsidRPr="00605384" w:rsidRDefault="003C04B3" w:rsidP="00837CF8">
      <w:pPr>
        <w:tabs>
          <w:tab w:val="left" w:pos="426"/>
        </w:tabs>
        <w:rPr>
          <w:rFonts w:ascii="Times New Roman" w:hAnsi="Times New Roman"/>
          <w:b/>
          <w:bCs/>
          <w:sz w:val="24"/>
          <w:szCs w:val="24"/>
          <w:u w:val="single"/>
        </w:rPr>
      </w:pPr>
      <w:r w:rsidRPr="00605384">
        <w:rPr>
          <w:rFonts w:ascii="Times New Roman" w:hAnsi="Times New Roman"/>
          <w:b/>
          <w:bCs/>
          <w:sz w:val="24"/>
          <w:szCs w:val="24"/>
          <w:u w:val="single"/>
          <w:lang w:eastAsia="lv-LV"/>
        </w:rPr>
        <w:t>Tehnisk</w:t>
      </w:r>
      <w:r w:rsidR="00FB0A8E" w:rsidRPr="00605384">
        <w:rPr>
          <w:rFonts w:ascii="Times New Roman" w:hAnsi="Times New Roman"/>
          <w:b/>
          <w:bCs/>
          <w:sz w:val="24"/>
          <w:szCs w:val="24"/>
          <w:u w:val="single"/>
          <w:lang w:eastAsia="lv-LV"/>
        </w:rPr>
        <w:t xml:space="preserve">ā un </w:t>
      </w:r>
      <w:r w:rsidR="00357570" w:rsidRPr="00605384">
        <w:rPr>
          <w:rFonts w:ascii="Times New Roman" w:hAnsi="Times New Roman"/>
          <w:b/>
          <w:bCs/>
          <w:sz w:val="24"/>
          <w:szCs w:val="24"/>
          <w:u w:val="single"/>
          <w:lang w:eastAsia="lv-LV"/>
        </w:rPr>
        <w:t>F</w:t>
      </w:r>
      <w:r w:rsidR="00FB0A8E" w:rsidRPr="00605384">
        <w:rPr>
          <w:rFonts w:ascii="Times New Roman" w:hAnsi="Times New Roman"/>
          <w:b/>
          <w:bCs/>
          <w:sz w:val="24"/>
          <w:szCs w:val="24"/>
          <w:u w:val="single"/>
          <w:lang w:eastAsia="lv-LV"/>
        </w:rPr>
        <w:t>inanšu piedāvājuma pielikumā</w:t>
      </w:r>
      <w:r w:rsidR="00DF1B90" w:rsidRPr="00605384">
        <w:rPr>
          <w:rFonts w:ascii="Times New Roman" w:hAnsi="Times New Roman"/>
          <w:b/>
          <w:bCs/>
          <w:sz w:val="24"/>
          <w:szCs w:val="24"/>
          <w:u w:val="single"/>
          <w:lang w:eastAsia="lv-LV"/>
        </w:rPr>
        <w:t xml:space="preserve"> pievienoti:</w:t>
      </w:r>
    </w:p>
    <w:p w14:paraId="2663CA8F" w14:textId="28DFC6DA" w:rsidR="00837CF8" w:rsidRPr="00EA64A9" w:rsidRDefault="15181C74" w:rsidP="00837CF8">
      <w:pPr>
        <w:tabs>
          <w:tab w:val="left" w:pos="346"/>
        </w:tabs>
        <w:ind w:left="360" w:right="-51"/>
        <w:rPr>
          <w:rFonts w:ascii="Times New Roman" w:hAnsi="Times New Roman"/>
          <w:sz w:val="24"/>
          <w:szCs w:val="24"/>
          <w:lang w:eastAsia="x-none"/>
        </w:rPr>
      </w:pPr>
      <w:r w:rsidRPr="12163994">
        <w:rPr>
          <w:rFonts w:ascii="Times New Roman" w:hAnsi="Times New Roman"/>
          <w:sz w:val="24"/>
          <w:szCs w:val="24"/>
        </w:rPr>
        <w:t>1) veselības apdrošināšanas pamatprogrammas apraksts, t.sk. īpašie programmas nosacījumi, piemēram, neapmaksājamo pakalpojumu saraksts</w:t>
      </w:r>
      <w:r w:rsidR="43EFFC0C" w:rsidRPr="12163994">
        <w:rPr>
          <w:rFonts w:ascii="Times New Roman" w:hAnsi="Times New Roman"/>
          <w:sz w:val="24"/>
          <w:szCs w:val="24"/>
        </w:rPr>
        <w:t xml:space="preserve"> un pakalpojumu apmaksas cenrāži</w:t>
      </w:r>
      <w:r w:rsidRPr="12163994">
        <w:rPr>
          <w:rFonts w:ascii="Times New Roman" w:hAnsi="Times New Roman"/>
          <w:sz w:val="24"/>
          <w:szCs w:val="24"/>
        </w:rPr>
        <w:t>, kā arī citi izņēmumi vai ierobežojumi apdrošināšanas programmai;</w:t>
      </w:r>
    </w:p>
    <w:p w14:paraId="5D5E872B" w14:textId="6B348F1A" w:rsidR="00837CF8" w:rsidRPr="00EA64A9" w:rsidRDefault="00837CF8" w:rsidP="00837CF8">
      <w:pPr>
        <w:ind w:firstLine="360"/>
        <w:rPr>
          <w:rFonts w:ascii="Times New Roman" w:hAnsi="Times New Roman"/>
          <w:sz w:val="24"/>
          <w:szCs w:val="24"/>
          <w:lang w:eastAsia="x-none"/>
        </w:rPr>
      </w:pPr>
      <w:r w:rsidRPr="00EA64A9">
        <w:rPr>
          <w:rFonts w:ascii="Times New Roman" w:hAnsi="Times New Roman"/>
          <w:sz w:val="24"/>
          <w:szCs w:val="24"/>
          <w:lang w:eastAsia="x-none"/>
        </w:rPr>
        <w:t>2) veselības apdrošināšanas noteikumi un atlīdzību saņemšanas kārtība</w:t>
      </w:r>
      <w:r w:rsidR="00B47227" w:rsidRPr="00EA64A9">
        <w:rPr>
          <w:rFonts w:ascii="Times New Roman" w:hAnsi="Times New Roman"/>
          <w:sz w:val="24"/>
          <w:szCs w:val="24"/>
          <w:lang w:eastAsia="x-none"/>
        </w:rPr>
        <w:t>;</w:t>
      </w:r>
    </w:p>
    <w:p w14:paraId="2BE98176" w14:textId="6FBCF5A3" w:rsidR="00EA64A9" w:rsidRPr="00EA64A9" w:rsidRDefault="00EA64A9" w:rsidP="00837CF8">
      <w:pPr>
        <w:ind w:firstLine="360"/>
        <w:rPr>
          <w:rFonts w:ascii="Times New Roman" w:hAnsi="Times New Roman"/>
          <w:sz w:val="24"/>
          <w:szCs w:val="24"/>
          <w:lang w:eastAsia="x-none"/>
        </w:rPr>
      </w:pPr>
      <w:r w:rsidRPr="00EA64A9">
        <w:rPr>
          <w:rFonts w:ascii="Times New Roman" w:hAnsi="Times New Roman"/>
          <w:sz w:val="24"/>
          <w:szCs w:val="24"/>
          <w:lang w:eastAsia="x-none"/>
        </w:rPr>
        <w:t xml:space="preserve">3) </w:t>
      </w:r>
      <w:r w:rsidRPr="00EA64A9">
        <w:rPr>
          <w:rFonts w:ascii="Times New Roman" w:hAnsi="Times New Roman"/>
          <w:sz w:val="24"/>
          <w:szCs w:val="24"/>
        </w:rPr>
        <w:t>Līguma administrēšanas noteikumi un izmaiņu veikšanas kārtība apdrošināto personu sarakstā</w:t>
      </w:r>
      <w:r w:rsidR="003F4640">
        <w:rPr>
          <w:rFonts w:ascii="Times New Roman" w:hAnsi="Times New Roman"/>
          <w:sz w:val="24"/>
          <w:szCs w:val="24"/>
        </w:rPr>
        <w:t>.</w:t>
      </w:r>
    </w:p>
    <w:p w14:paraId="0E7477CE" w14:textId="77777777" w:rsidR="00837CF8" w:rsidRPr="00CE366F" w:rsidRDefault="00837CF8" w:rsidP="00837CF8">
      <w:pPr>
        <w:keepLines/>
        <w:widowControl w:val="0"/>
        <w:spacing w:line="360" w:lineRule="auto"/>
        <w:ind w:left="425"/>
        <w:rPr>
          <w:rFonts w:ascii="Times New Roman" w:hAnsi="Times New Roman"/>
          <w:sz w:val="24"/>
          <w:szCs w:val="24"/>
        </w:rPr>
      </w:pPr>
    </w:p>
    <w:p w14:paraId="2524E4FE" w14:textId="77777777" w:rsidR="00837CF8" w:rsidRPr="00CE366F" w:rsidRDefault="00837CF8" w:rsidP="00837CF8">
      <w:pPr>
        <w:keepLines/>
        <w:widowControl w:val="0"/>
        <w:spacing w:line="360" w:lineRule="auto"/>
        <w:ind w:left="425"/>
        <w:rPr>
          <w:rFonts w:ascii="Times New Roman" w:hAnsi="Times New Roman"/>
          <w:sz w:val="24"/>
          <w:szCs w:val="24"/>
        </w:rPr>
      </w:pPr>
      <w:r w:rsidRPr="00CE366F">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837CF8" w:rsidRPr="00CE366F" w14:paraId="5B6EBE3C" w14:textId="77777777">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3719EDF" w14:textId="77777777" w:rsidR="00837CF8" w:rsidRPr="00CE366F" w:rsidRDefault="00837CF8" w:rsidP="00837CF8">
            <w:pPr>
              <w:jc w:val="center"/>
              <w:rPr>
                <w:rFonts w:ascii="Times New Roman" w:eastAsia="Times New Roman" w:hAnsi="Times New Roman"/>
                <w:b/>
                <w:sz w:val="24"/>
                <w:szCs w:val="24"/>
              </w:rPr>
            </w:pPr>
            <w:r w:rsidRPr="00CE366F">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08E88624" w14:textId="77777777" w:rsidR="00837CF8" w:rsidRPr="00CE366F" w:rsidRDefault="00837CF8" w:rsidP="00837CF8">
            <w:pPr>
              <w:rPr>
                <w:rFonts w:ascii="Times New Roman" w:eastAsia="Times New Roman" w:hAnsi="Times New Roman"/>
                <w:sz w:val="24"/>
                <w:szCs w:val="24"/>
              </w:rPr>
            </w:pPr>
          </w:p>
        </w:tc>
      </w:tr>
    </w:tbl>
    <w:p w14:paraId="66734F13" w14:textId="77777777" w:rsidR="006A6EB0" w:rsidRDefault="006A6EB0" w:rsidP="0051728D">
      <w:pPr>
        <w:pStyle w:val="Nosaukums"/>
        <w:jc w:val="right"/>
        <w:outlineLvl w:val="0"/>
        <w:rPr>
          <w:b/>
          <w:szCs w:val="24"/>
        </w:rPr>
      </w:pPr>
    </w:p>
    <w:p w14:paraId="48A90A3C" w14:textId="77777777" w:rsidR="006A6EB0" w:rsidRDefault="006A6EB0" w:rsidP="0051728D">
      <w:pPr>
        <w:pStyle w:val="Nosaukums"/>
        <w:jc w:val="right"/>
        <w:outlineLvl w:val="0"/>
        <w:rPr>
          <w:b/>
          <w:szCs w:val="24"/>
        </w:rPr>
      </w:pPr>
    </w:p>
    <w:p w14:paraId="01E7D38F" w14:textId="77777777" w:rsidR="006A6EB0" w:rsidRDefault="006A6EB0" w:rsidP="0051728D">
      <w:pPr>
        <w:pStyle w:val="Nosaukums"/>
        <w:jc w:val="right"/>
        <w:outlineLvl w:val="0"/>
        <w:rPr>
          <w:b/>
          <w:szCs w:val="24"/>
        </w:rPr>
      </w:pPr>
    </w:p>
    <w:p w14:paraId="1AF8467B" w14:textId="77777777" w:rsidR="006A6EB0" w:rsidRDefault="006A6EB0" w:rsidP="0051728D">
      <w:pPr>
        <w:pStyle w:val="Nosaukums"/>
        <w:jc w:val="right"/>
        <w:outlineLvl w:val="0"/>
        <w:rPr>
          <w:b/>
          <w:szCs w:val="24"/>
        </w:rPr>
      </w:pPr>
    </w:p>
    <w:p w14:paraId="48AC13D0" w14:textId="77777777" w:rsidR="006A6EB0" w:rsidRDefault="006A6EB0" w:rsidP="0051728D">
      <w:pPr>
        <w:pStyle w:val="Nosaukums"/>
        <w:jc w:val="right"/>
        <w:outlineLvl w:val="0"/>
        <w:rPr>
          <w:b/>
          <w:szCs w:val="24"/>
        </w:rPr>
      </w:pPr>
    </w:p>
    <w:p w14:paraId="4B5881CD" w14:textId="77777777" w:rsidR="006A6EB0" w:rsidRDefault="006A6EB0" w:rsidP="0051728D">
      <w:pPr>
        <w:pStyle w:val="Nosaukums"/>
        <w:jc w:val="right"/>
        <w:outlineLvl w:val="0"/>
        <w:rPr>
          <w:b/>
          <w:szCs w:val="24"/>
        </w:rPr>
      </w:pPr>
    </w:p>
    <w:p w14:paraId="322D6C66" w14:textId="77777777" w:rsidR="006A6EB0" w:rsidRDefault="006A6EB0" w:rsidP="0051728D">
      <w:pPr>
        <w:pStyle w:val="Nosaukums"/>
        <w:jc w:val="right"/>
        <w:outlineLvl w:val="0"/>
        <w:rPr>
          <w:b/>
          <w:szCs w:val="24"/>
        </w:rPr>
      </w:pPr>
    </w:p>
    <w:p w14:paraId="1F9D999F" w14:textId="77777777" w:rsidR="006A6EB0" w:rsidRDefault="006A6EB0" w:rsidP="0051728D">
      <w:pPr>
        <w:pStyle w:val="Nosaukums"/>
        <w:jc w:val="right"/>
        <w:outlineLvl w:val="0"/>
        <w:rPr>
          <w:b/>
          <w:szCs w:val="24"/>
        </w:rPr>
      </w:pPr>
    </w:p>
    <w:p w14:paraId="39E2E1A1" w14:textId="77777777" w:rsidR="006A6EB0" w:rsidRDefault="006A6EB0" w:rsidP="0051728D">
      <w:pPr>
        <w:pStyle w:val="Nosaukums"/>
        <w:jc w:val="right"/>
        <w:outlineLvl w:val="0"/>
        <w:rPr>
          <w:b/>
          <w:szCs w:val="24"/>
        </w:rPr>
      </w:pPr>
    </w:p>
    <w:p w14:paraId="48485327" w14:textId="77777777" w:rsidR="006A6EB0" w:rsidRDefault="006A6EB0" w:rsidP="0051728D">
      <w:pPr>
        <w:pStyle w:val="Nosaukums"/>
        <w:jc w:val="right"/>
        <w:outlineLvl w:val="0"/>
        <w:rPr>
          <w:b/>
          <w:szCs w:val="24"/>
        </w:rPr>
      </w:pPr>
    </w:p>
    <w:p w14:paraId="486B4962" w14:textId="77777777" w:rsidR="006A6EB0" w:rsidRDefault="006A6EB0" w:rsidP="0051728D">
      <w:pPr>
        <w:pStyle w:val="Nosaukums"/>
        <w:jc w:val="right"/>
        <w:outlineLvl w:val="0"/>
        <w:rPr>
          <w:b/>
          <w:szCs w:val="24"/>
        </w:rPr>
      </w:pPr>
    </w:p>
    <w:p w14:paraId="1405C62C" w14:textId="77777777" w:rsidR="006A6EB0" w:rsidRDefault="006A6EB0" w:rsidP="0051728D">
      <w:pPr>
        <w:pStyle w:val="Nosaukums"/>
        <w:jc w:val="right"/>
        <w:outlineLvl w:val="0"/>
        <w:rPr>
          <w:b/>
          <w:szCs w:val="24"/>
        </w:rPr>
      </w:pPr>
    </w:p>
    <w:p w14:paraId="0557E5C4" w14:textId="77777777" w:rsidR="006A6EB0" w:rsidRDefault="006A6EB0" w:rsidP="0051728D">
      <w:pPr>
        <w:pStyle w:val="Nosaukums"/>
        <w:jc w:val="right"/>
        <w:outlineLvl w:val="0"/>
        <w:rPr>
          <w:b/>
          <w:szCs w:val="24"/>
        </w:rPr>
      </w:pPr>
    </w:p>
    <w:p w14:paraId="2882C3A5" w14:textId="77777777" w:rsidR="006A6EB0" w:rsidRDefault="006A6EB0" w:rsidP="0051728D">
      <w:pPr>
        <w:pStyle w:val="Nosaukums"/>
        <w:jc w:val="right"/>
        <w:outlineLvl w:val="0"/>
        <w:rPr>
          <w:b/>
          <w:szCs w:val="24"/>
        </w:rPr>
      </w:pPr>
    </w:p>
    <w:p w14:paraId="5E03B1D5" w14:textId="77777777" w:rsidR="006A6EB0" w:rsidRDefault="006A6EB0" w:rsidP="0051728D">
      <w:pPr>
        <w:pStyle w:val="Nosaukums"/>
        <w:jc w:val="right"/>
        <w:outlineLvl w:val="0"/>
        <w:rPr>
          <w:b/>
          <w:szCs w:val="24"/>
        </w:rPr>
      </w:pPr>
    </w:p>
    <w:p w14:paraId="39F8B6B4" w14:textId="77777777" w:rsidR="006A6EB0" w:rsidRDefault="006A6EB0" w:rsidP="0051728D">
      <w:pPr>
        <w:pStyle w:val="Nosaukums"/>
        <w:jc w:val="right"/>
        <w:outlineLvl w:val="0"/>
        <w:rPr>
          <w:b/>
          <w:szCs w:val="24"/>
        </w:rPr>
      </w:pPr>
    </w:p>
    <w:p w14:paraId="4FF9E54B" w14:textId="77777777" w:rsidR="006A6EB0" w:rsidRDefault="006A6EB0" w:rsidP="0051728D">
      <w:pPr>
        <w:pStyle w:val="Nosaukums"/>
        <w:jc w:val="right"/>
        <w:outlineLvl w:val="0"/>
        <w:rPr>
          <w:b/>
          <w:szCs w:val="24"/>
        </w:rPr>
      </w:pPr>
    </w:p>
    <w:p w14:paraId="2EA2C0F1" w14:textId="77777777" w:rsidR="00301404" w:rsidRPr="00CE366F" w:rsidRDefault="00301404" w:rsidP="00301404">
      <w:pPr>
        <w:pStyle w:val="Nosaukums"/>
        <w:jc w:val="right"/>
        <w:outlineLvl w:val="0"/>
        <w:rPr>
          <w:b/>
          <w:szCs w:val="24"/>
        </w:rPr>
      </w:pPr>
      <w:r w:rsidRPr="00CE366F">
        <w:rPr>
          <w:b/>
          <w:szCs w:val="24"/>
        </w:rPr>
        <w:lastRenderedPageBreak/>
        <w:t>4.</w:t>
      </w:r>
      <w:r>
        <w:rPr>
          <w:b/>
          <w:szCs w:val="24"/>
        </w:rPr>
        <w:t xml:space="preserve"> </w:t>
      </w:r>
      <w:r w:rsidRPr="00CE366F">
        <w:rPr>
          <w:b/>
          <w:szCs w:val="24"/>
        </w:rPr>
        <w:t>pielikums</w:t>
      </w:r>
    </w:p>
    <w:p w14:paraId="34D0A2B6" w14:textId="77777777" w:rsidR="00301404" w:rsidRPr="00CE366F" w:rsidRDefault="00301404" w:rsidP="00301404">
      <w:pPr>
        <w:pStyle w:val="Nosaukums"/>
        <w:jc w:val="right"/>
        <w:outlineLvl w:val="0"/>
        <w:rPr>
          <w:b/>
          <w:szCs w:val="24"/>
        </w:rPr>
      </w:pPr>
      <w:r w:rsidRPr="00CE366F">
        <w:rPr>
          <w:b/>
          <w:szCs w:val="24"/>
        </w:rPr>
        <w:t>Nr. POSSESSOR/202</w:t>
      </w:r>
      <w:r>
        <w:rPr>
          <w:b/>
          <w:szCs w:val="24"/>
        </w:rPr>
        <w:t>5/13</w:t>
      </w:r>
    </w:p>
    <w:p w14:paraId="42FEECB2" w14:textId="77777777" w:rsidR="00301404" w:rsidRPr="00CE366F" w:rsidRDefault="00301404" w:rsidP="00301404">
      <w:pPr>
        <w:jc w:val="center"/>
        <w:rPr>
          <w:rFonts w:ascii="Times New Roman" w:hAnsi="Times New Roman"/>
          <w:b/>
          <w:caps/>
          <w:sz w:val="24"/>
          <w:szCs w:val="24"/>
        </w:rPr>
      </w:pPr>
    </w:p>
    <w:p w14:paraId="48CB3491" w14:textId="77777777" w:rsidR="00301404" w:rsidRPr="00CE366F" w:rsidRDefault="00301404" w:rsidP="00301404">
      <w:pPr>
        <w:jc w:val="center"/>
        <w:rPr>
          <w:rFonts w:ascii="Times New Roman" w:hAnsi="Times New Roman"/>
          <w:b/>
          <w:caps/>
          <w:sz w:val="24"/>
          <w:szCs w:val="24"/>
        </w:rPr>
      </w:pPr>
      <w:r>
        <w:rPr>
          <w:rFonts w:ascii="Times New Roman" w:eastAsia="Arial Unicode MS" w:hAnsi="Times New Roman"/>
          <w:b/>
          <w:smallCaps/>
          <w:sz w:val="24"/>
          <w:szCs w:val="24"/>
        </w:rPr>
        <w:t>IEPIRKUMU</w:t>
      </w:r>
      <w:r w:rsidRPr="00CE366F">
        <w:rPr>
          <w:rFonts w:ascii="Times New Roman" w:eastAsia="Arial Unicode MS" w:hAnsi="Times New Roman"/>
          <w:b/>
          <w:smallCaps/>
          <w:sz w:val="24"/>
          <w:szCs w:val="24"/>
        </w:rPr>
        <w:t xml:space="preserve"> </w:t>
      </w:r>
      <w:smartTag w:uri="schemas-tilde-lv/tildestengine" w:element="veidnes">
        <w:smartTagPr>
          <w:attr w:name="id" w:val="-1"/>
          <w:attr w:name="baseform" w:val="līgums"/>
          <w:attr w:name="text" w:val="līgums"/>
        </w:smartTagPr>
        <w:r w:rsidRPr="00CE366F">
          <w:rPr>
            <w:rFonts w:ascii="Times New Roman" w:eastAsia="Arial Unicode MS" w:hAnsi="Times New Roman"/>
            <w:b/>
            <w:smallCaps/>
            <w:sz w:val="24"/>
            <w:szCs w:val="24"/>
          </w:rPr>
          <w:t>LĪGUMS</w:t>
        </w:r>
      </w:smartTag>
      <w:r w:rsidRPr="00CE366F">
        <w:rPr>
          <w:rFonts w:ascii="Times New Roman" w:eastAsia="Arial Unicode MS" w:hAnsi="Times New Roman"/>
          <w:b/>
          <w:smallCaps/>
          <w:sz w:val="24"/>
          <w:szCs w:val="24"/>
        </w:rPr>
        <w:t xml:space="preserve"> NR. POSSESSOR/202</w:t>
      </w:r>
      <w:r>
        <w:rPr>
          <w:rFonts w:ascii="Times New Roman" w:eastAsia="Arial Unicode MS" w:hAnsi="Times New Roman"/>
          <w:b/>
          <w:smallCaps/>
          <w:sz w:val="24"/>
          <w:szCs w:val="24"/>
        </w:rPr>
        <w:t>5/13</w:t>
      </w:r>
      <w:r w:rsidRPr="00CE366F">
        <w:rPr>
          <w:rFonts w:ascii="Times New Roman" w:eastAsia="Arial Unicode MS" w:hAnsi="Times New Roman"/>
          <w:b/>
          <w:smallCaps/>
          <w:sz w:val="24"/>
          <w:szCs w:val="24"/>
        </w:rPr>
        <w:t xml:space="preserve"> (PROJEKTS)</w:t>
      </w:r>
    </w:p>
    <w:p w14:paraId="36AC7897" w14:textId="77777777" w:rsidR="00301404" w:rsidRPr="00CE366F" w:rsidRDefault="00301404" w:rsidP="00301404">
      <w:pPr>
        <w:jc w:val="center"/>
        <w:rPr>
          <w:rFonts w:ascii="Times New Roman" w:eastAsia="Arial Unicode MS" w:hAnsi="Times New Roman"/>
          <w:b/>
          <w:smallCaps/>
          <w:sz w:val="24"/>
          <w:szCs w:val="24"/>
        </w:rPr>
      </w:pPr>
      <w:r w:rsidRPr="00CE366F">
        <w:rPr>
          <w:rFonts w:ascii="Times New Roman" w:hAnsi="Times New Roman"/>
          <w:b/>
          <w:sz w:val="24"/>
          <w:szCs w:val="24"/>
        </w:rPr>
        <w:t xml:space="preserve">par </w:t>
      </w:r>
      <w:r w:rsidRPr="00CE366F">
        <w:rPr>
          <w:rFonts w:ascii="Times New Roman" w:eastAsia="Times New Roman" w:hAnsi="Times New Roman"/>
          <w:b/>
          <w:sz w:val="24"/>
          <w:szCs w:val="24"/>
          <w:lang w:eastAsia="lv-LV"/>
        </w:rPr>
        <w:t xml:space="preserve">SIA “Publisko aktīvu pārvaldītājs Possessor” </w:t>
      </w:r>
      <w:r w:rsidRPr="00CE366F">
        <w:rPr>
          <w:rFonts w:ascii="Times New Roman" w:hAnsi="Times New Roman"/>
          <w:b/>
          <w:sz w:val="24"/>
          <w:szCs w:val="24"/>
        </w:rPr>
        <w:t>darbinieku veselības apdrošināšanu</w:t>
      </w:r>
    </w:p>
    <w:p w14:paraId="119B1180" w14:textId="77777777" w:rsidR="00301404" w:rsidRPr="00CE366F" w:rsidRDefault="00301404" w:rsidP="00301404">
      <w:pPr>
        <w:rPr>
          <w:rFonts w:ascii="Times New Roman" w:hAnsi="Times New Roman"/>
          <w:i/>
          <w:iCs/>
          <w:sz w:val="24"/>
          <w:szCs w:val="24"/>
        </w:rPr>
      </w:pPr>
    </w:p>
    <w:p w14:paraId="04FB0A69" w14:textId="77777777" w:rsidR="00301404" w:rsidRPr="00896C72" w:rsidRDefault="00301404" w:rsidP="00301404">
      <w:pPr>
        <w:jc w:val="right"/>
        <w:rPr>
          <w:rFonts w:ascii="Times New Roman" w:hAnsi="Times New Roman"/>
          <w:bCs/>
          <w:i/>
          <w:iCs/>
          <w:position w:val="-1"/>
          <w:sz w:val="24"/>
          <w:szCs w:val="24"/>
        </w:rPr>
      </w:pPr>
      <w:r>
        <w:rPr>
          <w:rFonts w:ascii="Times New Roman" w:hAnsi="Times New Roman"/>
          <w:bCs/>
          <w:position w:val="-1"/>
          <w:sz w:val="24"/>
          <w:szCs w:val="24"/>
        </w:rPr>
        <w:tab/>
      </w:r>
      <w:r>
        <w:rPr>
          <w:rFonts w:ascii="Times New Roman" w:hAnsi="Times New Roman"/>
          <w:bCs/>
          <w:position w:val="-1"/>
          <w:sz w:val="24"/>
          <w:szCs w:val="24"/>
        </w:rPr>
        <w:tab/>
      </w:r>
      <w:r>
        <w:rPr>
          <w:rFonts w:ascii="Times New Roman" w:hAnsi="Times New Roman"/>
          <w:bCs/>
          <w:position w:val="-1"/>
          <w:sz w:val="24"/>
          <w:szCs w:val="24"/>
        </w:rPr>
        <w:tab/>
      </w:r>
      <w:r>
        <w:rPr>
          <w:rFonts w:ascii="Times New Roman" w:hAnsi="Times New Roman"/>
          <w:bCs/>
          <w:position w:val="-1"/>
          <w:sz w:val="24"/>
          <w:szCs w:val="24"/>
        </w:rPr>
        <w:tab/>
      </w:r>
      <w:r w:rsidRPr="00896C72">
        <w:rPr>
          <w:rFonts w:ascii="Times New Roman" w:hAnsi="Times New Roman"/>
          <w:bCs/>
          <w:i/>
          <w:iCs/>
          <w:position w:val="-1"/>
          <w:sz w:val="24"/>
          <w:szCs w:val="24"/>
        </w:rPr>
        <w:t>Līguma parakstīšanas datums ir</w:t>
      </w:r>
    </w:p>
    <w:p w14:paraId="2DCB0662" w14:textId="77777777" w:rsidR="00301404" w:rsidRPr="00896C72" w:rsidRDefault="00301404" w:rsidP="00301404">
      <w:pPr>
        <w:tabs>
          <w:tab w:val="left" w:pos="10348"/>
        </w:tabs>
        <w:ind w:hanging="720"/>
        <w:jc w:val="right"/>
        <w:rPr>
          <w:rFonts w:ascii="Times New Roman" w:hAnsi="Times New Roman"/>
          <w:bCs/>
          <w:i/>
          <w:iCs/>
          <w:position w:val="-1"/>
          <w:sz w:val="24"/>
          <w:szCs w:val="24"/>
        </w:rPr>
      </w:pPr>
      <w:r w:rsidRPr="00896C72">
        <w:rPr>
          <w:rFonts w:ascii="Times New Roman" w:hAnsi="Times New Roman"/>
          <w:bCs/>
          <w:i/>
          <w:iCs/>
          <w:position w:val="-1"/>
          <w:sz w:val="24"/>
          <w:szCs w:val="24"/>
        </w:rPr>
        <w:t xml:space="preserve">                                                                               </w:t>
      </w:r>
      <w:r>
        <w:rPr>
          <w:rFonts w:ascii="Times New Roman" w:hAnsi="Times New Roman"/>
          <w:bCs/>
          <w:i/>
          <w:iCs/>
          <w:position w:val="-1"/>
          <w:sz w:val="24"/>
          <w:szCs w:val="24"/>
        </w:rPr>
        <w:t>d</w:t>
      </w:r>
      <w:r w:rsidRPr="00896C72">
        <w:rPr>
          <w:rFonts w:ascii="Times New Roman" w:hAnsi="Times New Roman"/>
          <w:bCs/>
          <w:i/>
          <w:iCs/>
          <w:position w:val="-1"/>
          <w:sz w:val="24"/>
          <w:szCs w:val="24"/>
        </w:rPr>
        <w:t>roša elektroniskā paraksta un laika zīmoga datums</w:t>
      </w:r>
    </w:p>
    <w:p w14:paraId="60C0A5D5" w14:textId="77777777" w:rsidR="00301404" w:rsidRPr="00D33495" w:rsidRDefault="00301404" w:rsidP="00301404">
      <w:pPr>
        <w:rPr>
          <w:rFonts w:ascii="Times New Roman" w:eastAsia="Times New Roman" w:hAnsi="Times New Roman"/>
          <w:sz w:val="24"/>
          <w:szCs w:val="24"/>
        </w:rPr>
      </w:pPr>
    </w:p>
    <w:p w14:paraId="59A6BA1D" w14:textId="77777777" w:rsidR="00301404" w:rsidRPr="00E5259D" w:rsidRDefault="00301404" w:rsidP="00301404">
      <w:pPr>
        <w:spacing w:after="120"/>
        <w:ind w:right="64"/>
        <w:contextualSpacing/>
        <w:rPr>
          <w:rFonts w:ascii="Times New Roman" w:hAnsi="Times New Roman"/>
          <w:sz w:val="24"/>
          <w:szCs w:val="24"/>
        </w:rPr>
      </w:pPr>
      <w:r w:rsidRPr="00D33495">
        <w:rPr>
          <w:rFonts w:ascii="Times New Roman" w:eastAsia="Times New Roman" w:hAnsi="Times New Roman"/>
          <w:sz w:val="24"/>
          <w:szCs w:val="24"/>
        </w:rPr>
        <w:tab/>
      </w:r>
      <w:bookmarkStart w:id="6" w:name="_Hlk161153969"/>
      <w:r w:rsidRPr="00E5259D">
        <w:rPr>
          <w:rFonts w:ascii="Times New Roman" w:hAnsi="Times New Roman"/>
          <w:b/>
          <w:bCs/>
          <w:sz w:val="24"/>
          <w:szCs w:val="24"/>
        </w:rPr>
        <w:t xml:space="preserve">SIA </w:t>
      </w:r>
      <w:r w:rsidRPr="00E5259D">
        <w:rPr>
          <w:rFonts w:ascii="Times New Roman" w:eastAsia="Arial Unicode MS" w:hAnsi="Times New Roman"/>
          <w:sz w:val="24"/>
          <w:szCs w:val="24"/>
          <w:bdr w:val="nil"/>
        </w:rPr>
        <w:t>“</w:t>
      </w:r>
      <w:r w:rsidRPr="00E5259D">
        <w:rPr>
          <w:rFonts w:ascii="Times New Roman" w:hAnsi="Times New Roman"/>
          <w:b/>
          <w:bCs/>
          <w:sz w:val="24"/>
          <w:szCs w:val="24"/>
        </w:rPr>
        <w:t>Publisko aktīvu pārvaldītājs Possessor</w:t>
      </w:r>
      <w:r w:rsidRPr="00E5259D">
        <w:rPr>
          <w:rFonts w:ascii="Times New Roman" w:eastAsia="Arial Unicode MS" w:hAnsi="Times New Roman"/>
          <w:sz w:val="24"/>
          <w:szCs w:val="24"/>
          <w:bdr w:val="nil"/>
        </w:rPr>
        <w:t>”</w:t>
      </w:r>
      <w:r w:rsidRPr="00E5259D">
        <w:rPr>
          <w:rFonts w:ascii="Times New Roman" w:hAnsi="Times New Roman"/>
          <w:sz w:val="24"/>
          <w:szCs w:val="24"/>
        </w:rPr>
        <w:t>, reģistrācijas Nr. 40003192154, juridiskā adrese Kr</w:t>
      </w:r>
      <w:r>
        <w:rPr>
          <w:rFonts w:ascii="Times New Roman" w:hAnsi="Times New Roman"/>
          <w:sz w:val="24"/>
          <w:szCs w:val="24"/>
        </w:rPr>
        <w:t>išjāņa</w:t>
      </w:r>
      <w:r w:rsidRPr="00E5259D">
        <w:rPr>
          <w:rFonts w:ascii="Times New Roman" w:hAnsi="Times New Roman"/>
          <w:sz w:val="24"/>
          <w:szCs w:val="24"/>
        </w:rPr>
        <w:t xml:space="preserve"> Valdemāra iela 31, Rīga, LV – 1887 (turpmāk – Pasūtītājs), kuru saskaņā ar [●] pārstāv </w:t>
      </w:r>
      <w:r w:rsidRPr="00E5259D">
        <w:rPr>
          <w:rFonts w:ascii="Times New Roman" w:eastAsia="Arial Unicode MS" w:hAnsi="Times New Roman"/>
          <w:iCs/>
          <w:sz w:val="24"/>
          <w:szCs w:val="24"/>
          <w:bdr w:val="nil"/>
        </w:rPr>
        <w:t>[●]</w:t>
      </w:r>
      <w:r w:rsidRPr="00E5259D">
        <w:rPr>
          <w:rFonts w:ascii="Times New Roman" w:hAnsi="Times New Roman"/>
          <w:sz w:val="24"/>
          <w:szCs w:val="24"/>
        </w:rPr>
        <w:t>, no vienas puses un</w:t>
      </w:r>
    </w:p>
    <w:p w14:paraId="6C3ECD4A" w14:textId="77777777" w:rsidR="00301404" w:rsidRDefault="00301404" w:rsidP="00301404">
      <w:pPr>
        <w:ind w:firstLine="720"/>
        <w:rPr>
          <w:rFonts w:ascii="Times New Roman" w:hAnsi="Times New Roman"/>
          <w:sz w:val="24"/>
          <w:szCs w:val="24"/>
        </w:rPr>
      </w:pPr>
      <w:r w:rsidRPr="00E5259D">
        <w:rPr>
          <w:rFonts w:ascii="Times New Roman" w:eastAsia="Arial Unicode MS" w:hAnsi="Times New Roman"/>
          <w:b/>
          <w:bCs/>
          <w:sz w:val="24"/>
          <w:szCs w:val="24"/>
          <w:bdr w:val="nil"/>
        </w:rPr>
        <w:t>[●]</w:t>
      </w:r>
      <w:bookmarkEnd w:id="6"/>
      <w:r w:rsidRPr="00E5259D">
        <w:rPr>
          <w:rFonts w:ascii="Times New Roman" w:hAnsi="Times New Roman"/>
          <w:b/>
          <w:bCs/>
          <w:sz w:val="24"/>
          <w:szCs w:val="24"/>
        </w:rPr>
        <w:t>,</w:t>
      </w:r>
      <w:r w:rsidRPr="00E5259D">
        <w:rPr>
          <w:rFonts w:ascii="Times New Roman" w:hAnsi="Times New Roman"/>
          <w:sz w:val="24"/>
          <w:szCs w:val="24"/>
        </w:rPr>
        <w:t xml:space="preserve"> reģistrācijas Nr. [●], juridiskā adrese [●] (turpmāk – Izpildītājs), kuru saskaņā ar [●] pārstāv [</w:t>
      </w:r>
      <w:r w:rsidRPr="00E5259D">
        <w:rPr>
          <w:rFonts w:ascii="Times New Roman" w:hAnsi="Times New Roman"/>
          <w:i/>
          <w:iCs/>
          <w:sz w:val="24"/>
          <w:szCs w:val="24"/>
        </w:rPr>
        <w:t>valdes priekšsēdētājs, valdes loceklis, pilnvarotā persona</w:t>
      </w:r>
      <w:r w:rsidRPr="00E5259D">
        <w:rPr>
          <w:rFonts w:ascii="Times New Roman" w:hAnsi="Times New Roman"/>
          <w:sz w:val="24"/>
          <w:szCs w:val="24"/>
        </w:rPr>
        <w:t>], no otras puses, (turpmāk – kopā Puses, vai katrs atsevišķi – Puse),</w:t>
      </w:r>
    </w:p>
    <w:p w14:paraId="40567928" w14:textId="77777777" w:rsidR="00301404" w:rsidRPr="00D33495" w:rsidRDefault="00301404" w:rsidP="00301404">
      <w:pPr>
        <w:ind w:firstLine="720"/>
        <w:rPr>
          <w:rFonts w:ascii="Times New Roman" w:eastAsia="Times New Roman" w:hAnsi="Times New Roman"/>
          <w:sz w:val="24"/>
          <w:szCs w:val="24"/>
        </w:rPr>
      </w:pPr>
      <w:r w:rsidRPr="00D33495">
        <w:rPr>
          <w:rFonts w:ascii="Times New Roman" w:eastAsia="Times New Roman" w:hAnsi="Times New Roman"/>
          <w:sz w:val="24"/>
          <w:szCs w:val="24"/>
          <w:lang w:eastAsia="lv-LV"/>
        </w:rPr>
        <w:t>pamatojoties uz</w:t>
      </w:r>
      <w:r w:rsidRPr="00D33495">
        <w:rPr>
          <w:rFonts w:ascii="Times New Roman" w:eastAsia="Times New Roman" w:hAnsi="Times New Roman"/>
          <w:b/>
          <w:sz w:val="24"/>
          <w:szCs w:val="24"/>
          <w:lang w:eastAsia="lv-LV"/>
        </w:rPr>
        <w:t xml:space="preserve"> </w:t>
      </w:r>
      <w:r w:rsidRPr="00D33495">
        <w:rPr>
          <w:rFonts w:ascii="Times New Roman" w:eastAsia="Times New Roman" w:hAnsi="Times New Roman"/>
          <w:sz w:val="24"/>
          <w:szCs w:val="24"/>
          <w:lang w:eastAsia="lv-LV"/>
        </w:rPr>
        <w:t>iepirkuma „</w:t>
      </w:r>
      <w:r w:rsidRPr="00D33495">
        <w:rPr>
          <w:rFonts w:ascii="Times New Roman" w:hAnsi="Times New Roman"/>
          <w:sz w:val="24"/>
          <w:szCs w:val="24"/>
        </w:rPr>
        <w:t>SIA „Publisko aktīvu pārvaldītājs Possessor” darbinieku veselības apdrošināšana</w:t>
      </w:r>
      <w:r w:rsidRPr="00D33495">
        <w:rPr>
          <w:rFonts w:ascii="Times New Roman" w:eastAsia="Times New Roman" w:hAnsi="Times New Roman"/>
          <w:bCs/>
          <w:sz w:val="24"/>
          <w:szCs w:val="24"/>
          <w:lang w:eastAsia="lv-LV"/>
        </w:rPr>
        <w:t>” (POSSESSOR/202</w:t>
      </w:r>
      <w:r>
        <w:rPr>
          <w:rFonts w:ascii="Times New Roman" w:eastAsia="Times New Roman" w:hAnsi="Times New Roman"/>
          <w:bCs/>
          <w:sz w:val="24"/>
          <w:szCs w:val="24"/>
          <w:lang w:eastAsia="lv-LV"/>
        </w:rPr>
        <w:t>5/13</w:t>
      </w:r>
      <w:r w:rsidRPr="00D33495">
        <w:rPr>
          <w:rFonts w:ascii="Times New Roman" w:eastAsia="Times New Roman" w:hAnsi="Times New Roman"/>
          <w:bCs/>
          <w:sz w:val="24"/>
          <w:szCs w:val="24"/>
          <w:lang w:eastAsia="lv-LV"/>
        </w:rPr>
        <w:t>) (turpmāk – Iepirkums) rezultātiem</w:t>
      </w:r>
      <w:r w:rsidRPr="00D33495">
        <w:rPr>
          <w:rFonts w:ascii="Times New Roman" w:eastAsia="Times New Roman" w:hAnsi="Times New Roman"/>
          <w:sz w:val="24"/>
          <w:szCs w:val="24"/>
          <w:lang w:eastAsia="lv-LV"/>
        </w:rPr>
        <w:t xml:space="preserve"> noslēdz šādu </w:t>
      </w:r>
      <w:r>
        <w:rPr>
          <w:rFonts w:ascii="Times New Roman" w:eastAsia="Times New Roman" w:hAnsi="Times New Roman"/>
          <w:sz w:val="24"/>
          <w:szCs w:val="24"/>
          <w:lang w:eastAsia="lv-LV"/>
        </w:rPr>
        <w:t xml:space="preserve">iepirkuma </w:t>
      </w:r>
      <w:r w:rsidRPr="00D33495">
        <w:rPr>
          <w:rFonts w:ascii="Times New Roman" w:eastAsia="Times New Roman" w:hAnsi="Times New Roman"/>
          <w:sz w:val="24"/>
          <w:szCs w:val="24"/>
          <w:lang w:eastAsia="lv-LV"/>
        </w:rPr>
        <w:t>līgumu (turpmāk – Līgums)</w:t>
      </w:r>
      <w:r w:rsidRPr="00D33495">
        <w:rPr>
          <w:rFonts w:ascii="Times New Roman" w:eastAsia="Times New Roman" w:hAnsi="Times New Roman"/>
          <w:sz w:val="24"/>
          <w:szCs w:val="24"/>
        </w:rPr>
        <w:t xml:space="preserve">: </w:t>
      </w:r>
    </w:p>
    <w:p w14:paraId="5072D550" w14:textId="77777777" w:rsidR="00301404" w:rsidRPr="00CE366F" w:rsidRDefault="00301404" w:rsidP="00301404">
      <w:pPr>
        <w:keepNext/>
        <w:jc w:val="center"/>
        <w:outlineLvl w:val="0"/>
        <w:rPr>
          <w:rFonts w:ascii="Times New Roman" w:eastAsia="Times New Roman" w:hAnsi="Times New Roman"/>
          <w:b/>
          <w:sz w:val="24"/>
          <w:szCs w:val="24"/>
          <w:lang w:eastAsia="lv-LV"/>
        </w:rPr>
      </w:pPr>
    </w:p>
    <w:p w14:paraId="606E3979" w14:textId="77777777" w:rsidR="00301404" w:rsidRDefault="00301404" w:rsidP="00301404">
      <w:pPr>
        <w:keepNext/>
        <w:spacing w:after="120"/>
        <w:jc w:val="center"/>
        <w:outlineLvl w:val="0"/>
        <w:rPr>
          <w:rFonts w:ascii="Times New Roman" w:eastAsia="Times New Roman" w:hAnsi="Times New Roman"/>
          <w:b/>
          <w:sz w:val="24"/>
          <w:szCs w:val="24"/>
          <w:lang w:eastAsia="lv-LV"/>
        </w:rPr>
      </w:pPr>
      <w:r w:rsidRPr="00CE366F">
        <w:rPr>
          <w:rFonts w:ascii="Times New Roman" w:eastAsia="Times New Roman" w:hAnsi="Times New Roman"/>
          <w:b/>
          <w:sz w:val="24"/>
          <w:szCs w:val="24"/>
          <w:lang w:eastAsia="lv-LV"/>
        </w:rPr>
        <w:t>1. LĪGUMA PRIEKŠMETS UN PAKALPOJUMA SNIEGŠANAS TERMIŅŠ</w:t>
      </w:r>
    </w:p>
    <w:p w14:paraId="7F9FC7DF" w14:textId="2D12B201" w:rsidR="00301404" w:rsidRPr="00D33495" w:rsidRDefault="05089F30" w:rsidP="00301404">
      <w:pPr>
        <w:numPr>
          <w:ilvl w:val="1"/>
          <w:numId w:val="31"/>
        </w:numPr>
        <w:ind w:left="567" w:hanging="567"/>
        <w:rPr>
          <w:rFonts w:ascii="Times New Roman" w:hAnsi="Times New Roman"/>
          <w:sz w:val="24"/>
          <w:szCs w:val="24"/>
          <w:lang w:eastAsia="lv-LV"/>
        </w:rPr>
      </w:pPr>
      <w:r w:rsidRPr="12163994">
        <w:rPr>
          <w:rFonts w:ascii="Times New Roman" w:hAnsi="Times New Roman"/>
          <w:sz w:val="24"/>
          <w:szCs w:val="24"/>
          <w:lang w:eastAsia="lv-LV"/>
        </w:rPr>
        <w:t xml:space="preserve">Pasūtītājs </w:t>
      </w:r>
      <w:proofErr w:type="spellStart"/>
      <w:r w:rsidRPr="12163994">
        <w:rPr>
          <w:rFonts w:ascii="Times New Roman" w:hAnsi="Times New Roman"/>
          <w:sz w:val="24"/>
          <w:szCs w:val="24"/>
          <w:lang w:eastAsia="lv-LV"/>
        </w:rPr>
        <w:t>pasūta</w:t>
      </w:r>
      <w:proofErr w:type="spellEnd"/>
      <w:r w:rsidRPr="12163994">
        <w:rPr>
          <w:rFonts w:ascii="Times New Roman" w:hAnsi="Times New Roman"/>
          <w:sz w:val="24"/>
          <w:szCs w:val="24"/>
          <w:lang w:eastAsia="lv-LV"/>
        </w:rPr>
        <w:t xml:space="preserve"> un Izpildītājs apņemas sniegt veselības apdrošināšanas pakalpojumus Pasūtītāja darbiniekiem (turpmāk – Apdrošinātās personas)</w:t>
      </w:r>
      <w:r w:rsidR="2A9606D3" w:rsidRPr="12163994">
        <w:rPr>
          <w:rFonts w:ascii="Times New Roman" w:hAnsi="Times New Roman"/>
          <w:sz w:val="24"/>
          <w:szCs w:val="24"/>
          <w:lang w:eastAsia="lv-LV"/>
        </w:rPr>
        <w:t>,</w:t>
      </w:r>
      <w:r w:rsidRPr="12163994">
        <w:rPr>
          <w:rFonts w:ascii="Times New Roman" w:hAnsi="Times New Roman"/>
          <w:sz w:val="24"/>
          <w:szCs w:val="24"/>
          <w:lang w:eastAsia="lv-LV"/>
        </w:rPr>
        <w:t xml:space="preserve"> bez ierobežojumiem nodrošinot brīvu ārstniecības iestāžu izvēli</w:t>
      </w:r>
      <w:r w:rsidRPr="12163994">
        <w:rPr>
          <w:rFonts w:ascii="Times New Roman" w:hAnsi="Times New Roman"/>
          <w:sz w:val="24"/>
          <w:szCs w:val="24"/>
        </w:rPr>
        <w:t xml:space="preserve"> saskaņā ar Latvijas Republikā spēkā esošo normatīvo aktu un Līguma 1. pielikumā “Tehniskā specifikācija” (turpmāk – Tehniskā specifikācija) izvirzītajām prasībām un Izpildītāja iesniegto Tehnisko un Finanšu piedāvājumu (Līguma 2. pielikums) </w:t>
      </w:r>
      <w:r w:rsidRPr="12163994">
        <w:rPr>
          <w:rFonts w:ascii="Times New Roman" w:hAnsi="Times New Roman"/>
          <w:sz w:val="24"/>
          <w:szCs w:val="24"/>
          <w:lang w:eastAsia="lv-LV"/>
        </w:rPr>
        <w:t>(turpmāk – Pakalpojums)</w:t>
      </w:r>
      <w:r w:rsidRPr="12163994">
        <w:rPr>
          <w:rFonts w:ascii="Times New Roman" w:hAnsi="Times New Roman"/>
          <w:sz w:val="24"/>
          <w:szCs w:val="24"/>
        </w:rPr>
        <w:t>.</w:t>
      </w:r>
    </w:p>
    <w:p w14:paraId="2FC3ABF3" w14:textId="77777777" w:rsidR="00301404" w:rsidRPr="00AB3AED" w:rsidRDefault="00301404" w:rsidP="00301404">
      <w:pPr>
        <w:pStyle w:val="Sarakstarindkopa"/>
        <w:numPr>
          <w:ilvl w:val="1"/>
          <w:numId w:val="31"/>
        </w:numPr>
        <w:suppressAutoHyphens/>
        <w:ind w:left="567" w:hanging="567"/>
      </w:pPr>
      <w:r w:rsidRPr="58E5FB9C">
        <w:rPr>
          <w:lang w:eastAsia="ar-SA"/>
        </w:rPr>
        <w:t xml:space="preserve">Pakalpojuma sniegšanas termiņš: </w:t>
      </w:r>
      <w:r w:rsidRPr="00F064A8">
        <w:rPr>
          <w:b/>
          <w:bCs/>
          <w:lang w:eastAsia="ar-SA"/>
        </w:rPr>
        <w:t>no</w:t>
      </w:r>
      <w:r w:rsidRPr="58E5FB9C">
        <w:rPr>
          <w:lang w:eastAsia="ar-SA"/>
        </w:rPr>
        <w:t xml:space="preserve"> </w:t>
      </w:r>
      <w:r w:rsidRPr="58E5FB9C">
        <w:rPr>
          <w:b/>
          <w:bCs/>
        </w:rPr>
        <w:t>2025. gada 29. maija līdz 2026. gada 28. maijam</w:t>
      </w:r>
      <w:r>
        <w:t>.</w:t>
      </w:r>
    </w:p>
    <w:p w14:paraId="00A85F86" w14:textId="77777777" w:rsidR="00301404" w:rsidRDefault="00301404" w:rsidP="00301404">
      <w:pPr>
        <w:pStyle w:val="Sarakstarindkopa"/>
        <w:numPr>
          <w:ilvl w:val="1"/>
          <w:numId w:val="31"/>
        </w:numPr>
        <w:suppressAutoHyphens/>
        <w:ind w:left="567" w:hanging="567"/>
        <w:rPr>
          <w:szCs w:val="24"/>
          <w:lang w:eastAsia="ar-SA"/>
        </w:rPr>
      </w:pPr>
      <w:r w:rsidRPr="001E65BB">
        <w:rPr>
          <w:szCs w:val="24"/>
          <w:lang w:eastAsia="ar-SA"/>
        </w:rPr>
        <w:t>Izpildītājs nodrošina Pakalpojuma izpildi 24 (</w:t>
      </w:r>
      <w:r w:rsidRPr="009D05DF">
        <w:rPr>
          <w:i/>
          <w:iCs/>
          <w:szCs w:val="24"/>
          <w:lang w:eastAsia="ar-SA"/>
        </w:rPr>
        <w:t>divdesmit četras</w:t>
      </w:r>
      <w:r w:rsidRPr="001E65BB">
        <w:rPr>
          <w:szCs w:val="24"/>
          <w:lang w:eastAsia="ar-SA"/>
        </w:rPr>
        <w:t xml:space="preserve">) stundas diennaktī visā Latvijas </w:t>
      </w:r>
      <w:r w:rsidRPr="001F4746">
        <w:rPr>
          <w:szCs w:val="24"/>
          <w:lang w:eastAsia="ar-SA"/>
        </w:rPr>
        <w:t>Republikas teritorijā.</w:t>
      </w:r>
    </w:p>
    <w:p w14:paraId="56654DC7" w14:textId="77777777" w:rsidR="00301404" w:rsidRPr="00AB3AED" w:rsidRDefault="00301404" w:rsidP="00301404">
      <w:pPr>
        <w:pStyle w:val="Sarakstarindkopa"/>
        <w:numPr>
          <w:ilvl w:val="1"/>
          <w:numId w:val="31"/>
        </w:numPr>
        <w:suppressAutoHyphens/>
        <w:ind w:left="567" w:hanging="567"/>
        <w:rPr>
          <w:szCs w:val="24"/>
          <w:lang w:eastAsia="ar-SA"/>
        </w:rPr>
      </w:pPr>
      <w:r w:rsidRPr="00AB3AED">
        <w:rPr>
          <w:szCs w:val="24"/>
          <w:lang w:eastAsia="ar-SA"/>
        </w:rPr>
        <w:t xml:space="preserve">Apdrošināšanas pamatnoteikumi ir noteikti </w:t>
      </w:r>
      <w:r>
        <w:rPr>
          <w:szCs w:val="24"/>
          <w:lang w:eastAsia="ar-SA"/>
        </w:rPr>
        <w:t>T</w:t>
      </w:r>
      <w:r w:rsidRPr="00AB3AED">
        <w:rPr>
          <w:szCs w:val="24"/>
          <w:lang w:eastAsia="ar-SA"/>
        </w:rPr>
        <w:t>ehniskajā specifikācijā</w:t>
      </w:r>
      <w:r>
        <w:rPr>
          <w:szCs w:val="24"/>
          <w:lang w:eastAsia="ar-SA"/>
        </w:rPr>
        <w:t xml:space="preserve">. Ja starp Tehnisko specifikāciju un Izpildītāja </w:t>
      </w:r>
      <w:r w:rsidRPr="00AB3AED">
        <w:rPr>
          <w:szCs w:val="24"/>
          <w:lang w:eastAsia="ar-SA"/>
        </w:rPr>
        <w:t>apdrošināšanas noteikum</w:t>
      </w:r>
      <w:r>
        <w:rPr>
          <w:szCs w:val="24"/>
          <w:lang w:eastAsia="ar-SA"/>
        </w:rPr>
        <w:t>iem rodas pretruna,</w:t>
      </w:r>
      <w:r w:rsidRPr="00AB3AED">
        <w:rPr>
          <w:szCs w:val="24"/>
          <w:lang w:eastAsia="ar-SA"/>
        </w:rPr>
        <w:t xml:space="preserve"> </w:t>
      </w:r>
      <w:r>
        <w:rPr>
          <w:szCs w:val="24"/>
          <w:lang w:eastAsia="ar-SA"/>
        </w:rPr>
        <w:t xml:space="preserve">pretrunu gadījumā ir piemērojami Tehniskās specifikācijas noteikumi. </w:t>
      </w:r>
    </w:p>
    <w:p w14:paraId="0765AAAE" w14:textId="77777777" w:rsidR="00301404" w:rsidRPr="00CC3887" w:rsidRDefault="00301404" w:rsidP="00301404">
      <w:pPr>
        <w:pStyle w:val="Sarakstarindkopa"/>
        <w:numPr>
          <w:ilvl w:val="1"/>
          <w:numId w:val="31"/>
        </w:numPr>
        <w:suppressAutoHyphens/>
        <w:ind w:left="567" w:hanging="567"/>
        <w:rPr>
          <w:szCs w:val="24"/>
          <w:lang w:eastAsia="ar-SA"/>
        </w:rPr>
      </w:pPr>
      <w:r w:rsidRPr="00CC3887">
        <w:rPr>
          <w:szCs w:val="24"/>
        </w:rPr>
        <w:t xml:space="preserve">Apdrošināto personu saraksts ir pievienots kā Līguma 3. pielikums. </w:t>
      </w:r>
      <w:r w:rsidRPr="00E37431">
        <w:rPr>
          <w:szCs w:val="24"/>
        </w:rPr>
        <w:t xml:space="preserve">Apdrošināto personu skaits Līguma darbības laikā var mainīties. Par Apdrošināto personu maiņu </w:t>
      </w:r>
      <w:r>
        <w:rPr>
          <w:szCs w:val="24"/>
        </w:rPr>
        <w:t>Pasūtītājs</w:t>
      </w:r>
      <w:r w:rsidRPr="00E37431">
        <w:rPr>
          <w:szCs w:val="24"/>
        </w:rPr>
        <w:t xml:space="preserve"> </w:t>
      </w:r>
      <w:r>
        <w:rPr>
          <w:szCs w:val="24"/>
        </w:rPr>
        <w:t>informē Izpildītāju Līguma 2.7. punktā noteiktajā kārtībā</w:t>
      </w:r>
      <w:r w:rsidRPr="00E37431">
        <w:rPr>
          <w:szCs w:val="24"/>
        </w:rPr>
        <w:t>.</w:t>
      </w:r>
      <w:r w:rsidRPr="00E37431" w:rsidDel="001E65BB">
        <w:rPr>
          <w:szCs w:val="24"/>
        </w:rPr>
        <w:t xml:space="preserve"> </w:t>
      </w:r>
    </w:p>
    <w:p w14:paraId="62519CEA" w14:textId="77777777" w:rsidR="00301404" w:rsidRPr="00CE366F" w:rsidRDefault="00301404" w:rsidP="00301404">
      <w:pPr>
        <w:jc w:val="center"/>
        <w:rPr>
          <w:rFonts w:ascii="Times New Roman" w:eastAsia="Times New Roman" w:hAnsi="Times New Roman"/>
          <w:b/>
          <w:color w:val="FF0000"/>
          <w:sz w:val="24"/>
          <w:szCs w:val="24"/>
        </w:rPr>
      </w:pPr>
    </w:p>
    <w:p w14:paraId="6FFDB6B0" w14:textId="77777777" w:rsidR="00301404" w:rsidRDefault="00301404" w:rsidP="00ED4D1A">
      <w:pPr>
        <w:pStyle w:val="Sarakstarindkopa"/>
        <w:numPr>
          <w:ilvl w:val="0"/>
          <w:numId w:val="31"/>
        </w:numPr>
        <w:jc w:val="center"/>
        <w:rPr>
          <w:b/>
          <w:szCs w:val="24"/>
        </w:rPr>
      </w:pPr>
      <w:r w:rsidRPr="00AB3AED">
        <w:rPr>
          <w:b/>
        </w:rPr>
        <w:t>LĪGUMA SUMMA</w:t>
      </w:r>
      <w:r w:rsidRPr="00CC3887">
        <w:t xml:space="preserve"> </w:t>
      </w:r>
      <w:r w:rsidRPr="00AB3AED">
        <w:rPr>
          <w:b/>
          <w:szCs w:val="24"/>
        </w:rPr>
        <w:t>UN SAMAKSAS NOTEIKUMI</w:t>
      </w:r>
    </w:p>
    <w:p w14:paraId="779E43E8" w14:textId="77777777" w:rsidR="00ED4D1A" w:rsidRPr="00ED4D1A" w:rsidRDefault="00ED4D1A" w:rsidP="00ED4D1A">
      <w:pPr>
        <w:pStyle w:val="Sarakstarindkopa"/>
        <w:ind w:left="360"/>
        <w:rPr>
          <w:b/>
          <w:sz w:val="12"/>
          <w:szCs w:val="12"/>
        </w:rPr>
      </w:pPr>
    </w:p>
    <w:p w14:paraId="581AFDDC" w14:textId="77777777" w:rsidR="00301404" w:rsidRPr="00CC3887" w:rsidRDefault="00301404" w:rsidP="00ED4D1A">
      <w:pPr>
        <w:pStyle w:val="Sarakstarindkopa"/>
        <w:numPr>
          <w:ilvl w:val="1"/>
          <w:numId w:val="31"/>
        </w:numPr>
        <w:spacing w:before="240"/>
        <w:ind w:left="567" w:hanging="567"/>
        <w:rPr>
          <w:szCs w:val="24"/>
        </w:rPr>
      </w:pPr>
      <w:r w:rsidRPr="00CC3887">
        <w:rPr>
          <w:szCs w:val="24"/>
        </w:rPr>
        <w:t xml:space="preserve">Kopējā </w:t>
      </w:r>
      <w:r>
        <w:rPr>
          <w:szCs w:val="24"/>
        </w:rPr>
        <w:t>summa</w:t>
      </w:r>
      <w:r w:rsidRPr="00CC3887">
        <w:rPr>
          <w:szCs w:val="24"/>
        </w:rPr>
        <w:t xml:space="preserve"> par Pakalpojumu visā Līguma darbības laikā nepārsniedz </w:t>
      </w:r>
      <w:r w:rsidRPr="00CC3887">
        <w:rPr>
          <w:b/>
          <w:bCs/>
          <w:szCs w:val="24"/>
        </w:rPr>
        <w:t>41’999,99 EUR</w:t>
      </w:r>
      <w:r w:rsidRPr="00CC3887">
        <w:rPr>
          <w:szCs w:val="24"/>
        </w:rPr>
        <w:t xml:space="preserve"> (</w:t>
      </w:r>
      <w:r w:rsidRPr="00CC3887">
        <w:rPr>
          <w:i/>
          <w:iCs/>
          <w:szCs w:val="24"/>
        </w:rPr>
        <w:t xml:space="preserve">četrdesmit viens tūkstotis deviņi simti deviņdesmit deviņi </w:t>
      </w:r>
      <w:proofErr w:type="spellStart"/>
      <w:r w:rsidRPr="00CC3887">
        <w:rPr>
          <w:i/>
          <w:iCs/>
          <w:szCs w:val="24"/>
        </w:rPr>
        <w:t>euro</w:t>
      </w:r>
      <w:proofErr w:type="spellEnd"/>
      <w:r w:rsidRPr="00CC3887">
        <w:rPr>
          <w:i/>
          <w:iCs/>
          <w:szCs w:val="24"/>
        </w:rPr>
        <w:t xml:space="preserve"> un 99 centi</w:t>
      </w:r>
      <w:r w:rsidRPr="00CC3887">
        <w:rPr>
          <w:szCs w:val="24"/>
        </w:rPr>
        <w:t xml:space="preserve">), neieskaitot </w:t>
      </w:r>
      <w:r w:rsidRPr="00CC3887">
        <w:rPr>
          <w:bCs/>
          <w:szCs w:val="24"/>
        </w:rPr>
        <w:t>pievienotās vērtības nodokli</w:t>
      </w:r>
      <w:bookmarkStart w:id="7" w:name="_Ref112135331"/>
      <w:r>
        <w:rPr>
          <w:bCs/>
          <w:szCs w:val="24"/>
        </w:rPr>
        <w:t xml:space="preserve"> (iepriekš un turpmāk – Līguma summa)</w:t>
      </w:r>
      <w:r w:rsidRPr="00CC3887">
        <w:rPr>
          <w:szCs w:val="24"/>
        </w:rPr>
        <w:t>.</w:t>
      </w:r>
      <w:bookmarkEnd w:id="7"/>
      <w:r w:rsidRPr="00CC3887">
        <w:t xml:space="preserve"> </w:t>
      </w:r>
      <w:r w:rsidRPr="00CC3887">
        <w:rPr>
          <w:szCs w:val="24"/>
        </w:rPr>
        <w:t>Pasūtītājam nav pienākums izlietot visu Līguma summu.</w:t>
      </w:r>
    </w:p>
    <w:p w14:paraId="1E89BBF6" w14:textId="050A961D" w:rsidR="00301404" w:rsidRPr="00CC3887" w:rsidRDefault="00301404" w:rsidP="00301404">
      <w:pPr>
        <w:pStyle w:val="Sarakstarindkopa"/>
        <w:numPr>
          <w:ilvl w:val="1"/>
          <w:numId w:val="31"/>
        </w:numPr>
        <w:ind w:left="567" w:hanging="567"/>
        <w:rPr>
          <w:szCs w:val="24"/>
        </w:rPr>
      </w:pPr>
      <w:r w:rsidRPr="00CC3887">
        <w:rPr>
          <w:szCs w:val="24"/>
        </w:rPr>
        <w:t xml:space="preserve">Apdrošināšanas prēmija (polises cena) vienai Apdrošinātajai personai ir </w:t>
      </w:r>
      <w:r w:rsidR="006B282D" w:rsidRPr="00E5259D">
        <w:rPr>
          <w:rFonts w:eastAsia="Arial Unicode MS"/>
          <w:iCs/>
          <w:szCs w:val="24"/>
          <w:bdr w:val="nil"/>
        </w:rPr>
        <w:t>[●]</w:t>
      </w:r>
      <w:r w:rsidRPr="00CC3887">
        <w:rPr>
          <w:b/>
          <w:bCs/>
          <w:szCs w:val="24"/>
        </w:rPr>
        <w:t xml:space="preserve"> EUR</w:t>
      </w:r>
      <w:r w:rsidRPr="00CC3887">
        <w:rPr>
          <w:szCs w:val="24"/>
        </w:rPr>
        <w:t xml:space="preserve"> (</w:t>
      </w:r>
      <w:r w:rsidR="006B282D" w:rsidRPr="006B282D">
        <w:rPr>
          <w:i/>
          <w:iCs/>
          <w:szCs w:val="24"/>
        </w:rPr>
        <w:t>summa vārdiem</w:t>
      </w:r>
      <w:r w:rsidRPr="00CC3887">
        <w:rPr>
          <w:szCs w:val="24"/>
        </w:rPr>
        <w:t>).</w:t>
      </w:r>
    </w:p>
    <w:p w14:paraId="24FC9A72" w14:textId="77777777" w:rsidR="00301404" w:rsidRPr="00CC3887" w:rsidRDefault="00301404" w:rsidP="00301404">
      <w:pPr>
        <w:pStyle w:val="Sarakstarindkopa"/>
        <w:numPr>
          <w:ilvl w:val="1"/>
          <w:numId w:val="31"/>
        </w:numPr>
        <w:ind w:left="567" w:hanging="567"/>
        <w:rPr>
          <w:szCs w:val="24"/>
        </w:rPr>
      </w:pPr>
      <w:r w:rsidRPr="00CC3887">
        <w:rPr>
          <w:szCs w:val="24"/>
        </w:rPr>
        <w:t>Pasūtītājs samaksu Izpildītājam par faktiski saņemto Pakalpojumu veic 10 (</w:t>
      </w:r>
      <w:r w:rsidRPr="00CC3887">
        <w:rPr>
          <w:i/>
          <w:iCs/>
          <w:szCs w:val="24"/>
        </w:rPr>
        <w:t>desmit</w:t>
      </w:r>
      <w:r w:rsidRPr="00CC3887">
        <w:rPr>
          <w:szCs w:val="24"/>
        </w:rPr>
        <w:t>) darbdienu laikā no apdrošināšanas polišu un Izpildītāja rēķina saņemšanas dienas, veicot pārskaitījumu uz Līgumā norādīto Izpildītāja norēķinu kontu.</w:t>
      </w:r>
    </w:p>
    <w:p w14:paraId="09BDC53C" w14:textId="77777777" w:rsidR="00301404" w:rsidRPr="00CC3887" w:rsidRDefault="00301404" w:rsidP="00301404">
      <w:pPr>
        <w:pStyle w:val="Sarakstarindkopa"/>
        <w:numPr>
          <w:ilvl w:val="1"/>
          <w:numId w:val="31"/>
        </w:numPr>
        <w:ind w:left="567" w:hanging="567"/>
        <w:rPr>
          <w:color w:val="000000"/>
          <w:szCs w:val="24"/>
        </w:rPr>
      </w:pPr>
      <w:r w:rsidRPr="00CC3887">
        <w:rPr>
          <w:szCs w:val="24"/>
        </w:rPr>
        <w:t xml:space="preserve">Izpildītājs par Pasūtītāja faktiski saņemto Pakalpojumu </w:t>
      </w:r>
      <w:proofErr w:type="spellStart"/>
      <w:r w:rsidRPr="00CC3887">
        <w:rPr>
          <w:szCs w:val="24"/>
        </w:rPr>
        <w:t>nosūta</w:t>
      </w:r>
      <w:proofErr w:type="spellEnd"/>
      <w:r w:rsidRPr="00CC3887">
        <w:rPr>
          <w:szCs w:val="24"/>
        </w:rPr>
        <w:t xml:space="preserve"> rēķinu </w:t>
      </w:r>
      <w:r w:rsidRPr="00CC3887">
        <w:rPr>
          <w:color w:val="000000"/>
          <w:szCs w:val="24"/>
        </w:rPr>
        <w:t>Pasūtītājam</w:t>
      </w:r>
      <w:r w:rsidRPr="00CC3887">
        <w:rPr>
          <w:szCs w:val="24"/>
        </w:rPr>
        <w:t xml:space="preserve"> uz</w:t>
      </w:r>
      <w:r w:rsidRPr="00CC3887">
        <w:rPr>
          <w:color w:val="000000"/>
          <w:szCs w:val="24"/>
        </w:rPr>
        <w:t xml:space="preserve"> e-pasta adresi: </w:t>
      </w:r>
      <w:hyperlink r:id="rId10" w:history="1">
        <w:r w:rsidRPr="00CC3887">
          <w:rPr>
            <w:rStyle w:val="Hipersaite"/>
            <w:szCs w:val="24"/>
          </w:rPr>
          <w:t>pasts@possessor.gov.lv</w:t>
        </w:r>
      </w:hyperlink>
      <w:r w:rsidRPr="00CC3887">
        <w:rPr>
          <w:color w:val="000000"/>
          <w:szCs w:val="24"/>
        </w:rPr>
        <w:t>. Puses atzīst par spēkā esošiem (derīgiem) rēķinus, kas sagatavoti elektroniski bez rekvizītu zonas “paraksts”.</w:t>
      </w:r>
    </w:p>
    <w:p w14:paraId="50443CA7" w14:textId="77777777" w:rsidR="00301404" w:rsidRPr="00CC3887" w:rsidRDefault="00301404" w:rsidP="00301404">
      <w:pPr>
        <w:pStyle w:val="Sarakstarindkopa"/>
        <w:numPr>
          <w:ilvl w:val="1"/>
          <w:numId w:val="31"/>
        </w:numPr>
        <w:ind w:left="567" w:hanging="567"/>
        <w:rPr>
          <w:szCs w:val="24"/>
        </w:rPr>
      </w:pPr>
      <w:r w:rsidRPr="00CC3887">
        <w:rPr>
          <w:szCs w:val="24"/>
        </w:rPr>
        <w:t>Ja Pasūtītājs konstatē neatbilstības Izpildītāja iesniegtajā rēķinā, tas informē Izpildītāju par konstatētajām neatbilstībām un Izpildītājs iesniedz Pasūtītājam labotu rēķinu 2 (</w:t>
      </w:r>
      <w:r w:rsidRPr="00CC3887">
        <w:rPr>
          <w:i/>
          <w:iCs/>
          <w:szCs w:val="24"/>
        </w:rPr>
        <w:t>divu</w:t>
      </w:r>
      <w:r w:rsidRPr="00CC3887">
        <w:rPr>
          <w:szCs w:val="24"/>
        </w:rPr>
        <w:t>) darbdienu laikā.</w:t>
      </w:r>
    </w:p>
    <w:p w14:paraId="64D7B2CD" w14:textId="77777777" w:rsidR="00301404" w:rsidRPr="00CC3887" w:rsidRDefault="00301404" w:rsidP="00301404">
      <w:pPr>
        <w:pStyle w:val="Sarakstarindkopa"/>
        <w:numPr>
          <w:ilvl w:val="1"/>
          <w:numId w:val="31"/>
        </w:numPr>
        <w:ind w:left="567" w:hanging="567"/>
        <w:rPr>
          <w:szCs w:val="24"/>
        </w:rPr>
      </w:pPr>
      <w:r w:rsidRPr="00CC3887">
        <w:rPr>
          <w:szCs w:val="24"/>
        </w:rPr>
        <w:lastRenderedPageBreak/>
        <w:t>Maksājums skaitās izdarīts brīdī, kad Pasūtītājs ir veicis maksājumu no sava bankas konta uz Izpildītāja Līgumā norādīto bankas kontu.</w:t>
      </w:r>
    </w:p>
    <w:p w14:paraId="41F33E09" w14:textId="77777777" w:rsidR="00301404" w:rsidRPr="00CC3887" w:rsidRDefault="00301404" w:rsidP="00301404">
      <w:pPr>
        <w:pStyle w:val="Sarakstarindkopa"/>
        <w:numPr>
          <w:ilvl w:val="1"/>
          <w:numId w:val="31"/>
        </w:numPr>
        <w:ind w:left="567" w:hanging="567"/>
        <w:rPr>
          <w:szCs w:val="24"/>
        </w:rPr>
      </w:pPr>
      <w:r w:rsidRPr="00CC3887">
        <w:rPr>
          <w:szCs w:val="24"/>
        </w:rPr>
        <w:t>Ja Līguma darbības laikā apdrošināšanas polisei pievienotajā Apdrošināto personu sarakstā ir jāveic izmaiņas, Izpildītājs pēc Pasūtītāja pieprasījuma saņemšanas 5 (</w:t>
      </w:r>
      <w:r w:rsidRPr="00CC3887">
        <w:rPr>
          <w:i/>
          <w:iCs/>
          <w:szCs w:val="24"/>
        </w:rPr>
        <w:t>piecu</w:t>
      </w:r>
      <w:r w:rsidRPr="00CC3887">
        <w:rPr>
          <w:szCs w:val="24"/>
        </w:rPr>
        <w:t>) darbdienu laikā veic atbilstošas izmaiņas apdrošināšanas polisē un apdrošināšanas prēmijas aprēķina korekcijas.</w:t>
      </w:r>
    </w:p>
    <w:p w14:paraId="2B9FB7C3" w14:textId="77777777" w:rsidR="00301404" w:rsidRDefault="00301404" w:rsidP="00301404">
      <w:pPr>
        <w:pStyle w:val="Sarakstarindkopa"/>
        <w:numPr>
          <w:ilvl w:val="1"/>
          <w:numId w:val="31"/>
        </w:numPr>
        <w:ind w:left="567" w:hanging="567"/>
        <w:rPr>
          <w:szCs w:val="24"/>
        </w:rPr>
      </w:pPr>
      <w:r w:rsidRPr="00CC3887">
        <w:rPr>
          <w:szCs w:val="24"/>
        </w:rPr>
        <w:t xml:space="preserve">Neizmantotās (atlikušās) apdrošināšanas prēmijas aprēķinu Izpildītājs veic proporcionāli atlikušajam periodam, neņemot vērā izmaksātās atlīdzības. Neizmantoto apdrošināšanas prēmiju par pirmstermiņa izbeigtām veselības apdrošināšanas kartēm Izpildītājs pēc Pasūtītāja ieskatiem vai nu pārskaita Pasūtītāja bankas norēķinu kontā, vai arī ietur kā avansu turpmākajiem apdrošināšanas prēmiju maksājumiem. </w:t>
      </w:r>
      <w:r>
        <w:rPr>
          <w:szCs w:val="24"/>
        </w:rPr>
        <w:t>Pasūtītāja</w:t>
      </w:r>
      <w:r w:rsidRPr="005B1D9B">
        <w:rPr>
          <w:szCs w:val="24"/>
        </w:rPr>
        <w:t xml:space="preserve"> jaunie darbinieki tiek apdrošināti uz atlikušo Līguma darbības laiku saskaņā ar Līguma noteikumiem, apdrošināšanas prēmiju aprēķinot proporcionāli atlikušajam Līguma darbības laikam.</w:t>
      </w:r>
    </w:p>
    <w:p w14:paraId="29597B2C" w14:textId="77777777" w:rsidR="00301404" w:rsidRPr="00CC3887" w:rsidRDefault="00301404" w:rsidP="00301404">
      <w:pPr>
        <w:pStyle w:val="Sarakstarindkopa"/>
        <w:ind w:left="567"/>
        <w:rPr>
          <w:szCs w:val="24"/>
        </w:rPr>
      </w:pPr>
    </w:p>
    <w:p w14:paraId="68D71DD3" w14:textId="77777777" w:rsidR="00301404" w:rsidRPr="009E6033" w:rsidRDefault="00301404" w:rsidP="00301404">
      <w:pPr>
        <w:pStyle w:val="Sarakstarindkopa"/>
        <w:numPr>
          <w:ilvl w:val="0"/>
          <w:numId w:val="31"/>
        </w:numPr>
        <w:suppressAutoHyphens/>
        <w:spacing w:before="240"/>
        <w:jc w:val="center"/>
        <w:rPr>
          <w:szCs w:val="24"/>
        </w:rPr>
      </w:pPr>
      <w:r w:rsidRPr="00AB3AED">
        <w:rPr>
          <w:b/>
          <w:szCs w:val="24"/>
        </w:rPr>
        <w:t>PUŠU PIENĀKUMI</w:t>
      </w:r>
      <w:r>
        <w:rPr>
          <w:b/>
          <w:szCs w:val="24"/>
        </w:rPr>
        <w:t xml:space="preserve"> UN TIESĪBAS</w:t>
      </w:r>
    </w:p>
    <w:p w14:paraId="1FA01580" w14:textId="77777777" w:rsidR="00301404" w:rsidRPr="00ED4D1A" w:rsidRDefault="00301404" w:rsidP="00301404">
      <w:pPr>
        <w:tabs>
          <w:tab w:val="num" w:pos="1440"/>
        </w:tabs>
        <w:autoSpaceDE w:val="0"/>
        <w:autoSpaceDN w:val="0"/>
        <w:adjustRightInd w:val="0"/>
        <w:rPr>
          <w:rFonts w:ascii="Times New Roman" w:eastAsia="Times New Roman" w:hAnsi="Times New Roman"/>
          <w:sz w:val="12"/>
          <w:szCs w:val="12"/>
        </w:rPr>
      </w:pPr>
    </w:p>
    <w:p w14:paraId="5B658DEA" w14:textId="77777777" w:rsidR="00301404" w:rsidRPr="00AB3AED" w:rsidRDefault="00301404" w:rsidP="00301404">
      <w:pPr>
        <w:pStyle w:val="Sarakstarindkopa"/>
        <w:numPr>
          <w:ilvl w:val="1"/>
          <w:numId w:val="31"/>
        </w:numPr>
        <w:autoSpaceDE w:val="0"/>
        <w:autoSpaceDN w:val="0"/>
        <w:adjustRightInd w:val="0"/>
        <w:ind w:left="567" w:hanging="567"/>
        <w:rPr>
          <w:color w:val="000000" w:themeColor="text1"/>
          <w:szCs w:val="24"/>
        </w:rPr>
      </w:pPr>
      <w:r w:rsidRPr="009E6033">
        <w:rPr>
          <w:szCs w:val="24"/>
        </w:rPr>
        <w:t xml:space="preserve">Izpildītājs </w:t>
      </w:r>
      <w:r w:rsidRPr="00AB3AED">
        <w:rPr>
          <w:color w:val="000000" w:themeColor="text1"/>
          <w:szCs w:val="24"/>
        </w:rPr>
        <w:t>apņemas:</w:t>
      </w:r>
    </w:p>
    <w:p w14:paraId="62022F9C" w14:textId="77777777" w:rsidR="00301404" w:rsidRPr="000C6D58" w:rsidRDefault="00301404" w:rsidP="00390139">
      <w:pPr>
        <w:pStyle w:val="Sarakstarindkopa"/>
        <w:numPr>
          <w:ilvl w:val="2"/>
          <w:numId w:val="31"/>
        </w:numPr>
        <w:autoSpaceDE w:val="0"/>
        <w:autoSpaceDN w:val="0"/>
        <w:adjustRightInd w:val="0"/>
        <w:ind w:left="567" w:hanging="11"/>
        <w:rPr>
          <w:szCs w:val="24"/>
        </w:rPr>
      </w:pPr>
      <w:r>
        <w:rPr>
          <w:color w:val="000000" w:themeColor="text1"/>
          <w:szCs w:val="24"/>
        </w:rPr>
        <w:t>nodrošināt</w:t>
      </w:r>
      <w:r w:rsidRPr="000C6D58">
        <w:rPr>
          <w:rFonts w:ascii="Calibri" w:eastAsia="Calibri" w:hAnsi="Calibri"/>
          <w:sz w:val="22"/>
          <w:szCs w:val="22"/>
          <w:lang w:eastAsia="en-US"/>
        </w:rPr>
        <w:t xml:space="preserve"> </w:t>
      </w:r>
      <w:r w:rsidRPr="000C6D58">
        <w:rPr>
          <w:color w:val="000000" w:themeColor="text1"/>
          <w:szCs w:val="24"/>
        </w:rPr>
        <w:t xml:space="preserve">pienācīgu apdrošināšanas kvalitāti atbilstoši Līguma un tā pielikumu </w:t>
      </w:r>
      <w:r>
        <w:rPr>
          <w:color w:val="000000" w:themeColor="text1"/>
          <w:szCs w:val="24"/>
        </w:rPr>
        <w:t>noteikumiem</w:t>
      </w:r>
      <w:r w:rsidRPr="000C6D58">
        <w:rPr>
          <w:szCs w:val="24"/>
        </w:rPr>
        <w:t>;</w:t>
      </w:r>
    </w:p>
    <w:p w14:paraId="08E95934" w14:textId="77777777" w:rsidR="00301404" w:rsidRPr="000C6D58" w:rsidRDefault="00301404" w:rsidP="00390139">
      <w:pPr>
        <w:pStyle w:val="Sarakstarindkopa"/>
        <w:numPr>
          <w:ilvl w:val="2"/>
          <w:numId w:val="31"/>
        </w:numPr>
        <w:autoSpaceDE w:val="0"/>
        <w:autoSpaceDN w:val="0"/>
        <w:adjustRightInd w:val="0"/>
        <w:ind w:left="567" w:hanging="11"/>
        <w:rPr>
          <w:szCs w:val="24"/>
        </w:rPr>
      </w:pPr>
      <w:r w:rsidRPr="000C6D58">
        <w:rPr>
          <w:szCs w:val="24"/>
        </w:rPr>
        <w:t>ņem</w:t>
      </w:r>
      <w:r>
        <w:rPr>
          <w:szCs w:val="24"/>
        </w:rPr>
        <w:t>t</w:t>
      </w:r>
      <w:r w:rsidRPr="000C6D58">
        <w:rPr>
          <w:szCs w:val="24"/>
        </w:rPr>
        <w:t xml:space="preserve"> vērā Pasūtītāja norādījumus saistībā ar Pakalpojuma sniegšanas kārtību, ciktāl tie nav pretrunā Līguma noteikumiem;</w:t>
      </w:r>
    </w:p>
    <w:p w14:paraId="7B0FD815" w14:textId="77777777" w:rsidR="00301404" w:rsidRPr="000C6D58" w:rsidRDefault="00301404" w:rsidP="00390139">
      <w:pPr>
        <w:pStyle w:val="Sarakstarindkopa"/>
        <w:numPr>
          <w:ilvl w:val="2"/>
          <w:numId w:val="31"/>
        </w:numPr>
        <w:autoSpaceDE w:val="0"/>
        <w:autoSpaceDN w:val="0"/>
        <w:adjustRightInd w:val="0"/>
        <w:ind w:left="567" w:hanging="11"/>
        <w:rPr>
          <w:szCs w:val="24"/>
        </w:rPr>
      </w:pPr>
      <w:r>
        <w:rPr>
          <w:color w:val="000000" w:themeColor="text1"/>
          <w:szCs w:val="24"/>
        </w:rPr>
        <w:t xml:space="preserve">nodrošināt </w:t>
      </w:r>
      <w:r w:rsidRPr="000C6D58">
        <w:rPr>
          <w:szCs w:val="24"/>
        </w:rPr>
        <w:t xml:space="preserve">Pakalpojuma pieejamību atbilstoši </w:t>
      </w:r>
      <w:r w:rsidRPr="00940652">
        <w:rPr>
          <w:szCs w:val="24"/>
        </w:rPr>
        <w:t>Tehnisk</w:t>
      </w:r>
      <w:r>
        <w:rPr>
          <w:szCs w:val="24"/>
        </w:rPr>
        <w:t>ajā</w:t>
      </w:r>
      <w:r w:rsidRPr="00940652">
        <w:rPr>
          <w:szCs w:val="24"/>
        </w:rPr>
        <w:t xml:space="preserve"> un Finanšu piedāvājum</w:t>
      </w:r>
      <w:r>
        <w:rPr>
          <w:szCs w:val="24"/>
        </w:rPr>
        <w:t>ā (Līguma 2. pielikums)</w:t>
      </w:r>
      <w:r w:rsidRPr="00940652">
        <w:rPr>
          <w:szCs w:val="24"/>
        </w:rPr>
        <w:t xml:space="preserve"> </w:t>
      </w:r>
      <w:r>
        <w:rPr>
          <w:szCs w:val="24"/>
        </w:rPr>
        <w:t>noteiktajam</w:t>
      </w:r>
      <w:r w:rsidRPr="000C6D58">
        <w:rPr>
          <w:szCs w:val="24"/>
        </w:rPr>
        <w:t>;</w:t>
      </w:r>
    </w:p>
    <w:p w14:paraId="29E1A6AD" w14:textId="77777777" w:rsidR="00301404" w:rsidRPr="00AB3AED" w:rsidRDefault="00301404" w:rsidP="00390139">
      <w:pPr>
        <w:pStyle w:val="Sarakstarindkopa"/>
        <w:numPr>
          <w:ilvl w:val="2"/>
          <w:numId w:val="31"/>
        </w:numPr>
        <w:autoSpaceDE w:val="0"/>
        <w:autoSpaceDN w:val="0"/>
        <w:adjustRightInd w:val="0"/>
        <w:ind w:left="567" w:hanging="11"/>
        <w:rPr>
          <w:szCs w:val="24"/>
        </w:rPr>
      </w:pPr>
      <w:r w:rsidRPr="000C6D58">
        <w:rPr>
          <w:szCs w:val="24"/>
        </w:rPr>
        <w:t>Līguma darbības laikā nemainīt apdrošināšanas noteikumus un Līgumā minēto veselības aprūpes pakalpojumu saņemšanas un apmaksas noteikumus,</w:t>
      </w:r>
      <w:r>
        <w:rPr>
          <w:szCs w:val="24"/>
        </w:rPr>
        <w:t xml:space="preserve"> nodrošinot to atbilstību</w:t>
      </w:r>
      <w:r w:rsidRPr="000C6D58">
        <w:rPr>
          <w:szCs w:val="24"/>
        </w:rPr>
        <w:t xml:space="preserve"> </w:t>
      </w:r>
      <w:r>
        <w:rPr>
          <w:szCs w:val="24"/>
        </w:rPr>
        <w:t>T</w:t>
      </w:r>
      <w:r w:rsidRPr="000C6D58">
        <w:rPr>
          <w:szCs w:val="24"/>
        </w:rPr>
        <w:t>ehniskajā specifikācijā izvirzīt</w:t>
      </w:r>
      <w:r>
        <w:rPr>
          <w:szCs w:val="24"/>
        </w:rPr>
        <w:t>ajām</w:t>
      </w:r>
      <w:r w:rsidRPr="000C6D58">
        <w:rPr>
          <w:szCs w:val="24"/>
        </w:rPr>
        <w:t xml:space="preserve"> prasīb</w:t>
      </w:r>
      <w:r>
        <w:rPr>
          <w:szCs w:val="24"/>
        </w:rPr>
        <w:t>ām</w:t>
      </w:r>
      <w:r w:rsidRPr="000C6D58">
        <w:rPr>
          <w:szCs w:val="24"/>
        </w:rPr>
        <w:t>;</w:t>
      </w:r>
    </w:p>
    <w:p w14:paraId="50C3F6DD" w14:textId="77777777" w:rsidR="00301404" w:rsidRPr="000C6D58" w:rsidRDefault="00301404" w:rsidP="00390139">
      <w:pPr>
        <w:pStyle w:val="Sarakstarindkopa"/>
        <w:numPr>
          <w:ilvl w:val="2"/>
          <w:numId w:val="31"/>
        </w:numPr>
        <w:autoSpaceDE w:val="0"/>
        <w:autoSpaceDN w:val="0"/>
        <w:adjustRightInd w:val="0"/>
        <w:ind w:left="567" w:hanging="11"/>
        <w:rPr>
          <w:szCs w:val="24"/>
        </w:rPr>
      </w:pPr>
      <w:r>
        <w:rPr>
          <w:color w:val="000000" w:themeColor="text1"/>
          <w:szCs w:val="24"/>
        </w:rPr>
        <w:t xml:space="preserve">nodrošināt </w:t>
      </w:r>
      <w:r w:rsidRPr="000C6D58">
        <w:rPr>
          <w:szCs w:val="24"/>
        </w:rPr>
        <w:t>Pakalpojuma atbilstību Latvijas Republikas normatīvo aktu prasībām;</w:t>
      </w:r>
    </w:p>
    <w:p w14:paraId="08E26916" w14:textId="77777777" w:rsidR="00301404" w:rsidRPr="000C6D58" w:rsidRDefault="00301404" w:rsidP="00390139">
      <w:pPr>
        <w:pStyle w:val="Sarakstarindkopa"/>
        <w:numPr>
          <w:ilvl w:val="2"/>
          <w:numId w:val="31"/>
        </w:numPr>
        <w:autoSpaceDE w:val="0"/>
        <w:autoSpaceDN w:val="0"/>
        <w:adjustRightInd w:val="0"/>
        <w:ind w:left="567" w:hanging="11"/>
        <w:rPr>
          <w:szCs w:val="24"/>
        </w:rPr>
      </w:pPr>
      <w:r w:rsidRPr="000C6D58">
        <w:rPr>
          <w:szCs w:val="24"/>
        </w:rPr>
        <w:t xml:space="preserve">nekavējoties </w:t>
      </w:r>
      <w:r>
        <w:rPr>
          <w:szCs w:val="24"/>
        </w:rPr>
        <w:t>informēt Pasūtītāju</w:t>
      </w:r>
      <w:r w:rsidRPr="000C6D58">
        <w:rPr>
          <w:szCs w:val="24"/>
        </w:rPr>
        <w:t xml:space="preserve"> par jebkuriem apstākļiem, kas ietekmē vai var ietekmēt Pakalpojuma izpildi atbilstoši Līguma noteikumiem;</w:t>
      </w:r>
    </w:p>
    <w:p w14:paraId="70E61A93" w14:textId="77777777" w:rsidR="00301404" w:rsidRDefault="00301404" w:rsidP="00390139">
      <w:pPr>
        <w:pStyle w:val="Sarakstarindkopa"/>
        <w:numPr>
          <w:ilvl w:val="2"/>
          <w:numId w:val="31"/>
        </w:numPr>
        <w:autoSpaceDE w:val="0"/>
        <w:autoSpaceDN w:val="0"/>
        <w:adjustRightInd w:val="0"/>
        <w:ind w:left="567" w:hanging="11"/>
        <w:rPr>
          <w:szCs w:val="24"/>
        </w:rPr>
      </w:pPr>
      <w:r>
        <w:rPr>
          <w:szCs w:val="24"/>
        </w:rPr>
        <w:t xml:space="preserve">nodrošināt </w:t>
      </w:r>
      <w:r w:rsidRPr="000C6D58">
        <w:rPr>
          <w:szCs w:val="24"/>
        </w:rPr>
        <w:t>jebkādu Pasūtītāja datu (t.sk. fizisko personu) drošību un aizsardzību pret nesankcionētu piekļūšanu tiem</w:t>
      </w:r>
      <w:r>
        <w:rPr>
          <w:szCs w:val="24"/>
        </w:rPr>
        <w:t>;</w:t>
      </w:r>
    </w:p>
    <w:p w14:paraId="46967256" w14:textId="77777777" w:rsidR="00301404" w:rsidRDefault="00301404" w:rsidP="00390139">
      <w:pPr>
        <w:pStyle w:val="Sarakstarindkopa"/>
        <w:numPr>
          <w:ilvl w:val="2"/>
          <w:numId w:val="31"/>
        </w:numPr>
        <w:autoSpaceDE w:val="0"/>
        <w:autoSpaceDN w:val="0"/>
        <w:adjustRightInd w:val="0"/>
        <w:ind w:left="567" w:hanging="11"/>
        <w:rPr>
          <w:szCs w:val="24"/>
        </w:rPr>
      </w:pPr>
      <w:r w:rsidRPr="009B6E3A">
        <w:rPr>
          <w:szCs w:val="24"/>
        </w:rPr>
        <w:t>apņemas atlīdzināt visus izdevumus, zaudējumus un nemantisko kaitējumu, kas Izpildītāja darbības vai bezdarbības rezultātā, tai skaitā konfidencialitātes saistību vai personas datu aizsardzības un drošības prasību neievērošanas gadījumā, radušies Pasūtītājam.</w:t>
      </w:r>
    </w:p>
    <w:p w14:paraId="14AD2DAE" w14:textId="77777777" w:rsidR="00301404" w:rsidRPr="007207E1" w:rsidRDefault="00301404" w:rsidP="00657669">
      <w:pPr>
        <w:pStyle w:val="Sarakstarindkopa"/>
        <w:numPr>
          <w:ilvl w:val="1"/>
          <w:numId w:val="31"/>
        </w:numPr>
        <w:autoSpaceDE w:val="0"/>
        <w:autoSpaceDN w:val="0"/>
        <w:adjustRightInd w:val="0"/>
        <w:ind w:left="567" w:hanging="567"/>
        <w:rPr>
          <w:szCs w:val="24"/>
        </w:rPr>
      </w:pPr>
      <w:r>
        <w:rPr>
          <w:szCs w:val="24"/>
        </w:rPr>
        <w:t xml:space="preserve">Izpildītājam ir tiesības </w:t>
      </w:r>
      <w:r w:rsidRPr="007207E1">
        <w:rPr>
          <w:szCs w:val="24"/>
        </w:rPr>
        <w:t>nomainīt Līguma izpildē iesaistīt</w:t>
      </w:r>
      <w:r>
        <w:rPr>
          <w:szCs w:val="24"/>
        </w:rPr>
        <w:t>ā</w:t>
      </w:r>
      <w:r w:rsidRPr="007207E1">
        <w:rPr>
          <w:szCs w:val="24"/>
        </w:rPr>
        <w:t>s personas, uz kuru iespējām Izpildītājs ir balstījies, lai apliecinātu savas kvalifikācijas atbilstību Iepirkumā noteiktajām kvalifikācijas prasībām, tikai ar Pasūtītāja rakstveida piekrišanu, ievērojot Publisko iepirkumu likuma 62.</w:t>
      </w:r>
      <w:r>
        <w:rPr>
          <w:szCs w:val="24"/>
        </w:rPr>
        <w:t xml:space="preserve"> </w:t>
      </w:r>
      <w:r w:rsidRPr="007207E1">
        <w:rPr>
          <w:szCs w:val="24"/>
        </w:rPr>
        <w:t>pantā noteikto.</w:t>
      </w:r>
    </w:p>
    <w:p w14:paraId="618223BD" w14:textId="77777777" w:rsidR="00301404" w:rsidRPr="009E6033" w:rsidRDefault="00301404" w:rsidP="00301404">
      <w:pPr>
        <w:pStyle w:val="Sarakstarindkopa"/>
        <w:numPr>
          <w:ilvl w:val="1"/>
          <w:numId w:val="31"/>
        </w:numPr>
        <w:autoSpaceDE w:val="0"/>
        <w:autoSpaceDN w:val="0"/>
        <w:adjustRightInd w:val="0"/>
        <w:ind w:left="567" w:hanging="567"/>
        <w:rPr>
          <w:szCs w:val="24"/>
        </w:rPr>
      </w:pPr>
      <w:r w:rsidRPr="009E6033">
        <w:rPr>
          <w:szCs w:val="24"/>
        </w:rPr>
        <w:t>Pasūtītājs apņemas:</w:t>
      </w:r>
    </w:p>
    <w:p w14:paraId="58A1F8DA" w14:textId="77777777" w:rsidR="00301404" w:rsidRPr="00940652" w:rsidRDefault="00301404" w:rsidP="00390139">
      <w:pPr>
        <w:pStyle w:val="Sarakstarindkopa"/>
        <w:numPr>
          <w:ilvl w:val="2"/>
          <w:numId w:val="31"/>
        </w:numPr>
        <w:autoSpaceDE w:val="0"/>
        <w:autoSpaceDN w:val="0"/>
        <w:adjustRightInd w:val="0"/>
        <w:ind w:left="567" w:hanging="11"/>
        <w:rPr>
          <w:szCs w:val="24"/>
        </w:rPr>
      </w:pPr>
      <w:r w:rsidRPr="00940652">
        <w:rPr>
          <w:szCs w:val="24"/>
        </w:rPr>
        <w:t>veikt maksājumus par saņemto Pakalpojumu Izpildītājam Līgumā noteiktajā apmērā un kārtībā, kā arī izpildīt visas Pasūtītājam Līgumā noteiktās saistības;</w:t>
      </w:r>
    </w:p>
    <w:p w14:paraId="58D4B250" w14:textId="77777777" w:rsidR="00301404" w:rsidRPr="00940652" w:rsidRDefault="00301404" w:rsidP="00390139">
      <w:pPr>
        <w:pStyle w:val="Sarakstarindkopa"/>
        <w:numPr>
          <w:ilvl w:val="2"/>
          <w:numId w:val="31"/>
        </w:numPr>
        <w:autoSpaceDE w:val="0"/>
        <w:autoSpaceDN w:val="0"/>
        <w:adjustRightInd w:val="0"/>
        <w:ind w:left="567" w:hanging="11"/>
        <w:rPr>
          <w:szCs w:val="24"/>
        </w:rPr>
      </w:pPr>
      <w:r w:rsidRPr="00940652">
        <w:rPr>
          <w:szCs w:val="24"/>
        </w:rPr>
        <w:t xml:space="preserve">jebkādu datu (t.sk. fizisko personu) apstrādi </w:t>
      </w:r>
      <w:r>
        <w:rPr>
          <w:szCs w:val="24"/>
        </w:rPr>
        <w:t xml:space="preserve">veikt </w:t>
      </w:r>
      <w:r w:rsidRPr="00940652">
        <w:rPr>
          <w:szCs w:val="24"/>
        </w:rPr>
        <w:t>atbilstoši spēkā esošajiem Latvijas Republikas normatīvajiem aktiem un Pasūtītāja datu apstrādes politikai: https://www.possessor.gov.lv/noderigas-saites/privatuma-politika.</w:t>
      </w:r>
    </w:p>
    <w:p w14:paraId="72C98F36" w14:textId="77777777" w:rsidR="00301404" w:rsidRPr="00CE366F" w:rsidRDefault="00301404" w:rsidP="00301404">
      <w:pPr>
        <w:ind w:left="567" w:hanging="567"/>
        <w:rPr>
          <w:rFonts w:ascii="Times New Roman" w:eastAsia="Times New Roman" w:hAnsi="Times New Roman"/>
          <w:color w:val="FF0000"/>
          <w:sz w:val="24"/>
          <w:szCs w:val="24"/>
        </w:rPr>
      </w:pPr>
    </w:p>
    <w:p w14:paraId="3987F6E4" w14:textId="77777777" w:rsidR="00301404" w:rsidRPr="00AB3AED" w:rsidRDefault="00301404" w:rsidP="00301404">
      <w:pPr>
        <w:pStyle w:val="Sarakstarindkopa"/>
        <w:numPr>
          <w:ilvl w:val="0"/>
          <w:numId w:val="31"/>
        </w:numPr>
        <w:jc w:val="center"/>
        <w:rPr>
          <w:b/>
          <w:szCs w:val="24"/>
        </w:rPr>
      </w:pPr>
      <w:r w:rsidRPr="00AB3AED">
        <w:rPr>
          <w:b/>
          <w:szCs w:val="24"/>
        </w:rPr>
        <w:t>ATBILDĪBA</w:t>
      </w:r>
    </w:p>
    <w:p w14:paraId="30174E70" w14:textId="77777777" w:rsidR="00301404" w:rsidRPr="00ED4D1A" w:rsidRDefault="00301404" w:rsidP="00301404">
      <w:pPr>
        <w:pStyle w:val="Sarakstarindkopa"/>
        <w:ind w:left="360"/>
        <w:rPr>
          <w:b/>
          <w:sz w:val="12"/>
          <w:szCs w:val="12"/>
        </w:rPr>
      </w:pPr>
    </w:p>
    <w:p w14:paraId="0928EEB7" w14:textId="77777777" w:rsidR="00301404" w:rsidRPr="002F235C" w:rsidRDefault="00301404" w:rsidP="00301404">
      <w:pPr>
        <w:pStyle w:val="Default"/>
        <w:numPr>
          <w:ilvl w:val="1"/>
          <w:numId w:val="31"/>
        </w:numPr>
        <w:spacing w:after="120"/>
        <w:ind w:left="567" w:hanging="567"/>
        <w:contextualSpacing/>
        <w:jc w:val="both"/>
        <w:rPr>
          <w:color w:val="auto"/>
        </w:rPr>
      </w:pPr>
      <w:bookmarkStart w:id="8" w:name="_Ref157163104"/>
      <w:bookmarkStart w:id="9" w:name="_Ref157176072"/>
      <w:r w:rsidRPr="002F235C">
        <w:t>Par Pakalpojuma, kas pilnībā atbilst Līguma prasībām, sniegšanas un/vai izpildes kavēšanu, Izpildītājs pēc Pasūtītāja pieprasījuma maksā Pasūtītājam līgumsodu 0,3% (</w:t>
      </w:r>
      <w:r w:rsidRPr="00CD5631">
        <w:rPr>
          <w:i/>
          <w:iCs/>
        </w:rPr>
        <w:t>nulle, komats, trīs procenti</w:t>
      </w:r>
      <w:r w:rsidRPr="002F235C">
        <w:t>) apmērā no Līgum</w:t>
      </w:r>
      <w:r>
        <w:t>a</w:t>
      </w:r>
      <w:r w:rsidRPr="002F235C">
        <w:t xml:space="preserve"> </w:t>
      </w:r>
      <w:r>
        <w:t>summas</w:t>
      </w:r>
      <w:r w:rsidRPr="002F235C">
        <w:t xml:space="preserve"> par katru nokavēto dienu, bet kopā nepārsniedzot 10% (</w:t>
      </w:r>
      <w:r w:rsidRPr="000D3AD4">
        <w:rPr>
          <w:i/>
          <w:iCs/>
        </w:rPr>
        <w:t>desmit procenti</w:t>
      </w:r>
      <w:r w:rsidRPr="002F235C">
        <w:t>) no Līgum</w:t>
      </w:r>
      <w:r>
        <w:t>a summas</w:t>
      </w:r>
      <w:r w:rsidRPr="002F235C">
        <w:t>.</w:t>
      </w:r>
      <w:bookmarkEnd w:id="8"/>
      <w:bookmarkEnd w:id="9"/>
    </w:p>
    <w:p w14:paraId="025A95A9" w14:textId="77777777" w:rsidR="00301404" w:rsidRPr="002F235C" w:rsidRDefault="00301404" w:rsidP="00301404">
      <w:pPr>
        <w:pStyle w:val="Default"/>
        <w:numPr>
          <w:ilvl w:val="1"/>
          <w:numId w:val="31"/>
        </w:numPr>
        <w:spacing w:after="120"/>
        <w:ind w:left="567" w:hanging="567"/>
        <w:contextualSpacing/>
        <w:jc w:val="both"/>
        <w:rPr>
          <w:color w:val="auto"/>
        </w:rPr>
      </w:pPr>
      <w:r w:rsidRPr="002F235C">
        <w:rPr>
          <w:color w:val="auto"/>
        </w:rPr>
        <w:t>Pasūtītāj</w:t>
      </w:r>
      <w:r>
        <w:rPr>
          <w:color w:val="auto"/>
        </w:rPr>
        <w:t xml:space="preserve">s </w:t>
      </w:r>
      <w:r w:rsidRPr="002F235C">
        <w:rPr>
          <w:color w:val="auto"/>
        </w:rPr>
        <w:t>ir tiesī</w:t>
      </w:r>
      <w:r>
        <w:rPr>
          <w:color w:val="auto"/>
        </w:rPr>
        <w:t>gs</w:t>
      </w:r>
      <w:r w:rsidRPr="002F235C">
        <w:rPr>
          <w:color w:val="auto"/>
        </w:rPr>
        <w:t xml:space="preserve"> ieturēt </w:t>
      </w:r>
      <w:r w:rsidRPr="00940652">
        <w:rPr>
          <w:color w:val="auto"/>
        </w:rPr>
        <w:t xml:space="preserve">līgumsodu un zaudējumus no jebkura maksājuma, kas </w:t>
      </w:r>
      <w:r>
        <w:rPr>
          <w:color w:val="auto"/>
        </w:rPr>
        <w:t>Izpildītājam</w:t>
      </w:r>
      <w:r w:rsidRPr="00940652">
        <w:rPr>
          <w:color w:val="auto"/>
        </w:rPr>
        <w:t xml:space="preserve"> pienākas, pamatojoties uz Līgumu, pirms tā izmaksas </w:t>
      </w:r>
      <w:r>
        <w:rPr>
          <w:color w:val="auto"/>
        </w:rPr>
        <w:t>Izpildītājam</w:t>
      </w:r>
      <w:r w:rsidRPr="002F235C">
        <w:rPr>
          <w:color w:val="auto"/>
        </w:rPr>
        <w:t>. Līgumsoda</w:t>
      </w:r>
      <w:r>
        <w:rPr>
          <w:color w:val="auto"/>
        </w:rPr>
        <w:t xml:space="preserve"> un zaudējumu</w:t>
      </w:r>
      <w:r w:rsidRPr="002F235C">
        <w:rPr>
          <w:color w:val="auto"/>
        </w:rPr>
        <w:t xml:space="preserve"> samaksa neatbrīvo </w:t>
      </w:r>
      <w:r w:rsidRPr="002F235C">
        <w:t xml:space="preserve">Izpildītāju </w:t>
      </w:r>
      <w:r w:rsidRPr="002F235C">
        <w:rPr>
          <w:color w:val="auto"/>
        </w:rPr>
        <w:t xml:space="preserve">no saistību </w:t>
      </w:r>
      <w:r>
        <w:rPr>
          <w:color w:val="auto"/>
        </w:rPr>
        <w:t xml:space="preserve">pienācīgas </w:t>
      </w:r>
      <w:r w:rsidRPr="002F235C">
        <w:rPr>
          <w:color w:val="auto"/>
        </w:rPr>
        <w:t>izpildes</w:t>
      </w:r>
      <w:bookmarkStart w:id="10" w:name="_Ref155613123"/>
      <w:bookmarkStart w:id="11" w:name="_Ref157175828"/>
      <w:r>
        <w:rPr>
          <w:color w:val="auto"/>
        </w:rPr>
        <w:t>.</w:t>
      </w:r>
    </w:p>
    <w:p w14:paraId="682C2A31" w14:textId="77777777" w:rsidR="00301404" w:rsidRDefault="00301404" w:rsidP="00301404">
      <w:pPr>
        <w:pStyle w:val="Default"/>
        <w:numPr>
          <w:ilvl w:val="1"/>
          <w:numId w:val="31"/>
        </w:numPr>
        <w:spacing w:after="120"/>
        <w:ind w:left="567" w:hanging="567"/>
        <w:contextualSpacing/>
        <w:jc w:val="both"/>
        <w:rPr>
          <w:color w:val="auto"/>
        </w:rPr>
      </w:pPr>
      <w:r w:rsidRPr="002F235C">
        <w:rPr>
          <w:color w:val="auto"/>
        </w:rPr>
        <w:lastRenderedPageBreak/>
        <w:t>Par Līgumā noteikto maksājuma termiņu kavēšanu, pēc Izpildītāja pieprasījuma Pasūtītājs maksā Izpildītājam līgumsodu 0,3% (</w:t>
      </w:r>
      <w:r w:rsidRPr="00326384">
        <w:rPr>
          <w:i/>
          <w:iCs/>
          <w:color w:val="auto"/>
        </w:rPr>
        <w:t>nulle, komats, trīs procenti</w:t>
      </w:r>
      <w:r w:rsidRPr="002F235C">
        <w:rPr>
          <w:color w:val="auto"/>
        </w:rPr>
        <w:t>) apmērā no kavētā maksājuma summas par katru nokavēto dienu, bet kopā nepārsniedzot 10% (</w:t>
      </w:r>
      <w:r w:rsidRPr="00326384">
        <w:rPr>
          <w:i/>
          <w:iCs/>
          <w:color w:val="auto"/>
        </w:rPr>
        <w:t>desmit procenti</w:t>
      </w:r>
      <w:r w:rsidRPr="002F235C">
        <w:rPr>
          <w:color w:val="auto"/>
        </w:rPr>
        <w:t>) no attiecīgi kavētā maksājuma summas.</w:t>
      </w:r>
    </w:p>
    <w:p w14:paraId="015B83AE" w14:textId="77777777" w:rsidR="00301404" w:rsidRDefault="00301404" w:rsidP="00301404">
      <w:pPr>
        <w:pStyle w:val="Default"/>
        <w:numPr>
          <w:ilvl w:val="1"/>
          <w:numId w:val="31"/>
        </w:numPr>
        <w:spacing w:after="120"/>
        <w:ind w:left="567" w:hanging="567"/>
        <w:contextualSpacing/>
        <w:jc w:val="both"/>
        <w:rPr>
          <w:color w:val="auto"/>
        </w:rPr>
      </w:pPr>
      <w:r w:rsidRPr="007207E1">
        <w:rPr>
          <w:color w:val="auto"/>
        </w:rPr>
        <w:t>Izpildītājs ir pilnībā atbildīgs par tā darbinieku darbību, bezdarbību, pieļauto pārkāpumu vai nolaidību Līguma saistību izpildes gait</w:t>
      </w:r>
      <w:r>
        <w:rPr>
          <w:color w:val="auto"/>
        </w:rPr>
        <w:t>ā</w:t>
      </w:r>
      <w:r w:rsidRPr="007207E1">
        <w:rPr>
          <w:color w:val="auto"/>
        </w:rPr>
        <w:t xml:space="preserve">. </w:t>
      </w:r>
    </w:p>
    <w:p w14:paraId="2ED76794" w14:textId="77777777" w:rsidR="00301404" w:rsidRPr="002F235C" w:rsidRDefault="00301404" w:rsidP="00301404">
      <w:pPr>
        <w:pStyle w:val="Default"/>
        <w:numPr>
          <w:ilvl w:val="1"/>
          <w:numId w:val="31"/>
        </w:numPr>
        <w:spacing w:after="120"/>
        <w:ind w:left="567" w:hanging="567"/>
        <w:contextualSpacing/>
        <w:jc w:val="both"/>
        <w:rPr>
          <w:color w:val="auto"/>
        </w:rPr>
      </w:pPr>
      <w:r w:rsidRPr="002F235C">
        <w:rPr>
          <w:color w:val="auto"/>
        </w:rPr>
        <w:t xml:space="preserve">Puses atbild viena otrai par tiešajiem zaudējumiem, kas nodarīti otrai Pusei to darbības un/vai bezdarbības rezultātā. </w:t>
      </w:r>
      <w:bookmarkEnd w:id="10"/>
      <w:bookmarkEnd w:id="11"/>
    </w:p>
    <w:p w14:paraId="18AD698B" w14:textId="77777777" w:rsidR="00301404" w:rsidRPr="00AB3AED" w:rsidRDefault="00301404" w:rsidP="00301404">
      <w:pPr>
        <w:pStyle w:val="Sarakstarindkopa"/>
        <w:widowControl w:val="0"/>
        <w:numPr>
          <w:ilvl w:val="0"/>
          <w:numId w:val="31"/>
        </w:numPr>
        <w:tabs>
          <w:tab w:val="left" w:pos="0"/>
          <w:tab w:val="left" w:pos="284"/>
          <w:tab w:val="left" w:pos="567"/>
          <w:tab w:val="left" w:pos="709"/>
          <w:tab w:val="left" w:pos="1134"/>
          <w:tab w:val="left" w:pos="1560"/>
        </w:tabs>
        <w:autoSpaceDE w:val="0"/>
        <w:autoSpaceDN w:val="0"/>
        <w:adjustRightInd w:val="0"/>
        <w:spacing w:before="240" w:after="120"/>
        <w:ind w:left="357" w:right="272" w:hanging="357"/>
        <w:contextualSpacing w:val="0"/>
        <w:jc w:val="center"/>
        <w:rPr>
          <w:b/>
          <w:bCs/>
          <w:szCs w:val="24"/>
        </w:rPr>
      </w:pPr>
      <w:r w:rsidRPr="00AB3AED">
        <w:rPr>
          <w:b/>
          <w:bCs/>
          <w:szCs w:val="24"/>
        </w:rPr>
        <w:t>LĪGUMA DARBĪBAS TERMIŅŠ UN IZBEIGŠANA</w:t>
      </w:r>
    </w:p>
    <w:p w14:paraId="4FB6B121" w14:textId="77777777" w:rsidR="00301404" w:rsidRPr="009E6033" w:rsidRDefault="00301404" w:rsidP="00657669">
      <w:pPr>
        <w:pStyle w:val="Sarakstarindkopa"/>
        <w:widowControl w:val="0"/>
        <w:numPr>
          <w:ilvl w:val="1"/>
          <w:numId w:val="31"/>
        </w:numPr>
        <w:tabs>
          <w:tab w:val="left" w:pos="0"/>
          <w:tab w:val="left" w:pos="284"/>
          <w:tab w:val="left" w:pos="709"/>
          <w:tab w:val="left" w:pos="1134"/>
          <w:tab w:val="left" w:pos="1560"/>
        </w:tabs>
        <w:autoSpaceDE w:val="0"/>
        <w:autoSpaceDN w:val="0"/>
        <w:adjustRightInd w:val="0"/>
        <w:spacing w:after="120"/>
        <w:ind w:left="567" w:right="272" w:hanging="567"/>
        <w:rPr>
          <w:szCs w:val="24"/>
        </w:rPr>
      </w:pPr>
      <w:r w:rsidRPr="009E6033">
        <w:rPr>
          <w:szCs w:val="24"/>
        </w:rPr>
        <w:t xml:space="preserve">Līgums stājas spēkā ar tā </w:t>
      </w:r>
      <w:r>
        <w:rPr>
          <w:szCs w:val="24"/>
        </w:rPr>
        <w:t xml:space="preserve">abpusējas </w:t>
      </w:r>
      <w:r w:rsidRPr="009E6033">
        <w:rPr>
          <w:szCs w:val="24"/>
        </w:rPr>
        <w:t xml:space="preserve">parakstīšanas brīdi, un ir spēkā līdz pilnīgai saistību izpildei, </w:t>
      </w:r>
      <w:r w:rsidRPr="009E6033" w:rsidDel="007443A9">
        <w:rPr>
          <w:szCs w:val="24"/>
        </w:rPr>
        <w:t xml:space="preserve">vai līdz brīdim, kad </w:t>
      </w:r>
      <w:r>
        <w:rPr>
          <w:szCs w:val="24"/>
        </w:rPr>
        <w:t xml:space="preserve">Līgums </w:t>
      </w:r>
      <w:r w:rsidRPr="009E6033">
        <w:rPr>
          <w:szCs w:val="24"/>
        </w:rPr>
        <w:t xml:space="preserve">tiek izbeigts saskaņā ar Līguma noteikumiem. </w:t>
      </w:r>
      <w:bookmarkStart w:id="12" w:name="_Ref155614183"/>
    </w:p>
    <w:p w14:paraId="2EB626F4" w14:textId="77777777" w:rsidR="00301404" w:rsidRPr="009E6033" w:rsidRDefault="00301404" w:rsidP="00657669">
      <w:pPr>
        <w:pStyle w:val="Sarakstarindkopa"/>
        <w:widowControl w:val="0"/>
        <w:numPr>
          <w:ilvl w:val="1"/>
          <w:numId w:val="31"/>
        </w:numPr>
        <w:tabs>
          <w:tab w:val="left" w:pos="0"/>
          <w:tab w:val="left" w:pos="284"/>
          <w:tab w:val="left" w:pos="709"/>
          <w:tab w:val="left" w:pos="1134"/>
          <w:tab w:val="left" w:pos="1560"/>
        </w:tabs>
        <w:autoSpaceDE w:val="0"/>
        <w:autoSpaceDN w:val="0"/>
        <w:adjustRightInd w:val="0"/>
        <w:spacing w:after="120"/>
        <w:ind w:left="567" w:right="272" w:hanging="567"/>
        <w:rPr>
          <w:szCs w:val="24"/>
        </w:rPr>
      </w:pPr>
      <w:r w:rsidRPr="009E6033">
        <w:rPr>
          <w:szCs w:val="24"/>
        </w:rPr>
        <w:t>Pasūtītājs, nosūtot Izpildītājam rakstisku paziņojumu, ir tiesīgs ar paziņojuma nosūtīšanas dienu vienpusēji izbeigt Līgumu:</w:t>
      </w:r>
      <w:bookmarkEnd w:id="12"/>
    </w:p>
    <w:p w14:paraId="1D012646" w14:textId="77777777" w:rsidR="00301404" w:rsidRPr="0033210A" w:rsidRDefault="00301404" w:rsidP="00390139">
      <w:pPr>
        <w:pStyle w:val="Sarakstarindkopa"/>
        <w:widowControl w:val="0"/>
        <w:numPr>
          <w:ilvl w:val="2"/>
          <w:numId w:val="31"/>
        </w:numPr>
        <w:autoSpaceDE w:val="0"/>
        <w:autoSpaceDN w:val="0"/>
        <w:adjustRightInd w:val="0"/>
        <w:spacing w:after="120"/>
        <w:ind w:left="567" w:right="272" w:firstLine="0"/>
        <w:rPr>
          <w:szCs w:val="24"/>
        </w:rPr>
      </w:pPr>
      <w:r w:rsidRPr="0033210A">
        <w:rPr>
          <w:szCs w:val="24"/>
        </w:rPr>
        <w:t>ja Izpildītājs nav uzsācis sniegt Pakalpojumu Pasūtītājam 10 (</w:t>
      </w:r>
      <w:r w:rsidRPr="0033210A">
        <w:rPr>
          <w:i/>
          <w:iCs/>
          <w:szCs w:val="24"/>
        </w:rPr>
        <w:t>desmit</w:t>
      </w:r>
      <w:r w:rsidRPr="0033210A">
        <w:rPr>
          <w:szCs w:val="24"/>
        </w:rPr>
        <w:t>) kalendāro dienu laikā pēc Līgumā noteiktā attiecīgā Pakalpojuma sākuma datuma;</w:t>
      </w:r>
    </w:p>
    <w:p w14:paraId="502617C8" w14:textId="77777777" w:rsidR="00301404" w:rsidRPr="0033210A" w:rsidRDefault="00301404" w:rsidP="00390139">
      <w:pPr>
        <w:pStyle w:val="Sarakstarindkopa"/>
        <w:widowControl w:val="0"/>
        <w:numPr>
          <w:ilvl w:val="2"/>
          <w:numId w:val="31"/>
        </w:numPr>
        <w:autoSpaceDE w:val="0"/>
        <w:autoSpaceDN w:val="0"/>
        <w:adjustRightInd w:val="0"/>
        <w:spacing w:after="120"/>
        <w:ind w:left="567" w:right="272" w:firstLine="0"/>
        <w:rPr>
          <w:szCs w:val="24"/>
        </w:rPr>
      </w:pPr>
      <w:r w:rsidRPr="0033210A">
        <w:rPr>
          <w:szCs w:val="24"/>
        </w:rPr>
        <w:t>ja Izpildītājs pārkāpj kādu no Līguma noteikumiem un pārkāpums (ja to var novērst) netiek novērsts 10 (</w:t>
      </w:r>
      <w:r w:rsidRPr="0033210A">
        <w:rPr>
          <w:i/>
          <w:iCs/>
          <w:szCs w:val="24"/>
        </w:rPr>
        <w:t>desmit</w:t>
      </w:r>
      <w:r w:rsidRPr="0033210A">
        <w:rPr>
          <w:szCs w:val="24"/>
        </w:rPr>
        <w:t>) kalendāro dienu laikā pēc tam, kad Izpildītājam ir nosūtīts attiecīgs rakstveida paziņojums;</w:t>
      </w:r>
    </w:p>
    <w:p w14:paraId="606B3104" w14:textId="77777777" w:rsidR="00301404" w:rsidRPr="0033210A" w:rsidRDefault="00301404" w:rsidP="00390139">
      <w:pPr>
        <w:pStyle w:val="Sarakstarindkopa"/>
        <w:widowControl w:val="0"/>
        <w:numPr>
          <w:ilvl w:val="2"/>
          <w:numId w:val="31"/>
        </w:numPr>
        <w:autoSpaceDE w:val="0"/>
        <w:autoSpaceDN w:val="0"/>
        <w:adjustRightInd w:val="0"/>
        <w:spacing w:after="120"/>
        <w:ind w:left="567" w:right="272" w:firstLine="0"/>
        <w:rPr>
          <w:szCs w:val="24"/>
        </w:rPr>
      </w:pPr>
      <w:r w:rsidRPr="0033210A">
        <w:rPr>
          <w:szCs w:val="24"/>
        </w:rPr>
        <w:t>ja ir uzsākta Izpildītāja likvidācija, vai ierosināts Izpildītāja maksātnespējas vai tiesiskās aizsardzības process;</w:t>
      </w:r>
    </w:p>
    <w:p w14:paraId="0B444CBC" w14:textId="77777777" w:rsidR="00301404" w:rsidRPr="0033210A" w:rsidRDefault="00301404" w:rsidP="00390139">
      <w:pPr>
        <w:pStyle w:val="Sarakstarindkopa"/>
        <w:widowControl w:val="0"/>
        <w:numPr>
          <w:ilvl w:val="2"/>
          <w:numId w:val="31"/>
        </w:numPr>
        <w:autoSpaceDE w:val="0"/>
        <w:autoSpaceDN w:val="0"/>
        <w:adjustRightInd w:val="0"/>
        <w:spacing w:after="120"/>
        <w:ind w:left="567" w:right="272" w:firstLine="0"/>
        <w:rPr>
          <w:szCs w:val="24"/>
        </w:rPr>
      </w:pPr>
      <w:r w:rsidRPr="0033210A">
        <w:rPr>
          <w:szCs w:val="24"/>
        </w:rPr>
        <w:t>ja Izpildītājs nepilda Līguma vai piemērojamo tiesību aktu prasības attiecībā uz personu datu aizsardzību, informācijas konfidencialitāti un drošību;</w:t>
      </w:r>
      <w:bookmarkStart w:id="13" w:name="_Ref155614324"/>
    </w:p>
    <w:p w14:paraId="56407973" w14:textId="77777777" w:rsidR="00301404" w:rsidRDefault="00301404" w:rsidP="00390139">
      <w:pPr>
        <w:pStyle w:val="Sarakstarindkopa"/>
        <w:widowControl w:val="0"/>
        <w:numPr>
          <w:ilvl w:val="2"/>
          <w:numId w:val="31"/>
        </w:numPr>
        <w:autoSpaceDE w:val="0"/>
        <w:autoSpaceDN w:val="0"/>
        <w:adjustRightInd w:val="0"/>
        <w:spacing w:after="120"/>
        <w:ind w:left="567" w:right="272" w:firstLine="0"/>
        <w:rPr>
          <w:szCs w:val="24"/>
        </w:rPr>
      </w:pPr>
      <w:r w:rsidRPr="0033210A">
        <w:rPr>
          <w:szCs w:val="24"/>
        </w:rPr>
        <w:t>ja Līguma izpilde nav iespējama starptautisku vai nacionālu sankciju vai būtisku Eiropas Savienības dalībvalsts vai Ziemeļatlantijas līguma organizācijas sankciju, kas ietekmē finanšu un kapitāla tirgus intereses, tajā skaitā šādu sankciju jebkuram no Izpildītāja patiesā labuma guvējiem, dalībniekiem, akcionāriem, valdes un/ vai padomes locekļiem, pilnvarotajiem pārstāvjiem vai Pakalpojuma izpildē iesaistītajām personām piemērošanas dēļ</w:t>
      </w:r>
      <w:bookmarkEnd w:id="13"/>
      <w:r>
        <w:rPr>
          <w:szCs w:val="24"/>
        </w:rPr>
        <w:t>;</w:t>
      </w:r>
    </w:p>
    <w:p w14:paraId="0280109D" w14:textId="77777777" w:rsidR="00301404" w:rsidRPr="009B6E3A" w:rsidRDefault="00301404" w:rsidP="00390139">
      <w:pPr>
        <w:pStyle w:val="Sarakstarindkopa"/>
        <w:widowControl w:val="0"/>
        <w:numPr>
          <w:ilvl w:val="2"/>
          <w:numId w:val="31"/>
        </w:numPr>
        <w:autoSpaceDE w:val="0"/>
        <w:autoSpaceDN w:val="0"/>
        <w:adjustRightInd w:val="0"/>
        <w:ind w:left="567" w:right="272" w:firstLine="0"/>
        <w:rPr>
          <w:szCs w:val="24"/>
        </w:rPr>
      </w:pPr>
      <w:r w:rsidRPr="009B6E3A">
        <w:rPr>
          <w:szCs w:val="24"/>
        </w:rPr>
        <w:t>ja Izpildītājs Līguma izpildē ir iesaistījis apakšuzņēmēju bez saskaņošanas ar Pasūtītāju</w:t>
      </w:r>
      <w:r>
        <w:rPr>
          <w:szCs w:val="24"/>
        </w:rPr>
        <w:t>.</w:t>
      </w:r>
      <w:bookmarkStart w:id="14" w:name="_Ref155614228"/>
    </w:p>
    <w:p w14:paraId="060A16BA" w14:textId="77777777" w:rsidR="00301404" w:rsidRPr="00F96802" w:rsidRDefault="00301404" w:rsidP="00657669">
      <w:pPr>
        <w:widowControl w:val="0"/>
        <w:tabs>
          <w:tab w:val="left" w:pos="0"/>
          <w:tab w:val="left" w:pos="284"/>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5.3.</w:t>
      </w:r>
      <w:r w:rsidRPr="00F96802">
        <w:rPr>
          <w:rFonts w:ascii="Times New Roman" w:hAnsi="Times New Roman"/>
          <w:sz w:val="24"/>
          <w:szCs w:val="24"/>
        </w:rPr>
        <w:tab/>
        <w:t>Izpildītājam ir tiesības vienpusēji izbeigt Līgumu, vismaz 10 (</w:t>
      </w:r>
      <w:r w:rsidRPr="001A18DA">
        <w:rPr>
          <w:rFonts w:ascii="Times New Roman" w:hAnsi="Times New Roman"/>
          <w:i/>
          <w:iCs/>
          <w:sz w:val="24"/>
          <w:szCs w:val="24"/>
        </w:rPr>
        <w:t>desmit</w:t>
      </w:r>
      <w:r w:rsidRPr="00F96802">
        <w:rPr>
          <w:rFonts w:ascii="Times New Roman" w:hAnsi="Times New Roman"/>
          <w:sz w:val="24"/>
          <w:szCs w:val="24"/>
        </w:rPr>
        <w:t xml:space="preserve">) </w:t>
      </w:r>
      <w:r>
        <w:rPr>
          <w:rFonts w:ascii="Times New Roman" w:hAnsi="Times New Roman"/>
          <w:sz w:val="24"/>
          <w:szCs w:val="24"/>
        </w:rPr>
        <w:t xml:space="preserve">kalendārās </w:t>
      </w:r>
      <w:r w:rsidRPr="00F96802">
        <w:rPr>
          <w:rFonts w:ascii="Times New Roman" w:hAnsi="Times New Roman"/>
          <w:sz w:val="24"/>
          <w:szCs w:val="24"/>
        </w:rPr>
        <w:t xml:space="preserve">dienas iepriekš </w:t>
      </w:r>
      <w:proofErr w:type="spellStart"/>
      <w:r w:rsidRPr="00F96802">
        <w:rPr>
          <w:rFonts w:ascii="Times New Roman" w:hAnsi="Times New Roman"/>
          <w:sz w:val="24"/>
          <w:szCs w:val="24"/>
        </w:rPr>
        <w:t>rakstveidā</w:t>
      </w:r>
      <w:proofErr w:type="spellEnd"/>
      <w:r w:rsidRPr="00F96802">
        <w:rPr>
          <w:rFonts w:ascii="Times New Roman" w:hAnsi="Times New Roman"/>
          <w:sz w:val="24"/>
          <w:szCs w:val="24"/>
        </w:rPr>
        <w:t xml:space="preserve"> paziņojot par to Pasūtītājam, ja Pasūtītājs nav veicis samaksu par vismaz vienu Izpildītāja rēķinu, un Izpildītājs nav atbildīgs par šādu rēķinu neapmaksāšanu, un Pasūtītājs nav novērsis situāciju 10 (</w:t>
      </w:r>
      <w:r w:rsidRPr="00D816E8">
        <w:rPr>
          <w:rFonts w:ascii="Times New Roman" w:hAnsi="Times New Roman"/>
          <w:i/>
          <w:iCs/>
          <w:sz w:val="24"/>
          <w:szCs w:val="24"/>
        </w:rPr>
        <w:t>desmit</w:t>
      </w:r>
      <w:r w:rsidRPr="00F96802">
        <w:rPr>
          <w:rFonts w:ascii="Times New Roman" w:hAnsi="Times New Roman"/>
          <w:sz w:val="24"/>
          <w:szCs w:val="24"/>
        </w:rPr>
        <w:t>)</w:t>
      </w:r>
      <w:r>
        <w:rPr>
          <w:rFonts w:ascii="Times New Roman" w:hAnsi="Times New Roman"/>
          <w:sz w:val="24"/>
          <w:szCs w:val="24"/>
        </w:rPr>
        <w:t xml:space="preserve"> kalendāro</w:t>
      </w:r>
      <w:r w:rsidRPr="00F96802">
        <w:rPr>
          <w:rFonts w:ascii="Times New Roman" w:hAnsi="Times New Roman"/>
          <w:sz w:val="24"/>
          <w:szCs w:val="24"/>
        </w:rPr>
        <w:t xml:space="preserve"> dienu laikā pēc </w:t>
      </w:r>
      <w:r>
        <w:rPr>
          <w:rFonts w:ascii="Times New Roman" w:hAnsi="Times New Roman"/>
          <w:sz w:val="24"/>
          <w:szCs w:val="24"/>
        </w:rPr>
        <w:t xml:space="preserve">Izpildītāja </w:t>
      </w:r>
      <w:r w:rsidRPr="00F96802">
        <w:rPr>
          <w:rFonts w:ascii="Times New Roman" w:hAnsi="Times New Roman"/>
          <w:sz w:val="24"/>
          <w:szCs w:val="24"/>
        </w:rPr>
        <w:t>attiecīg</w:t>
      </w:r>
      <w:r>
        <w:rPr>
          <w:rFonts w:ascii="Times New Roman" w:hAnsi="Times New Roman"/>
          <w:sz w:val="24"/>
          <w:szCs w:val="24"/>
        </w:rPr>
        <w:t xml:space="preserve">a </w:t>
      </w:r>
      <w:r w:rsidRPr="00F96802">
        <w:rPr>
          <w:rFonts w:ascii="Times New Roman" w:hAnsi="Times New Roman"/>
          <w:sz w:val="24"/>
          <w:szCs w:val="24"/>
        </w:rPr>
        <w:t>paziņojuma saņemšanas.</w:t>
      </w:r>
      <w:bookmarkStart w:id="15" w:name="_Ref155614247"/>
      <w:bookmarkEnd w:id="14"/>
    </w:p>
    <w:p w14:paraId="4C16A02F" w14:textId="77777777" w:rsidR="00301404" w:rsidRPr="00F96802" w:rsidRDefault="00301404" w:rsidP="00657669">
      <w:pPr>
        <w:widowControl w:val="0"/>
        <w:tabs>
          <w:tab w:val="left" w:pos="0"/>
          <w:tab w:val="left" w:pos="284"/>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5.4.</w:t>
      </w:r>
      <w:r w:rsidRPr="00F96802">
        <w:rPr>
          <w:rFonts w:ascii="Times New Roman" w:hAnsi="Times New Roman"/>
          <w:sz w:val="24"/>
          <w:szCs w:val="24"/>
        </w:rPr>
        <w:tab/>
        <w:t>Papildus Līguma 5.2.</w:t>
      </w:r>
      <w:r>
        <w:rPr>
          <w:rFonts w:ascii="Times New Roman" w:hAnsi="Times New Roman"/>
          <w:sz w:val="24"/>
          <w:szCs w:val="24"/>
        </w:rPr>
        <w:t xml:space="preserve"> </w:t>
      </w:r>
      <w:r w:rsidRPr="00F96802">
        <w:rPr>
          <w:rFonts w:ascii="Times New Roman" w:hAnsi="Times New Roman"/>
          <w:sz w:val="24"/>
          <w:szCs w:val="24"/>
        </w:rPr>
        <w:t>punktā noteiktajam, Pasūtītājam, ir tiesības vienpusēji izbeigt Līgumu, vismaz 30 (</w:t>
      </w:r>
      <w:r w:rsidRPr="00D816E8">
        <w:rPr>
          <w:rFonts w:ascii="Times New Roman" w:hAnsi="Times New Roman"/>
          <w:i/>
          <w:iCs/>
          <w:sz w:val="24"/>
          <w:szCs w:val="24"/>
        </w:rPr>
        <w:t>trīsdesmit</w:t>
      </w:r>
      <w:r w:rsidRPr="00F96802">
        <w:rPr>
          <w:rFonts w:ascii="Times New Roman" w:hAnsi="Times New Roman"/>
          <w:sz w:val="24"/>
          <w:szCs w:val="24"/>
        </w:rPr>
        <w:t xml:space="preserve">) </w:t>
      </w:r>
      <w:r>
        <w:rPr>
          <w:rFonts w:ascii="Times New Roman" w:hAnsi="Times New Roman"/>
          <w:sz w:val="24"/>
          <w:szCs w:val="24"/>
        </w:rPr>
        <w:t xml:space="preserve">kalendārās </w:t>
      </w:r>
      <w:r w:rsidRPr="00F96802">
        <w:rPr>
          <w:rFonts w:ascii="Times New Roman" w:hAnsi="Times New Roman"/>
          <w:sz w:val="24"/>
          <w:szCs w:val="24"/>
        </w:rPr>
        <w:t xml:space="preserve">dienas iepriekš </w:t>
      </w:r>
      <w:proofErr w:type="spellStart"/>
      <w:r w:rsidRPr="00F96802">
        <w:rPr>
          <w:rFonts w:ascii="Times New Roman" w:hAnsi="Times New Roman"/>
          <w:sz w:val="24"/>
          <w:szCs w:val="24"/>
        </w:rPr>
        <w:t>rakstveidā</w:t>
      </w:r>
      <w:proofErr w:type="spellEnd"/>
      <w:r w:rsidRPr="00F96802">
        <w:rPr>
          <w:rFonts w:ascii="Times New Roman" w:hAnsi="Times New Roman"/>
          <w:sz w:val="24"/>
          <w:szCs w:val="24"/>
        </w:rPr>
        <w:t xml:space="preserve"> paziņojot par to Izpildītājam.</w:t>
      </w:r>
      <w:bookmarkEnd w:id="15"/>
      <w:r w:rsidRPr="00F96802">
        <w:rPr>
          <w:rFonts w:ascii="Times New Roman" w:hAnsi="Times New Roman"/>
          <w:sz w:val="24"/>
          <w:szCs w:val="24"/>
        </w:rPr>
        <w:t xml:space="preserve"> </w:t>
      </w:r>
    </w:p>
    <w:p w14:paraId="1B0C07E7" w14:textId="77777777" w:rsidR="00301404" w:rsidRPr="00F96802" w:rsidRDefault="00301404" w:rsidP="00657669">
      <w:pPr>
        <w:widowControl w:val="0"/>
        <w:tabs>
          <w:tab w:val="left" w:pos="0"/>
          <w:tab w:val="left" w:pos="284"/>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5.5.</w:t>
      </w:r>
      <w:r w:rsidRPr="00F96802">
        <w:rPr>
          <w:rFonts w:ascii="Times New Roman" w:hAnsi="Times New Roman"/>
          <w:sz w:val="24"/>
          <w:szCs w:val="24"/>
        </w:rPr>
        <w:tab/>
        <w:t>Vienpusējas Līguma izbeigšanas gadījumā saskaņā ar Līguma 5.2.</w:t>
      </w:r>
      <w:r>
        <w:rPr>
          <w:rFonts w:ascii="Times New Roman" w:hAnsi="Times New Roman"/>
          <w:sz w:val="24"/>
          <w:szCs w:val="24"/>
        </w:rPr>
        <w:t xml:space="preserve"> </w:t>
      </w:r>
      <w:r w:rsidRPr="00F96802">
        <w:rPr>
          <w:rFonts w:ascii="Times New Roman" w:hAnsi="Times New Roman"/>
          <w:sz w:val="24"/>
          <w:szCs w:val="24"/>
        </w:rPr>
        <w:t>punktu (izņemot 5.2.5.</w:t>
      </w:r>
      <w:r>
        <w:rPr>
          <w:rFonts w:ascii="Times New Roman" w:hAnsi="Times New Roman"/>
          <w:sz w:val="24"/>
          <w:szCs w:val="24"/>
        </w:rPr>
        <w:t xml:space="preserve"> </w:t>
      </w:r>
      <w:r w:rsidRPr="00F96802">
        <w:rPr>
          <w:rFonts w:ascii="Times New Roman" w:hAnsi="Times New Roman"/>
          <w:sz w:val="24"/>
          <w:szCs w:val="24"/>
        </w:rPr>
        <w:t>apakšpunkta gadījumā), 5.3. un 5.4.</w:t>
      </w:r>
      <w:r>
        <w:rPr>
          <w:rFonts w:ascii="Times New Roman" w:hAnsi="Times New Roman"/>
          <w:sz w:val="24"/>
          <w:szCs w:val="24"/>
        </w:rPr>
        <w:t xml:space="preserve"> </w:t>
      </w:r>
      <w:r w:rsidRPr="00F96802">
        <w:rPr>
          <w:rFonts w:ascii="Times New Roman" w:hAnsi="Times New Roman"/>
          <w:sz w:val="24"/>
          <w:szCs w:val="24"/>
        </w:rPr>
        <w:t>punktu Pasūtītājs maksā Izpildītājam par atbilstoši Līguma noteikumiem sniegtajiem Pakalpojumiem līdz Līguma izbeigšanās dienai, un Pasūtītājam nav pienākuma maksāt Izpildītājam līgumsodu vai jebkādu citu sodu, zaudējumus vai kompensāciju.</w:t>
      </w:r>
    </w:p>
    <w:p w14:paraId="3797F57F" w14:textId="77777777" w:rsidR="00301404" w:rsidRPr="00F96802" w:rsidRDefault="00301404" w:rsidP="00657669">
      <w:pPr>
        <w:widowControl w:val="0"/>
        <w:tabs>
          <w:tab w:val="left" w:pos="0"/>
          <w:tab w:val="left" w:pos="284"/>
          <w:tab w:val="left" w:pos="709"/>
          <w:tab w:val="left" w:pos="1134"/>
          <w:tab w:val="left" w:pos="1560"/>
        </w:tabs>
        <w:autoSpaceDE w:val="0"/>
        <w:autoSpaceDN w:val="0"/>
        <w:adjustRightInd w:val="0"/>
        <w:spacing w:after="120"/>
        <w:ind w:left="567" w:right="272" w:hanging="567"/>
        <w:contextualSpacing/>
        <w:rPr>
          <w:rFonts w:ascii="Times New Roman" w:hAnsi="Times New Roman"/>
          <w:sz w:val="24"/>
          <w:szCs w:val="24"/>
        </w:rPr>
      </w:pPr>
      <w:r w:rsidRPr="00F96802">
        <w:rPr>
          <w:rFonts w:ascii="Times New Roman" w:hAnsi="Times New Roman"/>
          <w:sz w:val="24"/>
          <w:szCs w:val="24"/>
        </w:rPr>
        <w:t>5.</w:t>
      </w:r>
      <w:r w:rsidRPr="00F96802">
        <w:rPr>
          <w:rFonts w:ascii="Times New Roman" w:hAnsi="Times New Roman"/>
          <w:sz w:val="24"/>
          <w:szCs w:val="24"/>
          <w:lang w:eastAsia="x-none"/>
        </w:rPr>
        <w:t>6.</w:t>
      </w:r>
      <w:r w:rsidRPr="00F96802">
        <w:rPr>
          <w:rFonts w:ascii="Times New Roman" w:hAnsi="Times New Roman"/>
          <w:sz w:val="24"/>
          <w:szCs w:val="24"/>
          <w:lang w:eastAsia="x-none"/>
        </w:rPr>
        <w:tab/>
        <w:t>Izbeidzot Līgumu, Pasūtītājs atgriež Izpildītājam Apdrošināto personu apdrošināšanas polises un Izpildītājs atmaksā Pasūtītājam apdrošināšanas polišu atlikušās vērtības proporcionāli neizmantotajam termiņam.</w:t>
      </w:r>
    </w:p>
    <w:p w14:paraId="0095B4C6" w14:textId="77777777" w:rsidR="00301404" w:rsidRPr="0033210A" w:rsidRDefault="00301404" w:rsidP="00301404">
      <w:pPr>
        <w:pStyle w:val="Sarakstarindkopa"/>
        <w:numPr>
          <w:ilvl w:val="0"/>
          <w:numId w:val="31"/>
        </w:numPr>
        <w:tabs>
          <w:tab w:val="left" w:pos="0"/>
          <w:tab w:val="left" w:pos="142"/>
          <w:tab w:val="left" w:pos="284"/>
          <w:tab w:val="left" w:pos="567"/>
          <w:tab w:val="left" w:pos="1276"/>
        </w:tabs>
        <w:spacing w:after="120"/>
        <w:ind w:left="357" w:hanging="357"/>
        <w:contextualSpacing w:val="0"/>
        <w:jc w:val="center"/>
        <w:rPr>
          <w:b/>
          <w:szCs w:val="24"/>
        </w:rPr>
      </w:pPr>
      <w:r w:rsidRPr="0033210A">
        <w:rPr>
          <w:b/>
          <w:szCs w:val="24"/>
        </w:rPr>
        <w:t>LĪGUMA GROZĪŠANA</w:t>
      </w:r>
    </w:p>
    <w:p w14:paraId="0A44B82B" w14:textId="77777777" w:rsidR="00301404" w:rsidRDefault="00301404" w:rsidP="00657669">
      <w:pPr>
        <w:pStyle w:val="Sarakstarindkopa"/>
        <w:numPr>
          <w:ilvl w:val="1"/>
          <w:numId w:val="31"/>
        </w:numPr>
        <w:tabs>
          <w:tab w:val="left" w:pos="142"/>
          <w:tab w:val="left" w:pos="284"/>
          <w:tab w:val="left" w:pos="1276"/>
        </w:tabs>
        <w:spacing w:after="120"/>
        <w:ind w:left="567" w:hanging="567"/>
      </w:pPr>
      <w:r>
        <w:t xml:space="preserve">Pusēm abpusēji vienojoties, var tikt veikti Līguma grozījumi, ievērojot Publisko iepirkumu likuma 61. panta noteikumus.   </w:t>
      </w:r>
    </w:p>
    <w:p w14:paraId="095A11DB" w14:textId="77777777" w:rsidR="00301404" w:rsidRDefault="00301404" w:rsidP="00657669">
      <w:pPr>
        <w:pStyle w:val="Sarakstarindkopa"/>
        <w:numPr>
          <w:ilvl w:val="1"/>
          <w:numId w:val="31"/>
        </w:numPr>
        <w:tabs>
          <w:tab w:val="left" w:pos="142"/>
          <w:tab w:val="left" w:pos="284"/>
          <w:tab w:val="left" w:pos="1276"/>
        </w:tabs>
        <w:spacing w:after="120"/>
        <w:ind w:left="567" w:hanging="567"/>
      </w:pPr>
      <w:r>
        <w:t xml:space="preserve">Ja Pasūtītāja strukturālo pārmaiņu rezultātā, kuras Pasūtītājs iepriekš nevarēja viennozīmīgi paredzēt, palielinās darbinieku skaits (papildus ierēķinātai rezervei, kas prognozēta uz iepirkuma izsludināšanas brīdi) un tādējādi nav iespējams nodrošināt veselības apdrošināšanas </w:t>
      </w:r>
      <w:r>
        <w:lastRenderedPageBreak/>
        <w:t xml:space="preserve">pakalpojumus atbilstoši Līgumam visiem darbiniekiem, </w:t>
      </w:r>
      <w:r w:rsidRPr="00412B61">
        <w:t xml:space="preserve">Pusēm vienojoties, var tikt </w:t>
      </w:r>
      <w:r>
        <w:t>palielināta</w:t>
      </w:r>
      <w:r w:rsidRPr="00412B61">
        <w:t xml:space="preserve"> Līguma </w:t>
      </w:r>
      <w:r>
        <w:t>2.1</w:t>
      </w:r>
      <w:r w:rsidRPr="00412B61">
        <w:t xml:space="preserve">. punktā </w:t>
      </w:r>
      <w:r>
        <w:t>norādītā Līguma summa</w:t>
      </w:r>
      <w:r w:rsidRPr="00412B61">
        <w:t xml:space="preserve">, bet ne vairāk kā par </w:t>
      </w:r>
      <w:r>
        <w:t>10% (</w:t>
      </w:r>
      <w:r w:rsidRPr="00B35C63">
        <w:rPr>
          <w:i/>
          <w:iCs/>
        </w:rPr>
        <w:t>desmit procenti</w:t>
      </w:r>
      <w:r>
        <w:t>) no tās.</w:t>
      </w:r>
    </w:p>
    <w:p w14:paraId="5F6BC16E" w14:textId="77777777" w:rsidR="00301404" w:rsidRPr="00356210" w:rsidRDefault="00301404" w:rsidP="00657669">
      <w:pPr>
        <w:pStyle w:val="Sarakstarindkopa"/>
        <w:numPr>
          <w:ilvl w:val="1"/>
          <w:numId w:val="31"/>
        </w:numPr>
        <w:tabs>
          <w:tab w:val="left" w:pos="0"/>
          <w:tab w:val="left" w:pos="142"/>
          <w:tab w:val="left" w:pos="284"/>
          <w:tab w:val="left" w:pos="1276"/>
        </w:tabs>
        <w:spacing w:after="120"/>
        <w:ind w:left="567" w:hanging="567"/>
        <w:rPr>
          <w:bCs/>
          <w:szCs w:val="24"/>
        </w:rPr>
      </w:pPr>
      <w:r w:rsidRPr="00356210">
        <w:rPr>
          <w:bCs/>
          <w:szCs w:val="24"/>
        </w:rPr>
        <w:t xml:space="preserve">Jebkuri Līguma grozījumi ir spēkā, ja tie noformēti </w:t>
      </w:r>
      <w:proofErr w:type="spellStart"/>
      <w:r w:rsidRPr="00356210">
        <w:rPr>
          <w:bCs/>
          <w:szCs w:val="24"/>
        </w:rPr>
        <w:t>rakstveidā</w:t>
      </w:r>
      <w:proofErr w:type="spellEnd"/>
      <w:r w:rsidRPr="00356210">
        <w:rPr>
          <w:bCs/>
          <w:szCs w:val="24"/>
        </w:rPr>
        <w:t xml:space="preserve"> un tos parakstījušas abas Puses. Līguma grozījumi ar to abpusējas parakstīšanas brīdi kļūst par Līguma neatņemamu sastāvdaļu. </w:t>
      </w:r>
    </w:p>
    <w:p w14:paraId="43E88A5D" w14:textId="77777777" w:rsidR="00301404" w:rsidRPr="00AB3AED" w:rsidRDefault="00301404" w:rsidP="00301404">
      <w:pPr>
        <w:pStyle w:val="Sarakstarindkopa"/>
        <w:widowControl w:val="0"/>
        <w:numPr>
          <w:ilvl w:val="0"/>
          <w:numId w:val="31"/>
        </w:numPr>
        <w:tabs>
          <w:tab w:val="left" w:pos="0"/>
          <w:tab w:val="left" w:pos="284"/>
          <w:tab w:val="left" w:pos="567"/>
          <w:tab w:val="left" w:pos="709"/>
          <w:tab w:val="left" w:pos="1134"/>
          <w:tab w:val="left" w:pos="1560"/>
        </w:tabs>
        <w:autoSpaceDE w:val="0"/>
        <w:autoSpaceDN w:val="0"/>
        <w:adjustRightInd w:val="0"/>
        <w:spacing w:before="240" w:after="120"/>
        <w:ind w:left="357" w:right="272" w:hanging="357"/>
        <w:contextualSpacing w:val="0"/>
        <w:jc w:val="center"/>
        <w:rPr>
          <w:b/>
          <w:bCs/>
          <w:szCs w:val="24"/>
        </w:rPr>
      </w:pPr>
      <w:r w:rsidRPr="00AB3AED">
        <w:rPr>
          <w:b/>
          <w:bCs/>
          <w:szCs w:val="24"/>
        </w:rPr>
        <w:t>PERSONAS DATU AIZSARDZĪBA</w:t>
      </w:r>
    </w:p>
    <w:p w14:paraId="4B10FB6F" w14:textId="77777777" w:rsidR="00301404" w:rsidRPr="007169AB" w:rsidRDefault="00301404" w:rsidP="00301404">
      <w:pPr>
        <w:pStyle w:val="Default"/>
        <w:numPr>
          <w:ilvl w:val="1"/>
          <w:numId w:val="31"/>
        </w:numPr>
        <w:ind w:left="567" w:hanging="567"/>
        <w:jc w:val="both"/>
        <w:rPr>
          <w:rFonts w:eastAsiaTheme="minorEastAsia"/>
          <w:lang w:eastAsia="zh-CN"/>
        </w:rPr>
      </w:pPr>
      <w:r w:rsidRPr="007169AB">
        <w:t>Puses, izpildot šo Līgumu, saistībā ar personas datu apstrādi, ir uzskatāmas par atsevišķiem datu pārziņiem Eiropas Parlamenta un Padomes 2016.</w:t>
      </w:r>
      <w:r>
        <w:t xml:space="preserve"> </w:t>
      </w:r>
      <w:r w:rsidRPr="007169AB">
        <w:t>gada 27.</w:t>
      </w:r>
      <w:r>
        <w:t xml:space="preserve"> </w:t>
      </w:r>
      <w:r w:rsidRPr="007169AB">
        <w:t xml:space="preserve">aprīļa regulas (ES) 2016/679 par fizisku personu aizsardzību attiecībā uz personas datu apstrādi un šādu datu brīvu apriti un ar ko atceļ Direktīvu 95/46/EK (turpmāk – Regula) izpratnē. Pasūtītājs, kā darba devējs </w:t>
      </w:r>
      <w:r w:rsidRPr="007169AB">
        <w:rPr>
          <w:rFonts w:eastAsiaTheme="minorEastAsia"/>
          <w:lang w:eastAsia="zh-CN"/>
        </w:rPr>
        <w:t xml:space="preserve">(valsts pārvaldes iestāde), apstrādā personas datus un veic personas datu nodošanu Izpildītājam nolūkā noslēgt Līgumu par labu apdrošinātajām personām (darbiniekiem, ierēdņiem). Izpildītājs, kā apdrošinātājs, apstrādā no Pasūtītāja iegūtos personas datus, ar mērķi izpildīt noslēgto Līgumu. </w:t>
      </w:r>
    </w:p>
    <w:p w14:paraId="658AAF82" w14:textId="77777777" w:rsidR="00301404" w:rsidRPr="007169AB" w:rsidRDefault="00301404" w:rsidP="00301404">
      <w:pPr>
        <w:pStyle w:val="Default"/>
        <w:numPr>
          <w:ilvl w:val="1"/>
          <w:numId w:val="31"/>
        </w:numPr>
        <w:ind w:left="567" w:hanging="567"/>
        <w:jc w:val="both"/>
      </w:pPr>
      <w:r w:rsidRPr="007169AB">
        <w:rPr>
          <w:rFonts w:eastAsiaTheme="minorEastAsia"/>
          <w:lang w:eastAsia="zh-CN"/>
        </w:rPr>
        <w:t>Puses apliecina, ka datu apstrādi veic ievērojot Latvijas Republikā spēkā esošos normatīvos aktus un Regulu. Puses patstāvīgi nodrošina to darbības atbilstību normatīvo aktu prasībām. Puses nekavējoties paziņo otrai Pusei informāciju saistībā ar iespējamiem datu aizsardzības incidentiem vai pārkāpumiem, ja tas var ietekmēt arī otru Pusi, kā arī sadarbojas, savstarpēji apmainoties ar informāciju, kas var palīdzēt izmeklēt vai ziņot par iespējamiem datu aizsardzības incidentiem vai pārkāpumiem.</w:t>
      </w:r>
    </w:p>
    <w:p w14:paraId="147BF46F" w14:textId="77777777" w:rsidR="00301404" w:rsidRPr="0033210A" w:rsidRDefault="00301404" w:rsidP="00301404">
      <w:pPr>
        <w:pStyle w:val="Sarakstarindkopa"/>
        <w:numPr>
          <w:ilvl w:val="1"/>
          <w:numId w:val="31"/>
        </w:numPr>
        <w:ind w:left="567" w:hanging="567"/>
        <w:rPr>
          <w:szCs w:val="24"/>
        </w:rPr>
      </w:pPr>
      <w:r w:rsidRPr="0033210A">
        <w:rPr>
          <w:szCs w:val="24"/>
        </w:rPr>
        <w:t xml:space="preserve">Puse, kura nodod otrai Pusei fizisko personu datus apstrādei, atbild par piekrišanas iegūšanu no attiecīgajiem datu subjektiem, ja tāda ir nepieciešama saskaņā ar normatīvajiem aktiem. </w:t>
      </w:r>
    </w:p>
    <w:p w14:paraId="725CF082" w14:textId="77777777" w:rsidR="00301404" w:rsidRPr="0033210A" w:rsidRDefault="00301404" w:rsidP="00301404">
      <w:pPr>
        <w:pStyle w:val="Sarakstarindkopa"/>
        <w:numPr>
          <w:ilvl w:val="1"/>
          <w:numId w:val="31"/>
        </w:numPr>
        <w:ind w:left="567" w:hanging="567"/>
        <w:rPr>
          <w:szCs w:val="24"/>
        </w:rPr>
      </w:pPr>
      <w:r w:rsidRPr="0033210A">
        <w:rPr>
          <w:szCs w:val="24"/>
        </w:rPr>
        <w:t>Puses apņemas nenodot tālāk trešajām personām no otras Puses iegūtos fizisko personu datus, izņemot gadījumus, kad Līgumā noteikts citādāk vai spēkā esošajos normatīvajos aktos noteikta šāda datu nodošana.</w:t>
      </w:r>
    </w:p>
    <w:p w14:paraId="72838F2E" w14:textId="77777777" w:rsidR="00301404" w:rsidRPr="0033210A" w:rsidRDefault="00301404" w:rsidP="00301404">
      <w:pPr>
        <w:pStyle w:val="Sarakstarindkopa"/>
        <w:numPr>
          <w:ilvl w:val="1"/>
          <w:numId w:val="31"/>
        </w:numPr>
        <w:ind w:left="567" w:hanging="567"/>
        <w:rPr>
          <w:szCs w:val="24"/>
        </w:rPr>
      </w:pPr>
      <w:r w:rsidRPr="0033210A">
        <w:rPr>
          <w:szCs w:val="24"/>
        </w:rPr>
        <w:t>Ja saskaņā ar spēkā esošajiem normatīvajiem aktiem Pusei var rasties pienākums nodot tālāk trešajām personām no otras Puses iegūtos fizisko personu datus, tas pirms šādu datu nodošanas informē par to otru Pusi, ja vien spēkā esošie normatīvie akti to neaizliedz.</w:t>
      </w:r>
    </w:p>
    <w:p w14:paraId="3C18BD8A" w14:textId="77777777" w:rsidR="00301404" w:rsidRPr="0033210A" w:rsidRDefault="00301404" w:rsidP="00301404">
      <w:pPr>
        <w:pStyle w:val="Sarakstarindkopa"/>
        <w:numPr>
          <w:ilvl w:val="1"/>
          <w:numId w:val="31"/>
        </w:numPr>
        <w:ind w:left="567" w:hanging="567"/>
        <w:rPr>
          <w:szCs w:val="24"/>
        </w:rPr>
      </w:pPr>
      <w:r w:rsidRPr="0033210A">
        <w:rPr>
          <w:szCs w:val="24"/>
        </w:rPr>
        <w:t>Pasūtītājs piekrīt, ka Izpildītājs nodod no Pasūtītāja saņemtos fizisko personu datus trešajām personām, ar kurām Izpildītājs sadarbosies Līguma izpildes nodrošināšanai.</w:t>
      </w:r>
    </w:p>
    <w:p w14:paraId="1C2C2B48" w14:textId="77777777" w:rsidR="00301404" w:rsidRPr="0033210A" w:rsidRDefault="00301404" w:rsidP="00301404">
      <w:pPr>
        <w:pStyle w:val="Sarakstarindkopa"/>
        <w:numPr>
          <w:ilvl w:val="1"/>
          <w:numId w:val="31"/>
        </w:numPr>
        <w:ind w:left="567" w:hanging="567"/>
        <w:rPr>
          <w:szCs w:val="24"/>
        </w:rPr>
      </w:pPr>
      <w:r w:rsidRPr="0033210A">
        <w:rPr>
          <w:szCs w:val="24"/>
        </w:rPr>
        <w:t>Izpildītājs apliecina, ka tas glabā personas datus tikai tik ilgi, cik tas ir nepieciešams attiecīgā nolūka sasniegšanai, nodrošinot apdrošināšanas pakalpojumu izpildi, un lai izpildītu saistošas normatīvajos aktos noteiktās prasības un lai īstenotu normatīvajos aktos noteiktās leģitīmās intereses. Izpildītājs neveic datu apstrādi, nezinot kādiem nolūkiem un kad ievāktie dati tiks izmantoti, kā arī neievāc datus un neuzglabā tos nekonkrētiem nākotnes nolūkiem, kuru vajadzība nav izvērtēta.</w:t>
      </w:r>
    </w:p>
    <w:p w14:paraId="3E8E65B0" w14:textId="77777777" w:rsidR="00301404" w:rsidRDefault="00301404" w:rsidP="00301404">
      <w:pPr>
        <w:pStyle w:val="Sarakstarindkopa"/>
        <w:widowControl w:val="0"/>
        <w:numPr>
          <w:ilvl w:val="0"/>
          <w:numId w:val="31"/>
        </w:numPr>
        <w:tabs>
          <w:tab w:val="left" w:pos="0"/>
          <w:tab w:val="left" w:pos="284"/>
          <w:tab w:val="left" w:pos="567"/>
          <w:tab w:val="left" w:pos="709"/>
          <w:tab w:val="left" w:pos="1134"/>
          <w:tab w:val="left" w:pos="1560"/>
        </w:tabs>
        <w:autoSpaceDE w:val="0"/>
        <w:autoSpaceDN w:val="0"/>
        <w:adjustRightInd w:val="0"/>
        <w:spacing w:after="120"/>
        <w:ind w:right="272"/>
        <w:jc w:val="center"/>
        <w:rPr>
          <w:b/>
          <w:bCs/>
          <w:szCs w:val="24"/>
        </w:rPr>
      </w:pPr>
      <w:r w:rsidRPr="00AB3AED">
        <w:rPr>
          <w:b/>
          <w:bCs/>
          <w:szCs w:val="24"/>
        </w:rPr>
        <w:t>KONFIDENCIALITĀTE</w:t>
      </w:r>
    </w:p>
    <w:p w14:paraId="52EC2E8D" w14:textId="77777777" w:rsidR="00ED4D1A" w:rsidRPr="00ED4D1A" w:rsidRDefault="00ED4D1A" w:rsidP="00ED4D1A">
      <w:pPr>
        <w:pStyle w:val="Sarakstarindkopa"/>
        <w:widowControl w:val="0"/>
        <w:tabs>
          <w:tab w:val="left" w:pos="0"/>
          <w:tab w:val="left" w:pos="284"/>
          <w:tab w:val="left" w:pos="567"/>
          <w:tab w:val="left" w:pos="709"/>
          <w:tab w:val="left" w:pos="1134"/>
          <w:tab w:val="left" w:pos="1560"/>
        </w:tabs>
        <w:autoSpaceDE w:val="0"/>
        <w:autoSpaceDN w:val="0"/>
        <w:adjustRightInd w:val="0"/>
        <w:spacing w:after="120"/>
        <w:ind w:left="360" w:right="272"/>
        <w:rPr>
          <w:b/>
          <w:bCs/>
          <w:sz w:val="12"/>
          <w:szCs w:val="12"/>
        </w:rPr>
      </w:pPr>
    </w:p>
    <w:p w14:paraId="77DFE90D" w14:textId="77777777" w:rsidR="00301404" w:rsidRPr="0033210A" w:rsidRDefault="00301404" w:rsidP="00657669">
      <w:pPr>
        <w:pStyle w:val="Sarakstarindkopa"/>
        <w:widowControl w:val="0"/>
        <w:numPr>
          <w:ilvl w:val="1"/>
          <w:numId w:val="31"/>
        </w:numPr>
        <w:tabs>
          <w:tab w:val="left" w:pos="0"/>
          <w:tab w:val="left" w:pos="851"/>
          <w:tab w:val="left" w:pos="1560"/>
        </w:tabs>
        <w:autoSpaceDE w:val="0"/>
        <w:autoSpaceDN w:val="0"/>
        <w:adjustRightInd w:val="0"/>
        <w:ind w:left="567" w:right="-63" w:hanging="567"/>
        <w:rPr>
          <w:szCs w:val="24"/>
        </w:rPr>
      </w:pPr>
      <w:r w:rsidRPr="0033210A">
        <w:rPr>
          <w:szCs w:val="24"/>
        </w:rPr>
        <w:t xml:space="preserve">Konfidenciāla informācija ir attiecībā uz Pasūtītāju jebkāda mutiska, rakstiska, elektroniska vai jebkādā citā tehniskā veidā fiksēta informācija, kas nav publiski pieejama un kas ir tieši vai netieši saistīta ar Pasūtītāju, tā saistītajām sabiedrībām un informāciju, kas satur vai citādi atspoguļo vai ir iegūta no šādas informācijas, kuru Pasūtītājs sniedz Izpildītājam (pirms vai pēc Līguma noslēgšanas) Līgumā noteikto saistību izpildei, neatkarīgi no informācijas nodrošināšanas veida, laika un vietas (turpmāk </w:t>
      </w:r>
      <w:r w:rsidRPr="0033210A">
        <w:rPr>
          <w:szCs w:val="24"/>
        </w:rPr>
        <w:softHyphen/>
        <w:t>– Konfidenciāla informācija), bet neietver informāciju:</w:t>
      </w:r>
    </w:p>
    <w:p w14:paraId="63FC88F0" w14:textId="77777777" w:rsidR="00301404" w:rsidRPr="0033210A" w:rsidRDefault="00301404" w:rsidP="00657669">
      <w:pPr>
        <w:pStyle w:val="Sarakstarindkopa"/>
        <w:widowControl w:val="0"/>
        <w:numPr>
          <w:ilvl w:val="2"/>
          <w:numId w:val="31"/>
        </w:numPr>
        <w:autoSpaceDE w:val="0"/>
        <w:autoSpaceDN w:val="0"/>
        <w:adjustRightInd w:val="0"/>
        <w:ind w:left="567" w:right="-63" w:firstLine="0"/>
        <w:rPr>
          <w:szCs w:val="24"/>
        </w:rPr>
      </w:pPr>
      <w:r w:rsidRPr="0033210A">
        <w:rPr>
          <w:szCs w:val="24"/>
        </w:rPr>
        <w:t>kuru atbilstoši Pasūtītāja rakstveida apstiprinājumam nav jāuzskata par konfidenciālu;</w:t>
      </w:r>
    </w:p>
    <w:p w14:paraId="6A1E4AB5" w14:textId="77777777" w:rsidR="00301404" w:rsidRPr="0033210A" w:rsidRDefault="00301404" w:rsidP="00657669">
      <w:pPr>
        <w:pStyle w:val="Sarakstarindkopa"/>
        <w:widowControl w:val="0"/>
        <w:numPr>
          <w:ilvl w:val="2"/>
          <w:numId w:val="31"/>
        </w:numPr>
        <w:autoSpaceDE w:val="0"/>
        <w:autoSpaceDN w:val="0"/>
        <w:adjustRightInd w:val="0"/>
        <w:ind w:left="567" w:right="-63" w:firstLine="0"/>
        <w:rPr>
          <w:szCs w:val="24"/>
        </w:rPr>
      </w:pPr>
      <w:r w:rsidRPr="0033210A">
        <w:rPr>
          <w:szCs w:val="24"/>
        </w:rPr>
        <w:t>kuru Izpildītājs var pierādīt, ka šāda informācija bijusi Izpildītāja rīcībā vai bijusi tam zināma (esot tā rīcībā, ierakstīta tā datnēs, datoros vai citos tehniskos ierakstīšanas līdzekļos) pirms saņemšanas no Pasūtītāja nepārkāpjot konfidencialitātes saistības;</w:t>
      </w:r>
    </w:p>
    <w:p w14:paraId="2724F4B2" w14:textId="77777777" w:rsidR="00301404" w:rsidRPr="0033210A" w:rsidRDefault="00301404" w:rsidP="00657669">
      <w:pPr>
        <w:pStyle w:val="Sarakstarindkopa"/>
        <w:widowControl w:val="0"/>
        <w:numPr>
          <w:ilvl w:val="2"/>
          <w:numId w:val="31"/>
        </w:numPr>
        <w:autoSpaceDE w:val="0"/>
        <w:autoSpaceDN w:val="0"/>
        <w:adjustRightInd w:val="0"/>
        <w:ind w:left="567" w:right="-63" w:firstLine="0"/>
        <w:rPr>
          <w:szCs w:val="24"/>
        </w:rPr>
      </w:pPr>
      <w:r w:rsidRPr="0033210A">
        <w:rPr>
          <w:szCs w:val="24"/>
        </w:rPr>
        <w:t>kuru izstrādājis vai radījis pats Izpildītājs ārpus Līguma.</w:t>
      </w:r>
    </w:p>
    <w:p w14:paraId="4FCC1C91" w14:textId="77777777" w:rsidR="00301404" w:rsidRPr="0033210A" w:rsidRDefault="00301404" w:rsidP="00657669">
      <w:pPr>
        <w:pStyle w:val="Sarakstarindkopa"/>
        <w:widowControl w:val="0"/>
        <w:numPr>
          <w:ilvl w:val="1"/>
          <w:numId w:val="31"/>
        </w:numPr>
        <w:tabs>
          <w:tab w:val="left" w:pos="0"/>
          <w:tab w:val="left" w:pos="851"/>
          <w:tab w:val="left" w:pos="1560"/>
        </w:tabs>
        <w:autoSpaceDE w:val="0"/>
        <w:autoSpaceDN w:val="0"/>
        <w:adjustRightInd w:val="0"/>
        <w:ind w:left="567" w:right="-63" w:hanging="567"/>
        <w:rPr>
          <w:szCs w:val="24"/>
        </w:rPr>
      </w:pPr>
      <w:r w:rsidRPr="0033210A">
        <w:rPr>
          <w:szCs w:val="24"/>
        </w:rPr>
        <w:t>Izpildītājs vienmēr glabā konfidenciālu visu tā saņemto Konfidenciālo informāciju un neizpauž šādu Konfidenciālu informāciju nevienai citai personai, un nodrošina, ka ar to saistītās sabiedrības, kā arī Izpildītāja un ar to saistīto sabiedrību pārstāvji, darbinieki un sadarbības partneri saglabā konfidencialitāti un neizpauž nevienai personai Konfidenciālu informāciju bez Pasūtītāja rakstveida piekrišanas.</w:t>
      </w:r>
    </w:p>
    <w:p w14:paraId="6470C096" w14:textId="77777777" w:rsidR="00301404" w:rsidRPr="0033210A" w:rsidRDefault="00301404" w:rsidP="00657669">
      <w:pPr>
        <w:pStyle w:val="Sarakstarindkopa"/>
        <w:widowControl w:val="0"/>
        <w:numPr>
          <w:ilvl w:val="1"/>
          <w:numId w:val="31"/>
        </w:numPr>
        <w:tabs>
          <w:tab w:val="left" w:pos="0"/>
          <w:tab w:val="left" w:pos="851"/>
          <w:tab w:val="left" w:pos="1560"/>
        </w:tabs>
        <w:autoSpaceDE w:val="0"/>
        <w:autoSpaceDN w:val="0"/>
        <w:adjustRightInd w:val="0"/>
        <w:ind w:left="567" w:right="-63" w:hanging="567"/>
        <w:rPr>
          <w:szCs w:val="24"/>
        </w:rPr>
      </w:pPr>
      <w:r w:rsidRPr="0033210A">
        <w:rPr>
          <w:szCs w:val="24"/>
        </w:rPr>
        <w:t xml:space="preserve">Neskatoties uz iepriekš minēto, Izpildītājam bez Pasūtītāja rakstveida piekrišanas ir tiesības </w:t>
      </w:r>
      <w:r w:rsidRPr="0033210A">
        <w:rPr>
          <w:szCs w:val="24"/>
        </w:rPr>
        <w:lastRenderedPageBreak/>
        <w:t>izpaust Konfidenciālu informāciju šādos gadījumos:</w:t>
      </w:r>
    </w:p>
    <w:p w14:paraId="5499397F" w14:textId="77777777" w:rsidR="00301404" w:rsidRPr="0033210A" w:rsidRDefault="00301404" w:rsidP="00657669">
      <w:pPr>
        <w:pStyle w:val="Sarakstarindkopa"/>
        <w:widowControl w:val="0"/>
        <w:numPr>
          <w:ilvl w:val="2"/>
          <w:numId w:val="31"/>
        </w:numPr>
        <w:tabs>
          <w:tab w:val="left" w:pos="0"/>
          <w:tab w:val="left" w:pos="851"/>
          <w:tab w:val="left" w:pos="1560"/>
        </w:tabs>
        <w:autoSpaceDE w:val="0"/>
        <w:autoSpaceDN w:val="0"/>
        <w:adjustRightInd w:val="0"/>
        <w:ind w:left="567" w:right="-63" w:firstLine="0"/>
        <w:rPr>
          <w:szCs w:val="24"/>
        </w:rPr>
      </w:pPr>
      <w:r w:rsidRPr="0033210A">
        <w:rPr>
          <w:szCs w:val="24"/>
        </w:rPr>
        <w:t>kad tas saprātīgi nepieciešams Izpildītājam, lai nodrošinātu Līgumā noteikto saistību izpildi, tostarp jebkādas Konfidenciālas informācijas izpaušanu jebkuram darbiniekam, sadarbības partnerim, pārstāvim vai konsultantam tikai tiktāl, ciktāl tas nepieciešams, lai Izpildītājs varētu izpildīt savas saistības saskaņā ar Līgumu;</w:t>
      </w:r>
    </w:p>
    <w:p w14:paraId="153F9268" w14:textId="77777777" w:rsidR="00301404" w:rsidRPr="0033210A" w:rsidRDefault="00301404" w:rsidP="00657669">
      <w:pPr>
        <w:pStyle w:val="Sarakstarindkopa"/>
        <w:widowControl w:val="0"/>
        <w:numPr>
          <w:ilvl w:val="2"/>
          <w:numId w:val="31"/>
        </w:numPr>
        <w:tabs>
          <w:tab w:val="left" w:pos="0"/>
          <w:tab w:val="left" w:pos="851"/>
          <w:tab w:val="left" w:pos="1560"/>
        </w:tabs>
        <w:autoSpaceDE w:val="0"/>
        <w:autoSpaceDN w:val="0"/>
        <w:adjustRightInd w:val="0"/>
        <w:ind w:left="567" w:right="-63" w:firstLine="0"/>
        <w:rPr>
          <w:szCs w:val="24"/>
        </w:rPr>
      </w:pPr>
      <w:r w:rsidRPr="0033210A">
        <w:rPr>
          <w:szCs w:val="24"/>
        </w:rPr>
        <w:t>aizdevējiem vai viņu konsultantiem, jebkurām reitingu aģentūrām vai apdrošināšanas sabiedrībām un apdrošināšanas brokeriem, bet tikai tiktāl, ciktāl tas ir pamatoti nepieciešams;</w:t>
      </w:r>
    </w:p>
    <w:p w14:paraId="42E06E62" w14:textId="77777777" w:rsidR="00301404" w:rsidRPr="0033210A" w:rsidRDefault="00301404" w:rsidP="00657669">
      <w:pPr>
        <w:pStyle w:val="Sarakstarindkopa"/>
        <w:widowControl w:val="0"/>
        <w:numPr>
          <w:ilvl w:val="2"/>
          <w:numId w:val="31"/>
        </w:numPr>
        <w:tabs>
          <w:tab w:val="left" w:pos="0"/>
          <w:tab w:val="left" w:pos="851"/>
          <w:tab w:val="left" w:pos="1560"/>
        </w:tabs>
        <w:autoSpaceDE w:val="0"/>
        <w:autoSpaceDN w:val="0"/>
        <w:adjustRightInd w:val="0"/>
        <w:ind w:left="567" w:right="-63" w:firstLine="0"/>
        <w:rPr>
          <w:szCs w:val="24"/>
        </w:rPr>
      </w:pPr>
      <w:r w:rsidRPr="0033210A">
        <w:rPr>
          <w:szCs w:val="24"/>
        </w:rPr>
        <w:t>tiktāl, ciktāl to prasa piemērojamie tiesību akti vai atbilstošs tiesas lēmums, vai kompetentas valsts iestādes lēmums atbilstoši piemērojamo tiesību aktu prasībām;</w:t>
      </w:r>
    </w:p>
    <w:p w14:paraId="36F76DD5" w14:textId="77777777" w:rsidR="00301404" w:rsidRPr="0033210A" w:rsidRDefault="00301404" w:rsidP="00657669">
      <w:pPr>
        <w:pStyle w:val="Sarakstarindkopa"/>
        <w:widowControl w:val="0"/>
        <w:numPr>
          <w:ilvl w:val="2"/>
          <w:numId w:val="31"/>
        </w:numPr>
        <w:tabs>
          <w:tab w:val="left" w:pos="0"/>
          <w:tab w:val="left" w:pos="851"/>
          <w:tab w:val="left" w:pos="1560"/>
        </w:tabs>
        <w:autoSpaceDE w:val="0"/>
        <w:autoSpaceDN w:val="0"/>
        <w:adjustRightInd w:val="0"/>
        <w:ind w:left="567" w:right="-63" w:firstLine="0"/>
        <w:rPr>
          <w:szCs w:val="24"/>
        </w:rPr>
      </w:pPr>
      <w:r w:rsidRPr="0033210A">
        <w:rPr>
          <w:szCs w:val="24"/>
        </w:rPr>
        <w:t>ciktāl Konfidenciāla informācija ir kļuvusi publiski pieejama sabiedrībai, izņemot ja Konfidenciāla informācija ir kļuvusi pieejama sabiedrībai pārkāpjot konfidencialitātes saistības.</w:t>
      </w:r>
    </w:p>
    <w:p w14:paraId="4D3D621D" w14:textId="77777777" w:rsidR="00301404" w:rsidRPr="0033210A" w:rsidRDefault="00301404" w:rsidP="00657669">
      <w:pPr>
        <w:pStyle w:val="Sarakstarindkopa"/>
        <w:widowControl w:val="0"/>
        <w:numPr>
          <w:ilvl w:val="1"/>
          <w:numId w:val="31"/>
        </w:numPr>
        <w:tabs>
          <w:tab w:val="left" w:pos="0"/>
          <w:tab w:val="left" w:pos="851"/>
          <w:tab w:val="left" w:pos="1560"/>
        </w:tabs>
        <w:autoSpaceDE w:val="0"/>
        <w:autoSpaceDN w:val="0"/>
        <w:adjustRightInd w:val="0"/>
        <w:ind w:left="567" w:right="-63" w:hanging="567"/>
        <w:rPr>
          <w:szCs w:val="24"/>
        </w:rPr>
      </w:pPr>
      <w:r w:rsidRPr="0033210A">
        <w:rPr>
          <w:szCs w:val="24"/>
        </w:rPr>
        <w:t xml:space="preserve">Ikreiz, kad Konfidenciālu informāciju ir atļauts izpaust saskaņā ar Līguma </w:t>
      </w:r>
      <w:r>
        <w:rPr>
          <w:szCs w:val="24"/>
        </w:rPr>
        <w:t>8</w:t>
      </w:r>
      <w:r w:rsidRPr="0033210A">
        <w:rPr>
          <w:szCs w:val="24"/>
        </w:rPr>
        <w:t xml:space="preserve">.3.1. vai </w:t>
      </w:r>
      <w:r>
        <w:rPr>
          <w:szCs w:val="24"/>
        </w:rPr>
        <w:t>8</w:t>
      </w:r>
      <w:r w:rsidRPr="0033210A">
        <w:rPr>
          <w:szCs w:val="24"/>
        </w:rPr>
        <w:t>.3.2. punktu, Izpildītājs nodrošina, lai uz Konfidenciālās informācijas saņēmēju tiktu attiecināts konfidencialitātes pienākums, kurš būtu līdzvērtīgs Līgumā noteiktajam konfidencialitātes pienākumam.</w:t>
      </w:r>
    </w:p>
    <w:p w14:paraId="46E9D54A" w14:textId="77777777" w:rsidR="00301404" w:rsidRPr="0033210A" w:rsidRDefault="00301404" w:rsidP="00657669">
      <w:pPr>
        <w:pStyle w:val="Sarakstarindkopa"/>
        <w:widowControl w:val="0"/>
        <w:numPr>
          <w:ilvl w:val="1"/>
          <w:numId w:val="31"/>
        </w:numPr>
        <w:autoSpaceDE w:val="0"/>
        <w:autoSpaceDN w:val="0"/>
        <w:adjustRightInd w:val="0"/>
        <w:ind w:left="567" w:right="-63" w:hanging="567"/>
        <w:rPr>
          <w:szCs w:val="24"/>
        </w:rPr>
      </w:pPr>
      <w:r w:rsidRPr="0033210A">
        <w:rPr>
          <w:szCs w:val="24"/>
        </w:rPr>
        <w:t>Izpildītājam ir pienākums pēc Līguma izbeigšanās:</w:t>
      </w:r>
    </w:p>
    <w:p w14:paraId="13A86129" w14:textId="77777777" w:rsidR="00301404" w:rsidRPr="0033210A" w:rsidRDefault="00301404" w:rsidP="00657669">
      <w:pPr>
        <w:pStyle w:val="Sarakstarindkopa"/>
        <w:widowControl w:val="0"/>
        <w:numPr>
          <w:ilvl w:val="2"/>
          <w:numId w:val="31"/>
        </w:numPr>
        <w:autoSpaceDE w:val="0"/>
        <w:autoSpaceDN w:val="0"/>
        <w:adjustRightInd w:val="0"/>
        <w:ind w:left="567" w:right="-63" w:firstLine="0"/>
        <w:rPr>
          <w:szCs w:val="24"/>
        </w:rPr>
      </w:pPr>
      <w:r w:rsidRPr="0033210A">
        <w:rPr>
          <w:szCs w:val="24"/>
        </w:rPr>
        <w:t>atgriezt Pasūtītājam visu Konfidenciālo informāciju, kura ir Izpildītāja rīcībā;</w:t>
      </w:r>
    </w:p>
    <w:p w14:paraId="3DA41D3D" w14:textId="77777777" w:rsidR="00301404" w:rsidRPr="0033210A" w:rsidRDefault="00301404" w:rsidP="00657669">
      <w:pPr>
        <w:pStyle w:val="Sarakstarindkopa"/>
        <w:widowControl w:val="0"/>
        <w:numPr>
          <w:ilvl w:val="2"/>
          <w:numId w:val="31"/>
        </w:numPr>
        <w:autoSpaceDE w:val="0"/>
        <w:autoSpaceDN w:val="0"/>
        <w:adjustRightInd w:val="0"/>
        <w:ind w:left="567" w:right="-63" w:firstLine="0"/>
        <w:rPr>
          <w:szCs w:val="24"/>
        </w:rPr>
      </w:pPr>
      <w:r w:rsidRPr="0033210A">
        <w:rPr>
          <w:szCs w:val="24"/>
        </w:rPr>
        <w:t>vai iznīcināt šādu Konfidenciālo informāciju, izmantojot drošu un konfidenciālu iznīcināšanas metodi.</w:t>
      </w:r>
    </w:p>
    <w:p w14:paraId="5C02819A" w14:textId="77777777" w:rsidR="00301404" w:rsidRDefault="00301404" w:rsidP="00D85193">
      <w:pPr>
        <w:pStyle w:val="Sarakstarindkopa"/>
        <w:numPr>
          <w:ilvl w:val="0"/>
          <w:numId w:val="31"/>
        </w:numPr>
        <w:ind w:left="357" w:hanging="357"/>
        <w:contextualSpacing w:val="0"/>
        <w:jc w:val="center"/>
        <w:rPr>
          <w:b/>
          <w:szCs w:val="24"/>
        </w:rPr>
      </w:pPr>
      <w:r w:rsidRPr="00AB3AED">
        <w:rPr>
          <w:b/>
          <w:szCs w:val="24"/>
        </w:rPr>
        <w:t>NEPĀRVARAMA VARA</w:t>
      </w:r>
    </w:p>
    <w:p w14:paraId="38CB5610" w14:textId="77777777" w:rsidR="00D85193" w:rsidRPr="00D85193" w:rsidRDefault="00D85193" w:rsidP="00D85193">
      <w:pPr>
        <w:pStyle w:val="Sarakstarindkopa"/>
        <w:ind w:left="357"/>
        <w:contextualSpacing w:val="0"/>
        <w:rPr>
          <w:b/>
          <w:sz w:val="12"/>
          <w:szCs w:val="12"/>
        </w:rPr>
      </w:pPr>
    </w:p>
    <w:p w14:paraId="6732E5FB" w14:textId="77777777" w:rsidR="00301404" w:rsidRPr="00CE366F" w:rsidRDefault="00301404" w:rsidP="00255D3E">
      <w:pPr>
        <w:pStyle w:val="Default"/>
        <w:numPr>
          <w:ilvl w:val="1"/>
          <w:numId w:val="31"/>
        </w:numPr>
        <w:spacing w:after="120"/>
        <w:ind w:left="567" w:hanging="567"/>
        <w:contextualSpacing/>
        <w:jc w:val="both"/>
      </w:pPr>
      <w:bookmarkStart w:id="16" w:name="_Ref105081664"/>
      <w:r w:rsidRPr="00CE366F">
        <w:t>Puses tiek atbrīvotas no atbildības par daļēju vai pilnīgu Līgumā paredzēto saistību neizpildi, ja šāda saistību neizpilde radusies nepārvaramu, ārkārtēja rakstura apstākļu rezultātā, t.i., tādu apstākļu rezultātā, kas atbilst visām šīm pazīmēm:</w:t>
      </w:r>
      <w:bookmarkEnd w:id="16"/>
    </w:p>
    <w:p w14:paraId="26ADC3BF" w14:textId="77777777" w:rsidR="00301404" w:rsidRPr="00CE366F" w:rsidRDefault="00301404" w:rsidP="00255D3E">
      <w:pPr>
        <w:pStyle w:val="Default"/>
        <w:numPr>
          <w:ilvl w:val="2"/>
          <w:numId w:val="31"/>
        </w:numPr>
        <w:spacing w:after="120"/>
        <w:ind w:left="567" w:firstLine="0"/>
        <w:contextualSpacing/>
        <w:jc w:val="both"/>
      </w:pPr>
      <w:r w:rsidRPr="00CE366F">
        <w:t>to darbība sākusies pēc Līguma parakstīšanas un Puses to iestāšanos nevarēja iepriekš paredzēt;</w:t>
      </w:r>
    </w:p>
    <w:p w14:paraId="733B5000" w14:textId="77777777" w:rsidR="00301404" w:rsidRPr="00CE366F" w:rsidRDefault="00301404" w:rsidP="00255D3E">
      <w:pPr>
        <w:pStyle w:val="Default"/>
        <w:numPr>
          <w:ilvl w:val="2"/>
          <w:numId w:val="31"/>
        </w:numPr>
        <w:spacing w:after="120"/>
        <w:ind w:left="567" w:firstLine="0"/>
        <w:contextualSpacing/>
        <w:jc w:val="both"/>
      </w:pPr>
      <w:r w:rsidRPr="00CE366F">
        <w:t>tos izraisīja notikums, no kura nav iespējams izvairīties un kura sekas nav iespējams pārvarēt;</w:t>
      </w:r>
    </w:p>
    <w:p w14:paraId="4578F321" w14:textId="77777777" w:rsidR="00301404" w:rsidRPr="00CE366F" w:rsidRDefault="00301404" w:rsidP="00255D3E">
      <w:pPr>
        <w:pStyle w:val="Default"/>
        <w:numPr>
          <w:ilvl w:val="2"/>
          <w:numId w:val="31"/>
        </w:numPr>
        <w:spacing w:after="120"/>
        <w:ind w:left="567" w:firstLine="0"/>
        <w:contextualSpacing/>
        <w:jc w:val="both"/>
      </w:pPr>
      <w:r w:rsidRPr="00CE366F">
        <w:t>notikums nav noticis Puses vai tās kontrolē esošas personas rīcības dēļ;</w:t>
      </w:r>
    </w:p>
    <w:p w14:paraId="4C141ED1" w14:textId="77777777" w:rsidR="00301404" w:rsidRPr="00CE366F" w:rsidRDefault="00301404" w:rsidP="00255D3E">
      <w:pPr>
        <w:pStyle w:val="Default"/>
        <w:numPr>
          <w:ilvl w:val="2"/>
          <w:numId w:val="31"/>
        </w:numPr>
        <w:spacing w:after="120"/>
        <w:ind w:left="567" w:firstLine="0"/>
        <w:contextualSpacing/>
        <w:jc w:val="both"/>
      </w:pPr>
      <w:r w:rsidRPr="00CE366F">
        <w:t>notikums saistību izpildi padara ne tikai apgrūtinošu, bet arī neiespējamu.</w:t>
      </w:r>
    </w:p>
    <w:p w14:paraId="3AEF0BFF" w14:textId="77777777" w:rsidR="00301404" w:rsidRPr="00CE366F" w:rsidRDefault="00301404" w:rsidP="00255D3E">
      <w:pPr>
        <w:pStyle w:val="Default"/>
        <w:numPr>
          <w:ilvl w:val="1"/>
          <w:numId w:val="31"/>
        </w:numPr>
        <w:spacing w:after="120"/>
        <w:ind w:left="567" w:hanging="567"/>
        <w:contextualSpacing/>
        <w:jc w:val="both"/>
      </w:pPr>
      <w:r w:rsidRPr="00CE366F">
        <w:t xml:space="preserve">Pie nepārvaramas varas apstākļiem pieskaitāmi – ugunsnelaime, kara darbība, epidēmija, dabas stihija un citi apstākļi, ja tie atbilst Līguma </w:t>
      </w:r>
      <w:r>
        <w:t>9</w:t>
      </w:r>
      <w:r w:rsidRPr="00CE366F">
        <w:t>.1.</w:t>
      </w:r>
      <w:r>
        <w:t xml:space="preserve"> </w:t>
      </w:r>
      <w:r w:rsidRPr="00CE366F">
        <w:t>punktā minētajām pazīmēm.</w:t>
      </w:r>
    </w:p>
    <w:p w14:paraId="7FAC07D4" w14:textId="77777777" w:rsidR="00301404" w:rsidRPr="00CE366F" w:rsidRDefault="00301404" w:rsidP="00255D3E">
      <w:pPr>
        <w:pStyle w:val="Default"/>
        <w:numPr>
          <w:ilvl w:val="1"/>
          <w:numId w:val="31"/>
        </w:numPr>
        <w:spacing w:after="120"/>
        <w:ind w:left="567" w:hanging="567"/>
        <w:contextualSpacing/>
        <w:jc w:val="both"/>
      </w:pPr>
      <w:r w:rsidRPr="00CE366F">
        <w:t>Par nepārvaramas varas apstākli nevar tikt atzīta piegādātāju un citu iesaistīto personu saistību neizpilde vai nesavlaicīga izpilde un citi apstākļi, kas neatbilst Līgum</w:t>
      </w:r>
      <w:r>
        <w:t xml:space="preserve">ā </w:t>
      </w:r>
      <w:r w:rsidRPr="00CE366F">
        <w:t>minētajām pazīmēm.</w:t>
      </w:r>
    </w:p>
    <w:p w14:paraId="05B55A30" w14:textId="77777777" w:rsidR="00301404" w:rsidRPr="00CE366F" w:rsidRDefault="00301404" w:rsidP="00255D3E">
      <w:pPr>
        <w:pStyle w:val="Default"/>
        <w:numPr>
          <w:ilvl w:val="1"/>
          <w:numId w:val="31"/>
        </w:numPr>
        <w:spacing w:after="120"/>
        <w:ind w:left="567" w:hanging="567"/>
        <w:contextualSpacing/>
        <w:jc w:val="both"/>
      </w:pPr>
      <w:r w:rsidRPr="00CE366F">
        <w:t>Pusei, kas atsaucas uz nepārvaramu, ārkārtēja rakstura apstākļu darbību, 3 (</w:t>
      </w:r>
      <w:r w:rsidRPr="00220871">
        <w:rPr>
          <w:i/>
          <w:iCs/>
        </w:rPr>
        <w:t>trīs</w:t>
      </w:r>
      <w:r w:rsidRPr="00CE366F">
        <w:t>) darbdienu laikā par tiem jāpaziņo otrai Pusei, norādot iespējamo saistību izpildes termiņu.</w:t>
      </w:r>
    </w:p>
    <w:p w14:paraId="195194D1" w14:textId="77777777" w:rsidR="00301404" w:rsidRPr="00CE366F" w:rsidRDefault="00301404" w:rsidP="00C61DEB">
      <w:pPr>
        <w:pStyle w:val="Default"/>
        <w:numPr>
          <w:ilvl w:val="1"/>
          <w:numId w:val="31"/>
        </w:numPr>
        <w:ind w:left="567" w:hanging="567"/>
        <w:contextualSpacing/>
        <w:jc w:val="both"/>
      </w:pPr>
      <w:r w:rsidRPr="00CE366F">
        <w:t>Ja nepārvaramu, ārkārtēja rakstura apstākļu dēļ Līguma izpilde aizkavējas vairāk nekā par 30 (</w:t>
      </w:r>
      <w:r w:rsidRPr="00523E4A">
        <w:rPr>
          <w:i/>
          <w:iCs/>
        </w:rPr>
        <w:t>trīsdesmit</w:t>
      </w:r>
      <w:r w:rsidRPr="00CE366F">
        <w:t>) kalendāra dienām, katrai no Pusēm ir tiesības vienpusēji izbeigt Līgumu. Ja Līgums šādā kārtā tiek izbeigts, nevienai no Pusēm nav tiesību pieprasīt no otras Puses zaudējumu atlīdzību.</w:t>
      </w:r>
    </w:p>
    <w:p w14:paraId="69C6E44C" w14:textId="77777777" w:rsidR="00301404" w:rsidRPr="00AB3AED" w:rsidRDefault="00301404" w:rsidP="00D85193">
      <w:pPr>
        <w:pStyle w:val="Sarakstarindkopa"/>
        <w:numPr>
          <w:ilvl w:val="0"/>
          <w:numId w:val="31"/>
        </w:numPr>
        <w:tabs>
          <w:tab w:val="left" w:pos="0"/>
          <w:tab w:val="left" w:pos="142"/>
          <w:tab w:val="left" w:pos="284"/>
          <w:tab w:val="left" w:pos="567"/>
          <w:tab w:val="left" w:pos="1276"/>
        </w:tabs>
        <w:spacing w:after="120"/>
        <w:ind w:left="357" w:hanging="357"/>
        <w:contextualSpacing w:val="0"/>
        <w:jc w:val="center"/>
        <w:rPr>
          <w:b/>
          <w:szCs w:val="24"/>
        </w:rPr>
      </w:pPr>
      <w:r w:rsidRPr="00AB3AED">
        <w:rPr>
          <w:b/>
          <w:bCs/>
          <w:szCs w:val="24"/>
        </w:rPr>
        <w:t>NOSLĒGUMA NOTEIKUMI</w:t>
      </w:r>
      <w:bookmarkStart w:id="17" w:name="_Ref155616279"/>
    </w:p>
    <w:p w14:paraId="0E3137AA" w14:textId="77777777" w:rsidR="00301404" w:rsidRPr="0033210A" w:rsidRDefault="00301404" w:rsidP="00301404">
      <w:pPr>
        <w:pStyle w:val="Sarakstarindkopa"/>
        <w:numPr>
          <w:ilvl w:val="1"/>
          <w:numId w:val="31"/>
        </w:numPr>
        <w:tabs>
          <w:tab w:val="left" w:pos="0"/>
          <w:tab w:val="left" w:pos="142"/>
          <w:tab w:val="left" w:pos="284"/>
          <w:tab w:val="left" w:pos="567"/>
          <w:tab w:val="left" w:pos="1276"/>
        </w:tabs>
        <w:rPr>
          <w:bCs/>
          <w:szCs w:val="24"/>
        </w:rPr>
      </w:pPr>
      <w:r w:rsidRPr="0033210A">
        <w:rPr>
          <w:bCs/>
          <w:szCs w:val="24"/>
        </w:rPr>
        <w:t xml:space="preserve">Pasūtītāja kontaktpersona: [●] </w:t>
      </w:r>
      <w:r w:rsidRPr="00AB3AED">
        <w:rPr>
          <w:bCs/>
          <w:i/>
          <w:iCs/>
          <w:szCs w:val="24"/>
        </w:rPr>
        <w:t>Amats,</w:t>
      </w:r>
      <w:r w:rsidRPr="0033210A">
        <w:rPr>
          <w:bCs/>
          <w:szCs w:val="24"/>
        </w:rPr>
        <w:t xml:space="preserve"> </w:t>
      </w:r>
      <w:r w:rsidRPr="00AB3AED">
        <w:rPr>
          <w:bCs/>
          <w:i/>
          <w:iCs/>
          <w:szCs w:val="24"/>
        </w:rPr>
        <w:t>vārds, uzvārds, telefona Nr., e-pasts</w:t>
      </w:r>
      <w:r w:rsidRPr="0033210A">
        <w:rPr>
          <w:bCs/>
          <w:szCs w:val="24"/>
        </w:rPr>
        <w:t xml:space="preserve">. </w:t>
      </w:r>
      <w:bookmarkStart w:id="18" w:name="_Ref155616451"/>
      <w:bookmarkEnd w:id="17"/>
    </w:p>
    <w:p w14:paraId="1131387F" w14:textId="77777777" w:rsidR="00301404" w:rsidRPr="0033210A" w:rsidRDefault="00301404" w:rsidP="00301404">
      <w:pPr>
        <w:pStyle w:val="Sarakstarindkopa"/>
        <w:numPr>
          <w:ilvl w:val="1"/>
          <w:numId w:val="31"/>
        </w:numPr>
        <w:tabs>
          <w:tab w:val="left" w:pos="0"/>
          <w:tab w:val="left" w:pos="142"/>
          <w:tab w:val="left" w:pos="284"/>
          <w:tab w:val="left" w:pos="567"/>
          <w:tab w:val="left" w:pos="1276"/>
        </w:tabs>
        <w:rPr>
          <w:bCs/>
          <w:szCs w:val="24"/>
        </w:rPr>
      </w:pPr>
      <w:r w:rsidRPr="0033210A">
        <w:rPr>
          <w:bCs/>
          <w:szCs w:val="24"/>
        </w:rPr>
        <w:t xml:space="preserve">Izpildītāja kontaktpersona: [●] </w:t>
      </w:r>
      <w:r w:rsidRPr="00AB3AED">
        <w:rPr>
          <w:bCs/>
          <w:i/>
          <w:iCs/>
          <w:szCs w:val="24"/>
        </w:rPr>
        <w:t>Amats,</w:t>
      </w:r>
      <w:r w:rsidRPr="0033210A">
        <w:rPr>
          <w:bCs/>
          <w:szCs w:val="24"/>
        </w:rPr>
        <w:t xml:space="preserve"> </w:t>
      </w:r>
      <w:r w:rsidRPr="00AB3AED">
        <w:rPr>
          <w:bCs/>
          <w:i/>
          <w:iCs/>
          <w:szCs w:val="24"/>
        </w:rPr>
        <w:t>vārds, uzvārds, telefona Nr., e-pasts</w:t>
      </w:r>
      <w:r w:rsidRPr="0033210A">
        <w:rPr>
          <w:bCs/>
          <w:szCs w:val="24"/>
        </w:rPr>
        <w:t>.</w:t>
      </w:r>
      <w:bookmarkEnd w:id="18"/>
      <w:r w:rsidRPr="0033210A">
        <w:rPr>
          <w:bCs/>
          <w:szCs w:val="24"/>
        </w:rPr>
        <w:t xml:space="preserve"> </w:t>
      </w:r>
      <w:bookmarkStart w:id="19" w:name="_Ref112138197"/>
    </w:p>
    <w:p w14:paraId="28511B68" w14:textId="77777777" w:rsidR="00301404" w:rsidRDefault="00301404" w:rsidP="00301404">
      <w:pPr>
        <w:pStyle w:val="Sarakstarindkopa"/>
        <w:numPr>
          <w:ilvl w:val="1"/>
          <w:numId w:val="31"/>
        </w:numPr>
        <w:ind w:left="567" w:hanging="567"/>
        <w:rPr>
          <w:bCs/>
          <w:szCs w:val="24"/>
        </w:rPr>
      </w:pPr>
      <w:r w:rsidRPr="0033210A">
        <w:rPr>
          <w:bCs/>
          <w:szCs w:val="24"/>
        </w:rPr>
        <w:t>Pušu kontaktpersonas Līguma darbības laikā uztur aktīvu saziņu savā starpā, kā arī ir atbildīgi par Līgumu izpildes virzību, tostarp savlaicīgu rēķinu iesniegšanu un pieņemšanu, to apstiprināšanu un iesniegšanu apmaksai.</w:t>
      </w:r>
    </w:p>
    <w:p w14:paraId="4A953242" w14:textId="77777777" w:rsidR="00301404" w:rsidRPr="0033210A" w:rsidRDefault="00301404" w:rsidP="00301404">
      <w:pPr>
        <w:pStyle w:val="Sarakstarindkopa"/>
        <w:numPr>
          <w:ilvl w:val="1"/>
          <w:numId w:val="31"/>
        </w:numPr>
        <w:ind w:left="567" w:hanging="567"/>
        <w:rPr>
          <w:bCs/>
          <w:szCs w:val="24"/>
        </w:rPr>
      </w:pPr>
      <w:r w:rsidRPr="0033210A">
        <w:rPr>
          <w:bCs/>
          <w:szCs w:val="24"/>
        </w:rPr>
        <w:t xml:space="preserve">Puses apņemas informēt katra savas Līguma izpildē iesaistītās kontaktpersonas, ka Līguma izpildes ietvaros norādītā kontaktinformācija par viņām tiek nodota otrai Pusei Līguma izpildes mērķim, kā arī to, ka papildus informācija par personas datu apstrādi, datu aizsardzību un datu subjekta tiesībām ir pieejama pie katras Puses, kas saņēmis šos datus un apstrādā tos. (piemēram, </w:t>
      </w:r>
      <w:r>
        <w:rPr>
          <w:bCs/>
          <w:szCs w:val="24"/>
        </w:rPr>
        <w:t>Pasūtītāja</w:t>
      </w:r>
      <w:r w:rsidRPr="0033210A">
        <w:rPr>
          <w:bCs/>
          <w:szCs w:val="24"/>
        </w:rPr>
        <w:t xml:space="preserve"> gadījumā ar informāciju par personas datu apstrādi var iepazīties tīmekļvietnē </w:t>
      </w:r>
      <w:hyperlink r:id="rId11" w:history="1">
        <w:r w:rsidRPr="0033210A">
          <w:rPr>
            <w:rStyle w:val="Hipersaite"/>
            <w:bCs/>
            <w:szCs w:val="24"/>
          </w:rPr>
          <w:t>https://www.possessor.gov.lv/</w:t>
        </w:r>
      </w:hyperlink>
      <w:r w:rsidRPr="0033210A">
        <w:rPr>
          <w:bCs/>
          <w:szCs w:val="24"/>
        </w:rPr>
        <w:t xml:space="preserve"> izvietotajā Privātuma politikā </w:t>
      </w:r>
      <w:hyperlink r:id="rId12" w:history="1">
        <w:r w:rsidRPr="0033210A">
          <w:rPr>
            <w:rStyle w:val="Hipersaite"/>
            <w:bCs/>
            <w:szCs w:val="24"/>
          </w:rPr>
          <w:t>https://www.possessor.gov.lv/par-mums/par-possesor/politikas-un-kartibas/ppolitika</w:t>
        </w:r>
      </w:hyperlink>
      <w:r w:rsidRPr="0033210A">
        <w:rPr>
          <w:bCs/>
          <w:szCs w:val="24"/>
        </w:rPr>
        <w:t xml:space="preserve">). </w:t>
      </w:r>
    </w:p>
    <w:p w14:paraId="58B5E0C5" w14:textId="77777777" w:rsidR="00301404" w:rsidRPr="0033210A" w:rsidRDefault="00301404" w:rsidP="00301404">
      <w:pPr>
        <w:pStyle w:val="Sarakstarindkopa"/>
        <w:numPr>
          <w:ilvl w:val="1"/>
          <w:numId w:val="31"/>
        </w:numPr>
        <w:ind w:left="567" w:hanging="567"/>
        <w:rPr>
          <w:bCs/>
          <w:szCs w:val="24"/>
        </w:rPr>
      </w:pPr>
      <w:r w:rsidRPr="0033210A">
        <w:rPr>
          <w:bCs/>
          <w:szCs w:val="24"/>
        </w:rPr>
        <w:lastRenderedPageBreak/>
        <w:t>Ja Līguma izpildes laikā tiek aizstāta kāda no Pasūtītāja vai Izpildītāja kontaktpersonām, tad attiecīgā Puse par to nekavējoties rakstiski informē otru Pusi. Šādos apstākļos atsevišķi Līguma grozījumi nav nepieciešami.</w:t>
      </w:r>
      <w:bookmarkEnd w:id="19"/>
    </w:p>
    <w:p w14:paraId="547CDAC1" w14:textId="77777777" w:rsidR="00301404" w:rsidRPr="0033210A" w:rsidRDefault="00301404" w:rsidP="00301404">
      <w:pPr>
        <w:pStyle w:val="Sarakstarindkopa"/>
        <w:numPr>
          <w:ilvl w:val="1"/>
          <w:numId w:val="31"/>
        </w:numPr>
        <w:ind w:left="567" w:hanging="567"/>
        <w:rPr>
          <w:bCs/>
          <w:szCs w:val="24"/>
        </w:rPr>
      </w:pPr>
      <w:r w:rsidRPr="0033210A">
        <w:rPr>
          <w:bCs/>
          <w:szCs w:val="24"/>
        </w:rPr>
        <w:t>Līgumu regulē Latvijas Republikas normatīvie akti. Jautājumi, kas nav atrunāti Līgumā, tiek risināti saskaņā ar spēkā esošajiem Latvijas Republikas normatīvajiem aktiem.</w:t>
      </w:r>
    </w:p>
    <w:p w14:paraId="54E0FB40" w14:textId="77777777" w:rsidR="00301404" w:rsidRPr="0033210A" w:rsidRDefault="00301404" w:rsidP="00301404">
      <w:pPr>
        <w:pStyle w:val="Sarakstarindkopa"/>
        <w:numPr>
          <w:ilvl w:val="1"/>
          <w:numId w:val="31"/>
        </w:numPr>
        <w:ind w:left="567" w:hanging="567"/>
        <w:rPr>
          <w:bCs/>
          <w:szCs w:val="24"/>
        </w:rPr>
      </w:pPr>
      <w:r w:rsidRPr="0033210A">
        <w:rPr>
          <w:bCs/>
          <w:szCs w:val="24"/>
        </w:rPr>
        <w:t>Jebkuru strīdu, kas rodas izriet vai ir saistīts ar Līguma izpildi, Puses mēģinās atrisināt sarunu vai vienošanās ceļā. Ja strīdus neizdodas atrisināt sarunu vai vienošanās ceļā 30 (</w:t>
      </w:r>
      <w:r w:rsidRPr="0033210A">
        <w:rPr>
          <w:bCs/>
          <w:i/>
          <w:iCs/>
          <w:szCs w:val="24"/>
        </w:rPr>
        <w:t>trīsdesmit</w:t>
      </w:r>
      <w:r w:rsidRPr="0033210A">
        <w:rPr>
          <w:bCs/>
          <w:szCs w:val="24"/>
        </w:rPr>
        <w:t>) kalendāro dienu laikā, tas tiks dots izskatīšanai Latvijas Republikas normatīvajos aktos noteiktajā kārtībā Latvijas Republikas tiesā.</w:t>
      </w:r>
    </w:p>
    <w:p w14:paraId="5613979F" w14:textId="77777777" w:rsidR="00301404" w:rsidRPr="0033210A" w:rsidRDefault="00301404" w:rsidP="00301404">
      <w:pPr>
        <w:pStyle w:val="Sarakstarindkopa"/>
        <w:numPr>
          <w:ilvl w:val="1"/>
          <w:numId w:val="31"/>
        </w:numPr>
        <w:ind w:left="567" w:hanging="567"/>
        <w:rPr>
          <w:bCs/>
          <w:szCs w:val="24"/>
        </w:rPr>
      </w:pPr>
      <w:r w:rsidRPr="0033210A">
        <w:rPr>
          <w:bCs/>
          <w:szCs w:val="24"/>
        </w:rPr>
        <w:t>Kādam no Līguma noteikumiem zaudējot spēku normatīvo aktu izmaiņu gadījumā, Līgums nezaudē spēku tā pārējos punktos un šādā gadījumā Pusēm ir pienākums piemērot Līgumā spēkā esošās normatīvo aktu prasības. Puses labticīgi veiks pārrunas, lai aizstātu spēku zaudējušo noteikumu ar noteikumu, kura ietekme un mērķis būtu pēc iespējas tuvāka spēku zaudējušā punkta regulējumam.</w:t>
      </w:r>
    </w:p>
    <w:p w14:paraId="48AC92A4" w14:textId="77777777" w:rsidR="00301404" w:rsidRPr="0033210A" w:rsidRDefault="00301404" w:rsidP="00301404">
      <w:pPr>
        <w:pStyle w:val="Sarakstarindkopa"/>
        <w:numPr>
          <w:ilvl w:val="1"/>
          <w:numId w:val="31"/>
        </w:numPr>
        <w:ind w:left="567" w:hanging="567"/>
        <w:rPr>
          <w:bCs/>
          <w:szCs w:val="24"/>
        </w:rPr>
      </w:pPr>
      <w:r w:rsidRPr="0033210A">
        <w:rPr>
          <w:bCs/>
          <w:szCs w:val="24"/>
        </w:rPr>
        <w:t>Par Līguma izpildei būtisko rekvizītu (juridiskais statuss, atrašanās vieta u.c.) maiņu Puses nekavējoties informē viena otru.</w:t>
      </w:r>
    </w:p>
    <w:p w14:paraId="1F827C4A" w14:textId="77777777" w:rsidR="00301404" w:rsidRDefault="00301404" w:rsidP="00301404">
      <w:pPr>
        <w:pStyle w:val="Sarakstarindkopa"/>
        <w:numPr>
          <w:ilvl w:val="1"/>
          <w:numId w:val="31"/>
        </w:numPr>
        <w:ind w:left="709" w:hanging="709"/>
        <w:rPr>
          <w:bCs/>
          <w:szCs w:val="24"/>
        </w:rPr>
      </w:pPr>
      <w:r w:rsidRPr="007207E1">
        <w:rPr>
          <w:bCs/>
          <w:szCs w:val="24"/>
        </w:rPr>
        <w:t xml:space="preserve">Visi paziņojumi saistībā ar Līgumu izdarāmi rakstiski un nosūtāmi otrai Pusei uz </w:t>
      </w:r>
      <w:proofErr w:type="spellStart"/>
      <w:r w:rsidRPr="007207E1">
        <w:rPr>
          <w:bCs/>
          <w:szCs w:val="24"/>
        </w:rPr>
        <w:t>eAdresi</w:t>
      </w:r>
      <w:proofErr w:type="spellEnd"/>
      <w:r w:rsidRPr="007207E1">
        <w:rPr>
          <w:bCs/>
          <w:szCs w:val="24"/>
        </w:rPr>
        <w:t>, Līgumā norādīto e-pasta adresi vai pa pastu. Elektroniskām vēstulēm jābūt parakstītām ar drošu elektronisko parakstu, kas satur laika zīmogu atbilstoši normatīvo aktu prasībām. E</w:t>
      </w:r>
      <w:r>
        <w:rPr>
          <w:bCs/>
          <w:szCs w:val="24"/>
        </w:rPr>
        <w:t>-</w:t>
      </w:r>
      <w:r w:rsidRPr="007207E1">
        <w:rPr>
          <w:bCs/>
          <w:szCs w:val="24"/>
        </w:rPr>
        <w:t xml:space="preserve">pasta paziņojumi, kas nosūtīti uz Līguma kontaktpersonu e-pasta adresēm, domāti vienīgi saziņas ērtībai un nav uzskatāmi par pienācīgi veiktu oficiālu paziņojumu, izņemot, kad sarakstei tiek izmantotas Līguma kontaktpersonu e-pasta adreses. </w:t>
      </w:r>
    </w:p>
    <w:p w14:paraId="6BE6ED22" w14:textId="77777777" w:rsidR="00301404" w:rsidRPr="007207E1" w:rsidRDefault="00301404" w:rsidP="00301404">
      <w:pPr>
        <w:pStyle w:val="Sarakstarindkopa"/>
        <w:numPr>
          <w:ilvl w:val="1"/>
          <w:numId w:val="31"/>
        </w:numPr>
        <w:ind w:left="709" w:hanging="709"/>
        <w:rPr>
          <w:bCs/>
          <w:szCs w:val="24"/>
        </w:rPr>
      </w:pPr>
      <w:r w:rsidRPr="007207E1">
        <w:rPr>
          <w:bCs/>
          <w:szCs w:val="24"/>
        </w:rPr>
        <w:t xml:space="preserve">Līgums ar pielikumiem sagatavots un parakstīts Latvijas Republikā spēkā esošajos normatīvajos aktos noteiktajā kārtībā. Ja Līgums tiek parakstīts elektroniski, tas, pēc abpusējas parakstīšanas, glabājas  pie katras Puses elektroniskā dokumenta formā. </w:t>
      </w:r>
    </w:p>
    <w:p w14:paraId="152431C8" w14:textId="77777777" w:rsidR="00301404" w:rsidRPr="0033210A" w:rsidRDefault="00301404" w:rsidP="00301404">
      <w:pPr>
        <w:pStyle w:val="Sarakstarindkopa"/>
        <w:numPr>
          <w:ilvl w:val="1"/>
          <w:numId w:val="31"/>
        </w:numPr>
        <w:rPr>
          <w:bCs/>
          <w:szCs w:val="24"/>
        </w:rPr>
      </w:pPr>
      <w:r w:rsidRPr="0033210A">
        <w:rPr>
          <w:bCs/>
          <w:szCs w:val="24"/>
        </w:rPr>
        <w:t>Līgumam kā neatņemamas sastāvdaļas pievienoti šādi pielikumi:</w:t>
      </w:r>
    </w:p>
    <w:p w14:paraId="28968605" w14:textId="77777777" w:rsidR="00301404" w:rsidRDefault="00301404" w:rsidP="00301404">
      <w:pPr>
        <w:ind w:left="567"/>
        <w:rPr>
          <w:rFonts w:ascii="Times New Roman" w:hAnsi="Times New Roman"/>
          <w:bCs/>
          <w:sz w:val="24"/>
          <w:szCs w:val="24"/>
        </w:rPr>
      </w:pPr>
      <w:r>
        <w:rPr>
          <w:rFonts w:ascii="Times New Roman" w:hAnsi="Times New Roman"/>
          <w:bCs/>
          <w:sz w:val="24"/>
          <w:szCs w:val="24"/>
        </w:rPr>
        <w:t xml:space="preserve">1. pielikums </w:t>
      </w:r>
      <w:r w:rsidRPr="002529CE">
        <w:rPr>
          <w:rFonts w:ascii="Times New Roman" w:hAnsi="Times New Roman"/>
          <w:bCs/>
          <w:sz w:val="24"/>
          <w:szCs w:val="24"/>
        </w:rPr>
        <w:t>–</w:t>
      </w:r>
      <w:r w:rsidRPr="00A86D9C">
        <w:rPr>
          <w:rFonts w:ascii="Times New Roman" w:hAnsi="Times New Roman"/>
          <w:bCs/>
          <w:sz w:val="24"/>
          <w:szCs w:val="24"/>
        </w:rPr>
        <w:t xml:space="preserve"> “Tehniskā specifikācija”</w:t>
      </w:r>
      <w:r>
        <w:rPr>
          <w:rFonts w:ascii="Times New Roman" w:hAnsi="Times New Roman"/>
          <w:bCs/>
          <w:sz w:val="24"/>
          <w:szCs w:val="24"/>
        </w:rPr>
        <w:t>;</w:t>
      </w:r>
      <w:r w:rsidRPr="00A86D9C">
        <w:rPr>
          <w:rFonts w:ascii="Times New Roman" w:hAnsi="Times New Roman"/>
          <w:bCs/>
          <w:sz w:val="24"/>
          <w:szCs w:val="24"/>
        </w:rPr>
        <w:t xml:space="preserve">  </w:t>
      </w:r>
    </w:p>
    <w:p w14:paraId="31A048C8" w14:textId="5AF238DF" w:rsidR="00301404" w:rsidRPr="004F097D" w:rsidRDefault="05089F30" w:rsidP="12163994">
      <w:pPr>
        <w:ind w:left="567"/>
        <w:rPr>
          <w:rFonts w:ascii="Times New Roman" w:hAnsi="Times New Roman"/>
          <w:sz w:val="24"/>
          <w:szCs w:val="24"/>
        </w:rPr>
      </w:pPr>
      <w:r w:rsidRPr="12163994">
        <w:rPr>
          <w:rFonts w:ascii="Times New Roman" w:hAnsi="Times New Roman"/>
          <w:sz w:val="24"/>
          <w:szCs w:val="24"/>
        </w:rPr>
        <w:t>2.</w:t>
      </w:r>
      <w:r w:rsidR="68411DB6" w:rsidRPr="12163994">
        <w:rPr>
          <w:rFonts w:ascii="Times New Roman" w:hAnsi="Times New Roman"/>
          <w:sz w:val="24"/>
          <w:szCs w:val="24"/>
        </w:rPr>
        <w:t xml:space="preserve"> </w:t>
      </w:r>
      <w:r w:rsidRPr="12163994">
        <w:rPr>
          <w:rFonts w:ascii="Times New Roman" w:hAnsi="Times New Roman"/>
          <w:sz w:val="24"/>
          <w:szCs w:val="24"/>
        </w:rPr>
        <w:t>pielikums – “Tehniskais un Finanšu piedāvājums”, t.sk.</w:t>
      </w:r>
      <w:r>
        <w:t xml:space="preserve"> </w:t>
      </w:r>
      <w:r w:rsidRPr="12163994">
        <w:rPr>
          <w:rFonts w:ascii="Times New Roman" w:hAnsi="Times New Roman"/>
          <w:sz w:val="24"/>
          <w:szCs w:val="24"/>
        </w:rPr>
        <w:t>Programmas apraksts, Papildu noteikumi, Neapmaksājamo pakalpojumu saraksts, Veselības apdrošināšanas noteikumi, Nelaimes gadījumu apdrošināšanas noteikumi, Kritisko slimību apdrošināšanas noteikumi, Vispārējie apdrošināšanas noteikumi;</w:t>
      </w:r>
    </w:p>
    <w:p w14:paraId="6D14E7C3" w14:textId="77777777" w:rsidR="00301404" w:rsidRPr="004F097D" w:rsidRDefault="00301404" w:rsidP="00301404">
      <w:pPr>
        <w:ind w:left="567"/>
        <w:rPr>
          <w:rFonts w:ascii="Times New Roman" w:hAnsi="Times New Roman"/>
          <w:bCs/>
          <w:sz w:val="24"/>
          <w:szCs w:val="24"/>
        </w:rPr>
      </w:pPr>
      <w:r>
        <w:rPr>
          <w:rFonts w:ascii="Times New Roman" w:hAnsi="Times New Roman"/>
          <w:bCs/>
          <w:sz w:val="24"/>
          <w:szCs w:val="24"/>
        </w:rPr>
        <w:t>3</w:t>
      </w:r>
      <w:r w:rsidRPr="004F097D">
        <w:rPr>
          <w:rFonts w:ascii="Times New Roman" w:hAnsi="Times New Roman"/>
          <w:bCs/>
          <w:sz w:val="24"/>
          <w:szCs w:val="24"/>
        </w:rPr>
        <w:t>. pielikums – “</w:t>
      </w:r>
      <w:r w:rsidRPr="004F097D">
        <w:rPr>
          <w:rFonts w:ascii="Times New Roman" w:hAnsi="Times New Roman"/>
          <w:bCs/>
          <w:sz w:val="24"/>
          <w:szCs w:val="24"/>
          <w:lang w:eastAsia="lv-LV"/>
        </w:rPr>
        <w:t>Apdrošināto personu saraksts</w:t>
      </w:r>
      <w:r w:rsidRPr="004F097D">
        <w:rPr>
          <w:rFonts w:ascii="Times New Roman" w:hAnsi="Times New Roman"/>
          <w:bCs/>
          <w:sz w:val="24"/>
          <w:szCs w:val="24"/>
        </w:rPr>
        <w:t>”.</w:t>
      </w:r>
    </w:p>
    <w:p w14:paraId="560C0C24" w14:textId="77777777" w:rsidR="00301404" w:rsidRPr="00CE366F" w:rsidRDefault="00301404" w:rsidP="00301404">
      <w:pPr>
        <w:ind w:left="567" w:hanging="567"/>
        <w:rPr>
          <w:rFonts w:ascii="Times New Roman" w:hAnsi="Times New Roman"/>
          <w:color w:val="FF0000"/>
          <w:sz w:val="24"/>
          <w:szCs w:val="24"/>
          <w:lang w:eastAsia="lv-LV"/>
        </w:rPr>
      </w:pPr>
    </w:p>
    <w:p w14:paraId="273A94ED" w14:textId="77777777" w:rsidR="00301404" w:rsidRDefault="00301404" w:rsidP="00301404">
      <w:pPr>
        <w:pStyle w:val="Default"/>
        <w:widowControl w:val="0"/>
        <w:numPr>
          <w:ilvl w:val="0"/>
          <w:numId w:val="31"/>
        </w:numPr>
        <w:tabs>
          <w:tab w:val="left" w:pos="284"/>
          <w:tab w:val="left" w:pos="567"/>
        </w:tabs>
        <w:spacing w:after="120"/>
        <w:contextualSpacing/>
        <w:jc w:val="center"/>
        <w:rPr>
          <w:b/>
          <w:bCs/>
        </w:rPr>
      </w:pPr>
      <w:r w:rsidRPr="00CE366F">
        <w:rPr>
          <w:b/>
          <w:bCs/>
          <w:spacing w:val="-3"/>
        </w:rPr>
        <w:t>P</w:t>
      </w:r>
      <w:r w:rsidRPr="00CE366F">
        <w:rPr>
          <w:b/>
          <w:bCs/>
        </w:rPr>
        <w:t>UŠU R</w:t>
      </w:r>
      <w:r w:rsidRPr="00CE366F">
        <w:rPr>
          <w:b/>
          <w:bCs/>
          <w:spacing w:val="2"/>
        </w:rPr>
        <w:t>E</w:t>
      </w:r>
      <w:r w:rsidRPr="00CE366F">
        <w:rPr>
          <w:b/>
          <w:bCs/>
          <w:spacing w:val="-2"/>
        </w:rPr>
        <w:t>K</w:t>
      </w:r>
      <w:r w:rsidRPr="00CE366F">
        <w:rPr>
          <w:b/>
          <w:bCs/>
        </w:rPr>
        <w:t>V</w:t>
      </w:r>
      <w:r w:rsidRPr="00CE366F">
        <w:rPr>
          <w:b/>
          <w:bCs/>
          <w:spacing w:val="2"/>
        </w:rPr>
        <w:t>I</w:t>
      </w:r>
      <w:r w:rsidRPr="00CE366F">
        <w:rPr>
          <w:b/>
          <w:bCs/>
          <w:spacing w:val="-2"/>
        </w:rPr>
        <w:t>Z</w:t>
      </w:r>
      <w:r w:rsidRPr="00CE366F">
        <w:rPr>
          <w:b/>
          <w:bCs/>
        </w:rPr>
        <w:t>Ī</w:t>
      </w:r>
      <w:r w:rsidRPr="00CE366F">
        <w:rPr>
          <w:b/>
          <w:bCs/>
          <w:spacing w:val="1"/>
        </w:rPr>
        <w:t>T</w:t>
      </w:r>
      <w:r w:rsidRPr="00CE366F">
        <w:rPr>
          <w:b/>
          <w:bCs/>
        </w:rPr>
        <w:t>I UN</w:t>
      </w:r>
      <w:r w:rsidRPr="00CE366F">
        <w:rPr>
          <w:b/>
          <w:bCs/>
          <w:spacing w:val="1"/>
        </w:rPr>
        <w:t xml:space="preserve"> </w:t>
      </w:r>
      <w:r w:rsidRPr="00CE366F">
        <w:rPr>
          <w:b/>
          <w:bCs/>
          <w:spacing w:val="-3"/>
        </w:rPr>
        <w:t>P</w:t>
      </w:r>
      <w:r w:rsidRPr="00CE366F">
        <w:rPr>
          <w:b/>
          <w:bCs/>
          <w:spacing w:val="2"/>
        </w:rPr>
        <w:t>Ā</w:t>
      </w:r>
      <w:r w:rsidRPr="00CE366F">
        <w:rPr>
          <w:b/>
          <w:bCs/>
        </w:rPr>
        <w:t>RS</w:t>
      </w:r>
      <w:r w:rsidRPr="00CE366F">
        <w:rPr>
          <w:b/>
          <w:bCs/>
          <w:spacing w:val="1"/>
        </w:rPr>
        <w:t>T</w:t>
      </w:r>
      <w:r w:rsidRPr="00CE366F">
        <w:rPr>
          <w:b/>
          <w:bCs/>
        </w:rPr>
        <w:t>Ā</w:t>
      </w:r>
      <w:r w:rsidRPr="00CE366F">
        <w:rPr>
          <w:b/>
          <w:bCs/>
          <w:spacing w:val="-1"/>
        </w:rPr>
        <w:t>V</w:t>
      </w:r>
      <w:r w:rsidRPr="00CE366F">
        <w:rPr>
          <w:b/>
          <w:bCs/>
        </w:rPr>
        <w:t>JU</w:t>
      </w:r>
      <w:r w:rsidRPr="00CE366F">
        <w:rPr>
          <w:b/>
          <w:bCs/>
          <w:spacing w:val="2"/>
        </w:rPr>
        <w:t xml:space="preserve"> </w:t>
      </w:r>
      <w:r w:rsidRPr="00CE366F">
        <w:rPr>
          <w:b/>
          <w:bCs/>
          <w:spacing w:val="-3"/>
        </w:rPr>
        <w:t>P</w:t>
      </w:r>
      <w:r w:rsidRPr="00CE366F">
        <w:rPr>
          <w:b/>
          <w:bCs/>
        </w:rPr>
        <w:t>A</w:t>
      </w:r>
      <w:r w:rsidRPr="00CE366F">
        <w:rPr>
          <w:b/>
          <w:bCs/>
          <w:spacing w:val="-1"/>
        </w:rPr>
        <w:t>R</w:t>
      </w:r>
      <w:r w:rsidRPr="00CE366F">
        <w:rPr>
          <w:b/>
          <w:bCs/>
          <w:spacing w:val="2"/>
        </w:rPr>
        <w:t>A</w:t>
      </w:r>
      <w:r w:rsidRPr="00CE366F">
        <w:rPr>
          <w:b/>
          <w:bCs/>
        </w:rPr>
        <w:t>K</w:t>
      </w:r>
      <w:r w:rsidRPr="00CE366F">
        <w:rPr>
          <w:b/>
          <w:bCs/>
          <w:spacing w:val="1"/>
        </w:rPr>
        <w:t>S</w:t>
      </w:r>
      <w:r w:rsidRPr="00CE366F">
        <w:rPr>
          <w:b/>
          <w:bCs/>
        </w:rPr>
        <w:t>TI</w:t>
      </w:r>
    </w:p>
    <w:p w14:paraId="0D700564" w14:textId="77777777" w:rsidR="00301404" w:rsidRDefault="00301404" w:rsidP="00301404">
      <w:pPr>
        <w:pStyle w:val="Default"/>
        <w:widowControl w:val="0"/>
        <w:tabs>
          <w:tab w:val="left" w:pos="284"/>
          <w:tab w:val="left" w:pos="567"/>
        </w:tabs>
        <w:spacing w:after="120"/>
        <w:contextualSpacing/>
        <w:jc w:val="center"/>
        <w:rPr>
          <w:b/>
          <w:bCs/>
        </w:rPr>
      </w:pPr>
    </w:p>
    <w:tbl>
      <w:tblPr>
        <w:tblStyle w:val="Reatabul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tblGrid>
      <w:tr w:rsidR="00301404" w:rsidRPr="00ED4D1A" w14:paraId="041E080A" w14:textId="77777777" w:rsidTr="0008106B">
        <w:tc>
          <w:tcPr>
            <w:tcW w:w="5387" w:type="dxa"/>
          </w:tcPr>
          <w:p w14:paraId="1D8B9723" w14:textId="77777777" w:rsidR="00301404" w:rsidRPr="00ED4D1A" w:rsidRDefault="00301404" w:rsidP="0008106B">
            <w:pPr>
              <w:pStyle w:val="Default"/>
              <w:widowControl w:val="0"/>
              <w:tabs>
                <w:tab w:val="left" w:pos="284"/>
                <w:tab w:val="left" w:pos="567"/>
              </w:tabs>
              <w:spacing w:after="120"/>
              <w:contextualSpacing/>
              <w:rPr>
                <w:b/>
                <w:bCs/>
              </w:rPr>
            </w:pPr>
            <w:r w:rsidRPr="00ED4D1A">
              <w:rPr>
                <w:b/>
                <w:bCs/>
              </w:rPr>
              <w:t>PASŪTĪTĀJS:</w:t>
            </w:r>
          </w:p>
        </w:tc>
        <w:tc>
          <w:tcPr>
            <w:tcW w:w="4961" w:type="dxa"/>
          </w:tcPr>
          <w:p w14:paraId="0F31C9F9" w14:textId="77777777" w:rsidR="00301404" w:rsidRPr="00ED4D1A" w:rsidRDefault="00301404" w:rsidP="0008106B">
            <w:pPr>
              <w:pStyle w:val="Default"/>
              <w:widowControl w:val="0"/>
              <w:tabs>
                <w:tab w:val="left" w:pos="284"/>
                <w:tab w:val="left" w:pos="567"/>
              </w:tabs>
              <w:spacing w:after="120"/>
              <w:contextualSpacing/>
              <w:jc w:val="both"/>
              <w:rPr>
                <w:b/>
                <w:bCs/>
              </w:rPr>
            </w:pPr>
            <w:r w:rsidRPr="00ED4D1A">
              <w:rPr>
                <w:b/>
                <w:bCs/>
              </w:rPr>
              <w:t>IZPILDĪTĀJS:</w:t>
            </w:r>
          </w:p>
        </w:tc>
      </w:tr>
      <w:tr w:rsidR="00301404" w:rsidRPr="00ED4D1A" w14:paraId="0B61881D" w14:textId="77777777" w:rsidTr="0008106B">
        <w:tc>
          <w:tcPr>
            <w:tcW w:w="5387" w:type="dxa"/>
          </w:tcPr>
          <w:p w14:paraId="0F270C0D" w14:textId="77777777" w:rsidR="00301404" w:rsidRPr="00ED4D1A" w:rsidRDefault="00301404" w:rsidP="0008106B">
            <w:pPr>
              <w:jc w:val="left"/>
              <w:rPr>
                <w:rFonts w:ascii="Times New Roman" w:hAnsi="Times New Roman"/>
                <w:b/>
                <w:bCs/>
                <w:color w:val="000000"/>
                <w:sz w:val="24"/>
                <w:szCs w:val="24"/>
              </w:rPr>
            </w:pPr>
            <w:r w:rsidRPr="00ED4D1A">
              <w:rPr>
                <w:rFonts w:ascii="Times New Roman" w:hAnsi="Times New Roman"/>
                <w:b/>
                <w:bCs/>
                <w:color w:val="000000"/>
                <w:sz w:val="24"/>
                <w:szCs w:val="24"/>
              </w:rPr>
              <w:t>SIA “Publisko aktīvu pārvaldītājs Possessor”</w:t>
            </w:r>
          </w:p>
          <w:p w14:paraId="68060CD6" w14:textId="77777777" w:rsidR="00301404" w:rsidRPr="00ED4D1A" w:rsidRDefault="00301404" w:rsidP="0008106B">
            <w:pPr>
              <w:pStyle w:val="Default"/>
              <w:widowControl w:val="0"/>
              <w:tabs>
                <w:tab w:val="left" w:pos="284"/>
                <w:tab w:val="left" w:pos="567"/>
              </w:tabs>
              <w:spacing w:after="120"/>
              <w:contextualSpacing/>
            </w:pPr>
            <w:r w:rsidRPr="00ED4D1A">
              <w:t xml:space="preserve">Reģistrācijas numurs:  40003192154 </w:t>
            </w:r>
          </w:p>
          <w:p w14:paraId="4B275DD6" w14:textId="77777777" w:rsidR="00301404" w:rsidRPr="00ED4D1A" w:rsidRDefault="00301404" w:rsidP="0008106B">
            <w:pPr>
              <w:pStyle w:val="Default"/>
              <w:widowControl w:val="0"/>
              <w:tabs>
                <w:tab w:val="left" w:pos="284"/>
                <w:tab w:val="left" w:pos="567"/>
              </w:tabs>
              <w:spacing w:after="120"/>
              <w:contextualSpacing/>
            </w:pPr>
            <w:r w:rsidRPr="00ED4D1A">
              <w:t xml:space="preserve">PVN </w:t>
            </w:r>
            <w:proofErr w:type="spellStart"/>
            <w:r w:rsidRPr="00ED4D1A">
              <w:t>reģ</w:t>
            </w:r>
            <w:proofErr w:type="spellEnd"/>
            <w:r w:rsidRPr="00ED4D1A">
              <w:t>. Nr. LV40003192154</w:t>
            </w:r>
          </w:p>
          <w:p w14:paraId="4047AA64" w14:textId="77777777" w:rsidR="00301404" w:rsidRPr="00ED4D1A" w:rsidRDefault="00301404" w:rsidP="0008106B">
            <w:pPr>
              <w:pStyle w:val="Default"/>
              <w:widowControl w:val="0"/>
              <w:tabs>
                <w:tab w:val="left" w:pos="284"/>
                <w:tab w:val="left" w:pos="567"/>
              </w:tabs>
              <w:contextualSpacing/>
            </w:pPr>
            <w:r w:rsidRPr="00ED4D1A">
              <w:t>Juridiskā adrese: Krišjāņa Valdemāra iela 31, Rīga, LV –1887</w:t>
            </w:r>
          </w:p>
          <w:p w14:paraId="18609B64" w14:textId="77777777" w:rsidR="00301404" w:rsidRPr="00ED4D1A" w:rsidRDefault="00301404" w:rsidP="0008106B">
            <w:pPr>
              <w:jc w:val="left"/>
              <w:rPr>
                <w:rStyle w:val="Hipersaite"/>
                <w:rFonts w:ascii="Times New Roman" w:hAnsi="Times New Roman"/>
                <w:sz w:val="24"/>
                <w:szCs w:val="24"/>
              </w:rPr>
            </w:pPr>
            <w:r w:rsidRPr="00ED4D1A">
              <w:rPr>
                <w:rFonts w:ascii="Times New Roman" w:hAnsi="Times New Roman"/>
                <w:sz w:val="24"/>
                <w:szCs w:val="24"/>
                <w:lang w:val="it-IT"/>
              </w:rPr>
              <w:t xml:space="preserve">e-pasts: </w:t>
            </w:r>
            <w:r w:rsidRPr="00ED4D1A">
              <w:rPr>
                <w:rFonts w:ascii="Times New Roman" w:hAnsi="Times New Roman"/>
                <w:sz w:val="24"/>
                <w:szCs w:val="24"/>
              </w:rPr>
              <w:t>pasts@possessor.gov.lv</w:t>
            </w:r>
          </w:p>
          <w:p w14:paraId="4D3615BB" w14:textId="77777777" w:rsidR="00301404" w:rsidRPr="00ED4D1A" w:rsidRDefault="00301404" w:rsidP="0008106B">
            <w:pPr>
              <w:jc w:val="left"/>
              <w:rPr>
                <w:rFonts w:ascii="Times New Roman" w:hAnsi="Times New Roman"/>
                <w:sz w:val="24"/>
                <w:szCs w:val="24"/>
                <w:lang w:val="it-IT"/>
              </w:rPr>
            </w:pPr>
            <w:r w:rsidRPr="00ED4D1A">
              <w:rPr>
                <w:rFonts w:ascii="Times New Roman" w:hAnsi="Times New Roman"/>
                <w:sz w:val="24"/>
                <w:szCs w:val="24"/>
                <w:lang w:val="it-IT"/>
              </w:rPr>
              <w:t xml:space="preserve">Norēķinu rekvizīti: </w:t>
            </w:r>
          </w:p>
          <w:p w14:paraId="2EEC8EEF" w14:textId="77777777" w:rsidR="00301404" w:rsidRPr="00ED4D1A" w:rsidRDefault="00301404" w:rsidP="0008106B">
            <w:pPr>
              <w:jc w:val="left"/>
              <w:rPr>
                <w:rFonts w:ascii="Times New Roman" w:hAnsi="Times New Roman"/>
                <w:sz w:val="24"/>
                <w:szCs w:val="24"/>
                <w:lang w:val="it-IT"/>
              </w:rPr>
            </w:pPr>
            <w:r w:rsidRPr="00ED4D1A">
              <w:rPr>
                <w:rFonts w:ascii="Times New Roman" w:hAnsi="Times New Roman"/>
                <w:sz w:val="24"/>
                <w:szCs w:val="24"/>
                <w:lang w:val="it-IT"/>
              </w:rPr>
              <w:t xml:space="preserve">Banka: “Citadele banka” AS </w:t>
            </w:r>
          </w:p>
          <w:p w14:paraId="44344529" w14:textId="77777777" w:rsidR="00301404" w:rsidRPr="00ED4D1A" w:rsidRDefault="00301404" w:rsidP="0008106B">
            <w:pPr>
              <w:jc w:val="left"/>
              <w:rPr>
                <w:rFonts w:ascii="Times New Roman" w:hAnsi="Times New Roman"/>
                <w:sz w:val="24"/>
                <w:szCs w:val="24"/>
                <w:lang w:val="it-IT"/>
              </w:rPr>
            </w:pPr>
            <w:r w:rsidRPr="00ED4D1A">
              <w:rPr>
                <w:rFonts w:ascii="Times New Roman" w:hAnsi="Times New Roman"/>
                <w:sz w:val="24"/>
                <w:szCs w:val="24"/>
                <w:lang w:val="it-IT"/>
              </w:rPr>
              <w:t>SWIFT kods: PARXLV22</w:t>
            </w:r>
          </w:p>
          <w:p w14:paraId="244E03AC" w14:textId="77777777" w:rsidR="00301404" w:rsidRPr="00ED4D1A" w:rsidRDefault="00301404" w:rsidP="0008106B">
            <w:pPr>
              <w:jc w:val="left"/>
              <w:rPr>
                <w:rFonts w:ascii="Times New Roman" w:hAnsi="Times New Roman"/>
                <w:sz w:val="24"/>
                <w:szCs w:val="24"/>
                <w:lang w:val="it-IT"/>
              </w:rPr>
            </w:pPr>
            <w:r w:rsidRPr="00ED4D1A">
              <w:rPr>
                <w:rFonts w:ascii="Times New Roman" w:hAnsi="Times New Roman"/>
                <w:sz w:val="24"/>
                <w:szCs w:val="24"/>
                <w:lang w:val="it-IT"/>
              </w:rPr>
              <w:t>Konta Nr.: LV07PARX0003805160002</w:t>
            </w:r>
          </w:p>
          <w:p w14:paraId="5FEFA5CA" w14:textId="77777777" w:rsidR="00301404" w:rsidRPr="00ED4D1A" w:rsidRDefault="00301404" w:rsidP="0008106B">
            <w:pPr>
              <w:jc w:val="left"/>
              <w:rPr>
                <w:rFonts w:ascii="Times New Roman" w:hAnsi="Times New Roman"/>
                <w:sz w:val="24"/>
                <w:szCs w:val="24"/>
                <w:lang w:val="it-IT"/>
              </w:rPr>
            </w:pPr>
            <w:r w:rsidRPr="00ED4D1A">
              <w:rPr>
                <w:rFonts w:ascii="Times New Roman" w:hAnsi="Times New Roman"/>
                <w:sz w:val="24"/>
                <w:szCs w:val="24"/>
                <w:lang w:val="it-IT"/>
              </w:rPr>
              <w:t>Banka: “Swedbank” AS</w:t>
            </w:r>
          </w:p>
          <w:p w14:paraId="07B81B17" w14:textId="77777777" w:rsidR="00301404" w:rsidRPr="00ED4D1A" w:rsidRDefault="00301404" w:rsidP="0008106B">
            <w:pPr>
              <w:jc w:val="left"/>
              <w:rPr>
                <w:rFonts w:ascii="Times New Roman" w:hAnsi="Times New Roman"/>
                <w:sz w:val="24"/>
                <w:szCs w:val="24"/>
                <w:lang w:val="it-IT"/>
              </w:rPr>
            </w:pPr>
            <w:r w:rsidRPr="00ED4D1A">
              <w:rPr>
                <w:rFonts w:ascii="Times New Roman" w:hAnsi="Times New Roman"/>
                <w:sz w:val="24"/>
                <w:szCs w:val="24"/>
                <w:lang w:val="it-IT"/>
              </w:rPr>
              <w:t>SWIFT kods: HABALV22</w:t>
            </w:r>
          </w:p>
          <w:p w14:paraId="3CF3F9A1" w14:textId="77777777" w:rsidR="00301404" w:rsidRPr="00ED4D1A" w:rsidRDefault="00301404" w:rsidP="0008106B">
            <w:pPr>
              <w:jc w:val="left"/>
              <w:rPr>
                <w:rFonts w:ascii="Times New Roman" w:hAnsi="Times New Roman"/>
                <w:sz w:val="24"/>
                <w:szCs w:val="24"/>
                <w:lang w:val="it-IT"/>
              </w:rPr>
            </w:pPr>
            <w:r w:rsidRPr="00ED4D1A">
              <w:rPr>
                <w:rFonts w:ascii="Times New Roman" w:hAnsi="Times New Roman"/>
                <w:sz w:val="24"/>
                <w:szCs w:val="24"/>
                <w:lang w:val="it-IT"/>
              </w:rPr>
              <w:t>Konta Nr.: LV17HABA0551032309150</w:t>
            </w:r>
          </w:p>
          <w:p w14:paraId="38DA78D0" w14:textId="7D8033CC" w:rsidR="00301404" w:rsidRPr="00D85193" w:rsidRDefault="00301404" w:rsidP="00D85193">
            <w:pPr>
              <w:textAlignment w:val="baseline"/>
              <w:rPr>
                <w:rFonts w:ascii="Times New Roman" w:hAnsi="Times New Roman"/>
                <w:sz w:val="24"/>
                <w:szCs w:val="24"/>
              </w:rPr>
            </w:pPr>
            <w:r w:rsidRPr="00ED4D1A">
              <w:rPr>
                <w:rFonts w:ascii="Times New Roman" w:hAnsi="Times New Roman"/>
                <w:sz w:val="24"/>
                <w:szCs w:val="24"/>
              </w:rPr>
              <w:t>[●]* </w:t>
            </w:r>
          </w:p>
        </w:tc>
        <w:tc>
          <w:tcPr>
            <w:tcW w:w="4961" w:type="dxa"/>
          </w:tcPr>
          <w:p w14:paraId="30599B14" w14:textId="77777777" w:rsidR="00301404" w:rsidRPr="00ED4D1A" w:rsidRDefault="00301404" w:rsidP="0008106B">
            <w:pPr>
              <w:jc w:val="left"/>
              <w:rPr>
                <w:rFonts w:ascii="Times New Roman" w:hAnsi="Times New Roman"/>
                <w:sz w:val="24"/>
                <w:szCs w:val="24"/>
              </w:rPr>
            </w:pPr>
            <w:r w:rsidRPr="00ED4D1A">
              <w:rPr>
                <w:rFonts w:ascii="Times New Roman" w:hAnsi="Times New Roman"/>
                <w:sz w:val="24"/>
                <w:szCs w:val="24"/>
              </w:rPr>
              <w:t>[●]</w:t>
            </w:r>
          </w:p>
          <w:p w14:paraId="789F2E19" w14:textId="77777777" w:rsidR="00301404" w:rsidRPr="00ED4D1A" w:rsidRDefault="00301404" w:rsidP="0008106B">
            <w:pPr>
              <w:pStyle w:val="Default"/>
              <w:widowControl w:val="0"/>
              <w:tabs>
                <w:tab w:val="left" w:pos="284"/>
                <w:tab w:val="left" w:pos="567"/>
              </w:tabs>
              <w:contextualSpacing/>
            </w:pPr>
            <w:r w:rsidRPr="00ED4D1A">
              <w:t xml:space="preserve">Reģistrācijas numurs:  </w:t>
            </w:r>
          </w:p>
          <w:p w14:paraId="0DB85B23" w14:textId="77777777" w:rsidR="00301404" w:rsidRPr="00ED4D1A" w:rsidRDefault="00301404" w:rsidP="0008106B">
            <w:pPr>
              <w:jc w:val="left"/>
              <w:rPr>
                <w:rFonts w:ascii="Times New Roman" w:hAnsi="Times New Roman"/>
                <w:sz w:val="24"/>
                <w:szCs w:val="24"/>
                <w:lang w:val="de-DE"/>
              </w:rPr>
            </w:pPr>
            <w:r w:rsidRPr="00ED4D1A">
              <w:rPr>
                <w:rFonts w:ascii="Times New Roman" w:hAnsi="Times New Roman"/>
                <w:sz w:val="24"/>
                <w:szCs w:val="24"/>
              </w:rPr>
              <w:t xml:space="preserve">PVN </w:t>
            </w:r>
            <w:proofErr w:type="spellStart"/>
            <w:r w:rsidRPr="00ED4D1A">
              <w:rPr>
                <w:rFonts w:ascii="Times New Roman" w:hAnsi="Times New Roman"/>
                <w:sz w:val="24"/>
                <w:szCs w:val="24"/>
              </w:rPr>
              <w:t>reģ</w:t>
            </w:r>
            <w:proofErr w:type="spellEnd"/>
            <w:r w:rsidRPr="00ED4D1A">
              <w:rPr>
                <w:rFonts w:ascii="Times New Roman" w:hAnsi="Times New Roman"/>
                <w:sz w:val="24"/>
                <w:szCs w:val="24"/>
              </w:rPr>
              <w:t>. Nr.</w:t>
            </w:r>
            <w:r w:rsidRPr="00ED4D1A">
              <w:rPr>
                <w:rFonts w:ascii="Times New Roman" w:hAnsi="Times New Roman"/>
                <w:sz w:val="24"/>
                <w:szCs w:val="24"/>
                <w:lang w:val="de-DE"/>
              </w:rPr>
              <w:t xml:space="preserve"> </w:t>
            </w:r>
          </w:p>
          <w:p w14:paraId="748D1079" w14:textId="77777777" w:rsidR="00301404" w:rsidRPr="00ED4D1A" w:rsidRDefault="00301404" w:rsidP="0008106B">
            <w:pPr>
              <w:jc w:val="left"/>
              <w:rPr>
                <w:rFonts w:ascii="Times New Roman" w:hAnsi="Times New Roman"/>
                <w:sz w:val="24"/>
                <w:szCs w:val="24"/>
              </w:rPr>
            </w:pPr>
            <w:proofErr w:type="spellStart"/>
            <w:r w:rsidRPr="00ED4D1A">
              <w:rPr>
                <w:rFonts w:ascii="Times New Roman" w:hAnsi="Times New Roman"/>
                <w:sz w:val="24"/>
                <w:szCs w:val="24"/>
                <w:lang w:val="de-DE"/>
              </w:rPr>
              <w:t>Juridiskā</w:t>
            </w:r>
            <w:proofErr w:type="spellEnd"/>
            <w:r w:rsidRPr="00ED4D1A">
              <w:rPr>
                <w:rFonts w:ascii="Times New Roman" w:hAnsi="Times New Roman"/>
                <w:sz w:val="24"/>
                <w:szCs w:val="24"/>
                <w:lang w:val="de-DE"/>
              </w:rPr>
              <w:t xml:space="preserve"> </w:t>
            </w:r>
            <w:proofErr w:type="spellStart"/>
            <w:r w:rsidRPr="00ED4D1A">
              <w:rPr>
                <w:rFonts w:ascii="Times New Roman" w:hAnsi="Times New Roman"/>
                <w:sz w:val="24"/>
                <w:szCs w:val="24"/>
                <w:lang w:val="de-DE"/>
              </w:rPr>
              <w:t>adrese</w:t>
            </w:r>
            <w:proofErr w:type="spellEnd"/>
            <w:r w:rsidRPr="00ED4D1A">
              <w:rPr>
                <w:rFonts w:ascii="Times New Roman" w:hAnsi="Times New Roman"/>
                <w:sz w:val="24"/>
                <w:szCs w:val="24"/>
                <w:lang w:val="de-DE"/>
              </w:rPr>
              <w:t>:</w:t>
            </w:r>
            <w:r w:rsidRPr="00ED4D1A">
              <w:rPr>
                <w:rFonts w:ascii="Times New Roman" w:hAnsi="Times New Roman"/>
                <w:sz w:val="24"/>
                <w:szCs w:val="24"/>
              </w:rPr>
              <w:t xml:space="preserve"> </w:t>
            </w:r>
          </w:p>
          <w:p w14:paraId="62BDEC17" w14:textId="77777777" w:rsidR="00301404" w:rsidRPr="00ED4D1A" w:rsidRDefault="00301404" w:rsidP="0008106B">
            <w:pPr>
              <w:jc w:val="left"/>
              <w:rPr>
                <w:rFonts w:ascii="Times New Roman" w:hAnsi="Times New Roman"/>
                <w:sz w:val="24"/>
                <w:szCs w:val="24"/>
              </w:rPr>
            </w:pPr>
            <w:r w:rsidRPr="00ED4D1A">
              <w:rPr>
                <w:rFonts w:ascii="Times New Roman" w:hAnsi="Times New Roman"/>
                <w:sz w:val="24"/>
                <w:szCs w:val="24"/>
              </w:rPr>
              <w:t xml:space="preserve">e-pasts: </w:t>
            </w:r>
          </w:p>
          <w:p w14:paraId="2B170B31" w14:textId="77777777" w:rsidR="00301404" w:rsidRPr="00ED4D1A" w:rsidRDefault="00301404" w:rsidP="0008106B">
            <w:pPr>
              <w:ind w:right="-158"/>
              <w:jc w:val="left"/>
              <w:rPr>
                <w:rFonts w:ascii="Times New Roman" w:hAnsi="Times New Roman"/>
                <w:sz w:val="24"/>
                <w:szCs w:val="24"/>
              </w:rPr>
            </w:pPr>
            <w:r w:rsidRPr="00ED4D1A">
              <w:rPr>
                <w:rFonts w:ascii="Times New Roman" w:hAnsi="Times New Roman"/>
                <w:sz w:val="24"/>
                <w:szCs w:val="24"/>
              </w:rPr>
              <w:t xml:space="preserve">Norēķinu rekvizīti: </w:t>
            </w:r>
          </w:p>
          <w:p w14:paraId="2E1532AA" w14:textId="77777777" w:rsidR="00301404" w:rsidRPr="00ED4D1A" w:rsidRDefault="00301404" w:rsidP="0008106B">
            <w:pPr>
              <w:ind w:right="-158"/>
              <w:jc w:val="left"/>
              <w:rPr>
                <w:rFonts w:ascii="Times New Roman" w:hAnsi="Times New Roman"/>
                <w:sz w:val="24"/>
                <w:szCs w:val="24"/>
                <w:lang w:val="it-IT"/>
              </w:rPr>
            </w:pPr>
            <w:r w:rsidRPr="00ED4D1A">
              <w:rPr>
                <w:rFonts w:ascii="Times New Roman" w:hAnsi="Times New Roman"/>
                <w:sz w:val="24"/>
                <w:szCs w:val="24"/>
              </w:rPr>
              <w:t>Banka:</w:t>
            </w:r>
            <w:r w:rsidRPr="00ED4D1A">
              <w:rPr>
                <w:rFonts w:ascii="Times New Roman" w:hAnsi="Times New Roman"/>
                <w:sz w:val="24"/>
                <w:szCs w:val="24"/>
                <w:lang w:val="it-IT"/>
              </w:rPr>
              <w:t xml:space="preserve"> </w:t>
            </w:r>
          </w:p>
          <w:p w14:paraId="7E4571C1" w14:textId="77777777" w:rsidR="00301404" w:rsidRPr="00ED4D1A" w:rsidRDefault="00301404" w:rsidP="0008106B">
            <w:pPr>
              <w:ind w:right="-158"/>
              <w:jc w:val="left"/>
              <w:rPr>
                <w:rFonts w:ascii="Times New Roman" w:hAnsi="Times New Roman"/>
                <w:sz w:val="24"/>
                <w:szCs w:val="24"/>
                <w:lang w:val="it-IT"/>
              </w:rPr>
            </w:pPr>
            <w:r w:rsidRPr="00ED4D1A">
              <w:rPr>
                <w:rFonts w:ascii="Times New Roman" w:hAnsi="Times New Roman"/>
                <w:sz w:val="24"/>
                <w:szCs w:val="24"/>
                <w:lang w:val="it-IT"/>
              </w:rPr>
              <w:t>SWIFT kods</w:t>
            </w:r>
            <w:r w:rsidRPr="00ED4D1A">
              <w:rPr>
                <w:rFonts w:ascii="Times New Roman" w:hAnsi="Times New Roman"/>
                <w:sz w:val="24"/>
                <w:szCs w:val="24"/>
              </w:rPr>
              <w:t>:</w:t>
            </w:r>
            <w:r w:rsidRPr="00ED4D1A">
              <w:rPr>
                <w:rFonts w:ascii="Times New Roman" w:hAnsi="Times New Roman"/>
                <w:sz w:val="24"/>
                <w:szCs w:val="24"/>
                <w:lang w:val="it-IT"/>
              </w:rPr>
              <w:t xml:space="preserve"> </w:t>
            </w:r>
          </w:p>
          <w:p w14:paraId="4929FCB0" w14:textId="77777777" w:rsidR="00301404" w:rsidRPr="00ED4D1A" w:rsidRDefault="00301404" w:rsidP="0008106B">
            <w:pPr>
              <w:ind w:right="-158"/>
              <w:jc w:val="left"/>
              <w:rPr>
                <w:rFonts w:ascii="Times New Roman" w:hAnsi="Times New Roman"/>
                <w:sz w:val="24"/>
                <w:szCs w:val="24"/>
              </w:rPr>
            </w:pPr>
            <w:r w:rsidRPr="00ED4D1A">
              <w:rPr>
                <w:rFonts w:ascii="Times New Roman" w:hAnsi="Times New Roman"/>
                <w:sz w:val="24"/>
                <w:szCs w:val="24"/>
                <w:lang w:val="it-IT"/>
              </w:rPr>
              <w:t>Konta Nr.</w:t>
            </w:r>
            <w:r w:rsidRPr="00ED4D1A">
              <w:rPr>
                <w:rFonts w:ascii="Times New Roman" w:hAnsi="Times New Roman"/>
                <w:sz w:val="24"/>
                <w:szCs w:val="24"/>
              </w:rPr>
              <w:t xml:space="preserve">: </w:t>
            </w:r>
          </w:p>
          <w:p w14:paraId="6ACFC447" w14:textId="77777777" w:rsidR="00301404" w:rsidRPr="00ED4D1A" w:rsidRDefault="00301404" w:rsidP="0008106B">
            <w:pPr>
              <w:ind w:right="-158"/>
              <w:jc w:val="left"/>
              <w:rPr>
                <w:rFonts w:ascii="Times New Roman" w:hAnsi="Times New Roman"/>
                <w:sz w:val="24"/>
                <w:szCs w:val="24"/>
              </w:rPr>
            </w:pPr>
          </w:p>
          <w:p w14:paraId="53D40C2C" w14:textId="77777777" w:rsidR="00301404" w:rsidRDefault="00301404" w:rsidP="0008106B">
            <w:pPr>
              <w:ind w:right="-158"/>
              <w:jc w:val="left"/>
              <w:rPr>
                <w:rFonts w:ascii="Times New Roman" w:hAnsi="Times New Roman"/>
                <w:sz w:val="24"/>
                <w:szCs w:val="24"/>
              </w:rPr>
            </w:pPr>
          </w:p>
          <w:p w14:paraId="0504F5BD" w14:textId="77777777" w:rsidR="00C61DEB" w:rsidRPr="00ED4D1A" w:rsidRDefault="00C61DEB" w:rsidP="0008106B">
            <w:pPr>
              <w:ind w:right="-158"/>
              <w:jc w:val="left"/>
              <w:rPr>
                <w:rFonts w:ascii="Times New Roman" w:hAnsi="Times New Roman"/>
                <w:sz w:val="24"/>
                <w:szCs w:val="24"/>
              </w:rPr>
            </w:pPr>
          </w:p>
          <w:p w14:paraId="08E3D7B8" w14:textId="77777777" w:rsidR="00301404" w:rsidRPr="00ED4D1A" w:rsidRDefault="00301404" w:rsidP="0008106B">
            <w:pPr>
              <w:ind w:right="-158"/>
              <w:jc w:val="left"/>
              <w:rPr>
                <w:rFonts w:ascii="Times New Roman" w:hAnsi="Times New Roman"/>
                <w:sz w:val="24"/>
                <w:szCs w:val="24"/>
              </w:rPr>
            </w:pPr>
          </w:p>
          <w:p w14:paraId="27D75841" w14:textId="77777777" w:rsidR="00301404" w:rsidRPr="00ED4D1A" w:rsidRDefault="00301404" w:rsidP="0008106B">
            <w:pPr>
              <w:pStyle w:val="Default"/>
              <w:widowControl w:val="0"/>
              <w:tabs>
                <w:tab w:val="left" w:pos="284"/>
                <w:tab w:val="left" w:pos="567"/>
              </w:tabs>
              <w:spacing w:after="120"/>
              <w:contextualSpacing/>
              <w:rPr>
                <w:b/>
                <w:bCs/>
              </w:rPr>
            </w:pPr>
            <w:r w:rsidRPr="00ED4D1A">
              <w:t>[●]</w:t>
            </w:r>
            <w:r w:rsidRPr="00ED4D1A">
              <w:rPr>
                <w:lang w:val="it-IT"/>
              </w:rPr>
              <w:t>*</w:t>
            </w:r>
          </w:p>
        </w:tc>
      </w:tr>
    </w:tbl>
    <w:p w14:paraId="05988C90" w14:textId="77777777" w:rsidR="008A7D9E" w:rsidRDefault="008A7D9E" w:rsidP="008A7D9E">
      <w:pPr>
        <w:ind w:left="-105"/>
        <w:rPr>
          <w:rFonts w:ascii="Times New Roman" w:hAnsi="Times New Roman"/>
          <w:sz w:val="24"/>
          <w:szCs w:val="24"/>
        </w:rPr>
      </w:pPr>
      <w:r w:rsidRPr="00CE366F">
        <w:rPr>
          <w:rFonts w:ascii="Times New Roman" w:hAnsi="Times New Roman"/>
          <w:sz w:val="24"/>
          <w:szCs w:val="24"/>
        </w:rPr>
        <w:t>*DOKUMENTS IR PARAKSTĪTS AR DROŠU ELEKTRONISKO PARAKSTU UN SATUR LAIKA ZĪMOGU</w:t>
      </w:r>
    </w:p>
    <w:p w14:paraId="45A61AF6" w14:textId="77777777" w:rsidR="00E06513" w:rsidRPr="00F56693" w:rsidRDefault="00E06513" w:rsidP="00F56693">
      <w:pPr>
        <w:jc w:val="right"/>
        <w:rPr>
          <w:rFonts w:ascii="Times New Roman" w:hAnsi="Times New Roman"/>
          <w:b/>
          <w:sz w:val="24"/>
          <w:szCs w:val="24"/>
        </w:rPr>
      </w:pPr>
      <w:r w:rsidRPr="00F56693">
        <w:rPr>
          <w:rFonts w:ascii="Times New Roman" w:hAnsi="Times New Roman"/>
          <w:b/>
          <w:sz w:val="24"/>
          <w:szCs w:val="24"/>
        </w:rPr>
        <w:lastRenderedPageBreak/>
        <w:t xml:space="preserve">1. pielikums </w:t>
      </w:r>
      <w:r w:rsidRPr="00F56693">
        <w:rPr>
          <w:rFonts w:ascii="Times New Roman" w:hAnsi="Times New Roman"/>
          <w:b/>
          <w:sz w:val="24"/>
          <w:szCs w:val="24"/>
        </w:rPr>
        <w:br/>
        <w:t>pie līguma Nr. POSSESSOR/2025/13</w:t>
      </w:r>
    </w:p>
    <w:p w14:paraId="106519B3" w14:textId="77777777" w:rsidR="00E06513" w:rsidRPr="00F56693" w:rsidRDefault="00E06513" w:rsidP="00F56693">
      <w:pPr>
        <w:ind w:firstLine="851"/>
        <w:jc w:val="center"/>
        <w:rPr>
          <w:rFonts w:ascii="Times New Roman" w:hAnsi="Times New Roman"/>
          <w:b/>
          <w:sz w:val="24"/>
          <w:szCs w:val="24"/>
        </w:rPr>
      </w:pPr>
    </w:p>
    <w:p w14:paraId="1197A2B3" w14:textId="402D21FD" w:rsidR="00E06513" w:rsidRPr="00F56693" w:rsidRDefault="00E06513" w:rsidP="00F56693">
      <w:pPr>
        <w:jc w:val="center"/>
        <w:rPr>
          <w:rFonts w:ascii="Times New Roman" w:eastAsia="SimSun" w:hAnsi="Times New Roman"/>
          <w:b/>
          <w:caps/>
          <w:sz w:val="24"/>
          <w:szCs w:val="24"/>
          <w:lang w:eastAsia="lv-LV"/>
        </w:rPr>
      </w:pPr>
      <w:r w:rsidRPr="00F56693">
        <w:rPr>
          <w:rFonts w:ascii="Times New Roman" w:eastAsia="SimSun" w:hAnsi="Times New Roman"/>
          <w:b/>
          <w:caps/>
          <w:sz w:val="24"/>
          <w:szCs w:val="24"/>
          <w:lang w:eastAsia="lv-LV"/>
        </w:rPr>
        <w:t>Tehniskā specifikācija</w:t>
      </w:r>
    </w:p>
    <w:p w14:paraId="01496920" w14:textId="77777777" w:rsidR="00E06513" w:rsidRPr="00F56693" w:rsidRDefault="00E06513" w:rsidP="00F56693">
      <w:pPr>
        <w:jc w:val="center"/>
        <w:rPr>
          <w:rFonts w:ascii="Times New Roman" w:eastAsia="SimSun" w:hAnsi="Times New Roman"/>
          <w:b/>
          <w:sz w:val="24"/>
          <w:szCs w:val="24"/>
          <w:lang w:eastAsia="lv-LV"/>
        </w:rPr>
      </w:pPr>
    </w:p>
    <w:p w14:paraId="785297A9" w14:textId="7208F9ED" w:rsidR="00E06513" w:rsidRPr="00F56693" w:rsidRDefault="00E06513" w:rsidP="00F56693">
      <w:pPr>
        <w:pStyle w:val="paragraph"/>
        <w:spacing w:before="0" w:beforeAutospacing="0" w:after="0" w:afterAutospacing="0"/>
        <w:jc w:val="center"/>
        <w:textAlignment w:val="baseline"/>
      </w:pPr>
      <w:r w:rsidRPr="00F56693">
        <w:rPr>
          <w:rStyle w:val="normaltextrun"/>
          <w:rFonts w:eastAsia="SimSun"/>
          <w:b/>
          <w:bCs/>
        </w:rPr>
        <w:t>“SIA “Publisko aktīvu pārvaldītājs Possessor” darbinieku veselības apdrošināšana”</w:t>
      </w:r>
    </w:p>
    <w:p w14:paraId="6EA25CE3" w14:textId="13912097" w:rsidR="00301404" w:rsidRPr="00F56693" w:rsidRDefault="00E06513" w:rsidP="00F56693">
      <w:pPr>
        <w:jc w:val="center"/>
        <w:rPr>
          <w:rFonts w:ascii="Times New Roman" w:eastAsia="Times New Roman" w:hAnsi="Times New Roman"/>
          <w:b/>
          <w:sz w:val="24"/>
          <w:szCs w:val="24"/>
          <w:lang w:eastAsia="lv-LV"/>
        </w:rPr>
      </w:pPr>
      <w:r w:rsidRPr="00F56693">
        <w:rPr>
          <w:rStyle w:val="normaltextrun"/>
          <w:rFonts w:ascii="Times New Roman" w:eastAsia="SimSun" w:hAnsi="Times New Roman"/>
          <w:sz w:val="24"/>
          <w:szCs w:val="24"/>
        </w:rPr>
        <w:t>Iepirkuma identifikācijas Nr. POSSESSOR/2025/13</w:t>
      </w:r>
    </w:p>
    <w:p w14:paraId="65D26FEA" w14:textId="7E5AD970" w:rsidR="00301404" w:rsidRPr="00F56693" w:rsidRDefault="00301404" w:rsidP="00F56693">
      <w:pPr>
        <w:jc w:val="center"/>
        <w:rPr>
          <w:rFonts w:ascii="Times New Roman" w:hAnsi="Times New Roman"/>
          <w:b/>
          <w:color w:val="FF0000"/>
          <w:sz w:val="24"/>
          <w:szCs w:val="24"/>
        </w:rPr>
      </w:pPr>
    </w:p>
    <w:p w14:paraId="551C6329" w14:textId="4F621AC1" w:rsidR="00301404" w:rsidRPr="00F56693" w:rsidRDefault="00301404" w:rsidP="00F56693">
      <w:pPr>
        <w:jc w:val="center"/>
        <w:rPr>
          <w:rFonts w:ascii="Times New Roman" w:hAnsi="Times New Roman"/>
          <w:b/>
          <w:color w:val="FF0000"/>
          <w:sz w:val="24"/>
          <w:szCs w:val="24"/>
        </w:rPr>
      </w:pPr>
    </w:p>
    <w:p w14:paraId="3D14FF1A" w14:textId="515E930B" w:rsidR="00301404" w:rsidRPr="00F56693" w:rsidRDefault="00301404" w:rsidP="00F56693">
      <w:pPr>
        <w:jc w:val="center"/>
        <w:rPr>
          <w:rFonts w:ascii="Times New Roman" w:hAnsi="Times New Roman"/>
          <w:b/>
          <w:color w:val="FF0000"/>
          <w:sz w:val="24"/>
          <w:szCs w:val="24"/>
        </w:rPr>
      </w:pPr>
    </w:p>
    <w:p w14:paraId="5A837440" w14:textId="77777777" w:rsidR="00821D4F" w:rsidRPr="00F56693" w:rsidRDefault="00821D4F" w:rsidP="00F56693">
      <w:pPr>
        <w:jc w:val="right"/>
        <w:rPr>
          <w:rFonts w:ascii="Times New Roman" w:hAnsi="Times New Roman"/>
          <w:b/>
          <w:sz w:val="24"/>
          <w:szCs w:val="24"/>
        </w:rPr>
      </w:pPr>
      <w:r w:rsidRPr="00F56693">
        <w:rPr>
          <w:rFonts w:ascii="Times New Roman" w:hAnsi="Times New Roman"/>
          <w:b/>
          <w:sz w:val="24"/>
          <w:szCs w:val="24"/>
        </w:rPr>
        <w:t xml:space="preserve">2. pielikums </w:t>
      </w:r>
      <w:r w:rsidRPr="00F56693">
        <w:rPr>
          <w:rFonts w:ascii="Times New Roman" w:hAnsi="Times New Roman"/>
          <w:b/>
          <w:sz w:val="24"/>
          <w:szCs w:val="24"/>
        </w:rPr>
        <w:br/>
        <w:t>pie līguma Nr. POSSESSOR/2025/13</w:t>
      </w:r>
    </w:p>
    <w:p w14:paraId="000FB34A" w14:textId="77777777" w:rsidR="00821D4F" w:rsidRPr="00F56693" w:rsidRDefault="00821D4F" w:rsidP="00F56693">
      <w:pPr>
        <w:ind w:firstLine="851"/>
        <w:jc w:val="center"/>
        <w:rPr>
          <w:rFonts w:ascii="Times New Roman" w:hAnsi="Times New Roman"/>
          <w:b/>
          <w:sz w:val="24"/>
          <w:szCs w:val="24"/>
        </w:rPr>
      </w:pPr>
    </w:p>
    <w:p w14:paraId="755DD0E8" w14:textId="77777777" w:rsidR="00821D4F" w:rsidRPr="00F56693" w:rsidRDefault="00821D4F" w:rsidP="00F56693">
      <w:pPr>
        <w:spacing w:after="120" w:line="360" w:lineRule="auto"/>
        <w:jc w:val="center"/>
        <w:outlineLvl w:val="0"/>
        <w:rPr>
          <w:rFonts w:ascii="Times New Roman" w:hAnsi="Times New Roman"/>
          <w:b/>
          <w:sz w:val="24"/>
          <w:szCs w:val="24"/>
        </w:rPr>
      </w:pPr>
      <w:r w:rsidRPr="00F56693">
        <w:rPr>
          <w:rFonts w:ascii="Times New Roman" w:hAnsi="Times New Roman"/>
          <w:b/>
          <w:sz w:val="24"/>
          <w:szCs w:val="24"/>
        </w:rPr>
        <w:t>TEHNISKAIS UN FINANŠU PIEDĀVĀJUMS</w:t>
      </w:r>
    </w:p>
    <w:p w14:paraId="2B2448DF" w14:textId="1C2E7362" w:rsidR="00821D4F" w:rsidRPr="00F56693" w:rsidRDefault="00821D4F" w:rsidP="00F56693">
      <w:pPr>
        <w:pStyle w:val="paragraph"/>
        <w:spacing w:before="0" w:beforeAutospacing="0" w:after="0" w:afterAutospacing="0"/>
        <w:jc w:val="center"/>
        <w:textAlignment w:val="baseline"/>
      </w:pPr>
      <w:r w:rsidRPr="00F56693">
        <w:rPr>
          <w:rStyle w:val="normaltextrun"/>
          <w:rFonts w:eastAsia="SimSun"/>
          <w:b/>
          <w:bCs/>
        </w:rPr>
        <w:t>“SIA “Publisko aktīvu pārvaldītājs Possessor” darbinieku veselības apdrošināšana”</w:t>
      </w:r>
    </w:p>
    <w:p w14:paraId="3C0E24D2" w14:textId="2A0C6C8D" w:rsidR="005B5E8D" w:rsidRPr="00F56693" w:rsidRDefault="00821D4F" w:rsidP="00F56693">
      <w:pPr>
        <w:pStyle w:val="Nosaukums"/>
        <w:outlineLvl w:val="0"/>
        <w:rPr>
          <w:rStyle w:val="normaltextrun"/>
          <w:rFonts w:eastAsia="SimSun"/>
          <w:szCs w:val="24"/>
        </w:rPr>
      </w:pPr>
      <w:r w:rsidRPr="00F56693">
        <w:rPr>
          <w:rStyle w:val="normaltextrun"/>
          <w:rFonts w:eastAsia="SimSun"/>
          <w:szCs w:val="24"/>
        </w:rPr>
        <w:t>Iepirkuma identifikācijas Nr. POSSESSOR/2025/13</w:t>
      </w:r>
    </w:p>
    <w:p w14:paraId="2136C95C" w14:textId="77777777" w:rsidR="00F56693" w:rsidRDefault="00F56693" w:rsidP="00F56693">
      <w:pPr>
        <w:pStyle w:val="Nosaukums"/>
        <w:outlineLvl w:val="0"/>
        <w:rPr>
          <w:rStyle w:val="normaltextrun"/>
          <w:rFonts w:eastAsia="SimSun"/>
          <w:szCs w:val="24"/>
        </w:rPr>
      </w:pPr>
    </w:p>
    <w:p w14:paraId="44530589" w14:textId="77777777" w:rsidR="008D022D" w:rsidRPr="00F56693" w:rsidRDefault="008D022D" w:rsidP="00F56693">
      <w:pPr>
        <w:pStyle w:val="Nosaukums"/>
        <w:outlineLvl w:val="0"/>
        <w:rPr>
          <w:rStyle w:val="normaltextrun"/>
          <w:rFonts w:eastAsia="SimSun"/>
          <w:szCs w:val="24"/>
        </w:rPr>
      </w:pPr>
    </w:p>
    <w:p w14:paraId="5BF0F6B6" w14:textId="77777777" w:rsidR="00F56693" w:rsidRPr="00F56693" w:rsidRDefault="00F56693" w:rsidP="00F56693">
      <w:pPr>
        <w:jc w:val="right"/>
        <w:rPr>
          <w:rFonts w:ascii="Times New Roman" w:hAnsi="Times New Roman"/>
          <w:b/>
          <w:sz w:val="24"/>
          <w:szCs w:val="24"/>
        </w:rPr>
      </w:pPr>
      <w:r w:rsidRPr="00F56693">
        <w:rPr>
          <w:rFonts w:ascii="Times New Roman" w:hAnsi="Times New Roman"/>
          <w:b/>
          <w:sz w:val="24"/>
          <w:szCs w:val="24"/>
        </w:rPr>
        <w:t xml:space="preserve">3. pielikums </w:t>
      </w:r>
      <w:r w:rsidRPr="00F56693">
        <w:rPr>
          <w:rFonts w:ascii="Times New Roman" w:hAnsi="Times New Roman"/>
          <w:b/>
          <w:sz w:val="24"/>
          <w:szCs w:val="24"/>
        </w:rPr>
        <w:br/>
        <w:t>pie līguma Nr. POSSESSOR/2025/13</w:t>
      </w:r>
    </w:p>
    <w:p w14:paraId="46357856" w14:textId="77777777" w:rsidR="00F56693" w:rsidRPr="00F56693" w:rsidRDefault="00F56693" w:rsidP="00F56693">
      <w:pPr>
        <w:ind w:firstLine="851"/>
        <w:jc w:val="center"/>
        <w:rPr>
          <w:rFonts w:ascii="Times New Roman" w:hAnsi="Times New Roman"/>
          <w:b/>
          <w:sz w:val="24"/>
          <w:szCs w:val="24"/>
        </w:rPr>
      </w:pPr>
    </w:p>
    <w:p w14:paraId="0C565B61" w14:textId="77777777" w:rsidR="00F56693" w:rsidRPr="00F56693" w:rsidRDefault="00F56693" w:rsidP="00F56693">
      <w:pPr>
        <w:spacing w:after="120" w:line="360" w:lineRule="auto"/>
        <w:jc w:val="center"/>
        <w:outlineLvl w:val="0"/>
        <w:rPr>
          <w:rFonts w:ascii="Times New Roman" w:hAnsi="Times New Roman"/>
          <w:b/>
          <w:sz w:val="24"/>
          <w:szCs w:val="24"/>
        </w:rPr>
      </w:pPr>
      <w:r w:rsidRPr="00F56693">
        <w:rPr>
          <w:rFonts w:ascii="Times New Roman" w:hAnsi="Times New Roman"/>
          <w:b/>
          <w:sz w:val="24"/>
          <w:szCs w:val="24"/>
        </w:rPr>
        <w:t>APDROŠINĀTO PERSONU SARAKSTS</w:t>
      </w:r>
    </w:p>
    <w:p w14:paraId="67FC4D6F" w14:textId="3CD7B5A7" w:rsidR="00F56693" w:rsidRPr="00F56693" w:rsidRDefault="00F56693" w:rsidP="00F56693">
      <w:pPr>
        <w:pStyle w:val="paragraph"/>
        <w:spacing w:before="0" w:beforeAutospacing="0" w:after="0" w:afterAutospacing="0"/>
        <w:jc w:val="center"/>
        <w:textAlignment w:val="baseline"/>
      </w:pPr>
      <w:r w:rsidRPr="00F56693">
        <w:rPr>
          <w:rStyle w:val="normaltextrun"/>
          <w:rFonts w:eastAsia="SimSun"/>
          <w:b/>
          <w:bCs/>
        </w:rPr>
        <w:t>“SIA “Publisko aktīvu pārvaldītājs Possessor” darbinieku veselības apdrošināšana”</w:t>
      </w:r>
    </w:p>
    <w:p w14:paraId="5FCD2428" w14:textId="55339A2D" w:rsidR="00F56693" w:rsidRPr="00F56693" w:rsidRDefault="00F56693" w:rsidP="00F56693">
      <w:pPr>
        <w:pStyle w:val="Nosaukums"/>
        <w:outlineLvl w:val="0"/>
        <w:rPr>
          <w:b/>
          <w:szCs w:val="24"/>
        </w:rPr>
      </w:pPr>
      <w:r w:rsidRPr="00F56693">
        <w:rPr>
          <w:rStyle w:val="normaltextrun"/>
          <w:rFonts w:eastAsia="SimSun"/>
          <w:szCs w:val="24"/>
        </w:rPr>
        <w:t>Iepirkuma identifikācijas Nr. POSSESSOR/2025/13</w:t>
      </w:r>
    </w:p>
    <w:sectPr w:rsidR="00F56693" w:rsidRPr="00F56693" w:rsidSect="003944D3">
      <w:footerReference w:type="default" r:id="rId13"/>
      <w:pgSz w:w="11906" w:h="16838"/>
      <w:pgMar w:top="720" w:right="720"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1B033" w14:textId="77777777" w:rsidR="00CD76DF" w:rsidRDefault="00CD76DF" w:rsidP="00FC6F01">
      <w:r>
        <w:separator/>
      </w:r>
    </w:p>
  </w:endnote>
  <w:endnote w:type="continuationSeparator" w:id="0">
    <w:p w14:paraId="5EB7E81C" w14:textId="77777777" w:rsidR="00CD76DF" w:rsidRDefault="00CD76DF" w:rsidP="00FC6F01">
      <w:r>
        <w:continuationSeparator/>
      </w:r>
    </w:p>
  </w:endnote>
  <w:endnote w:type="continuationNotice" w:id="1">
    <w:p w14:paraId="35604101" w14:textId="77777777" w:rsidR="00CD76DF" w:rsidRDefault="00CD7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241377"/>
      <w:docPartObj>
        <w:docPartGallery w:val="Page Numbers (Bottom of Page)"/>
        <w:docPartUnique/>
      </w:docPartObj>
    </w:sdtPr>
    <w:sdtEndPr>
      <w:rPr>
        <w:rFonts w:ascii="Times New Roman" w:hAnsi="Times New Roman"/>
        <w:noProof/>
        <w:sz w:val="24"/>
        <w:szCs w:val="24"/>
      </w:rPr>
    </w:sdtEndPr>
    <w:sdtContent>
      <w:p w14:paraId="0DB7ABF9" w14:textId="77777777" w:rsidR="00576AB7" w:rsidRPr="00DF14AD" w:rsidRDefault="00576AB7">
        <w:pPr>
          <w:pStyle w:val="Kjene"/>
          <w:jc w:val="right"/>
          <w:rPr>
            <w:rFonts w:ascii="Times New Roman" w:hAnsi="Times New Roman"/>
            <w:sz w:val="24"/>
            <w:szCs w:val="24"/>
          </w:rPr>
        </w:pPr>
        <w:r w:rsidRPr="00DF14AD">
          <w:rPr>
            <w:rFonts w:ascii="Times New Roman" w:hAnsi="Times New Roman"/>
            <w:sz w:val="24"/>
            <w:szCs w:val="24"/>
          </w:rPr>
          <w:fldChar w:fldCharType="begin"/>
        </w:r>
        <w:r w:rsidRPr="00DF14AD">
          <w:rPr>
            <w:rFonts w:ascii="Times New Roman" w:hAnsi="Times New Roman"/>
            <w:sz w:val="24"/>
            <w:szCs w:val="24"/>
          </w:rPr>
          <w:instrText xml:space="preserve"> PAGE   \* MERGEFORMAT </w:instrText>
        </w:r>
        <w:r w:rsidRPr="00DF14AD">
          <w:rPr>
            <w:rFonts w:ascii="Times New Roman" w:hAnsi="Times New Roman"/>
            <w:sz w:val="24"/>
            <w:szCs w:val="24"/>
          </w:rPr>
          <w:fldChar w:fldCharType="separate"/>
        </w:r>
        <w:r w:rsidRPr="00DF14AD">
          <w:rPr>
            <w:rFonts w:ascii="Times New Roman" w:hAnsi="Times New Roman"/>
            <w:noProof/>
            <w:sz w:val="24"/>
            <w:szCs w:val="24"/>
          </w:rPr>
          <w:t>1</w:t>
        </w:r>
        <w:r w:rsidRPr="00DF14AD">
          <w:rPr>
            <w:rFonts w:ascii="Times New Roman" w:hAnsi="Times New Roman"/>
            <w:noProof/>
            <w:sz w:val="24"/>
            <w:szCs w:val="24"/>
          </w:rPr>
          <w:fldChar w:fldCharType="end"/>
        </w:r>
      </w:p>
    </w:sdtContent>
  </w:sdt>
  <w:p w14:paraId="5A4D2FE5" w14:textId="77777777" w:rsidR="00576AB7" w:rsidRDefault="00576A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ECA93" w14:textId="77777777" w:rsidR="00CD76DF" w:rsidRDefault="00CD76DF" w:rsidP="00FC6F01">
      <w:r>
        <w:separator/>
      </w:r>
    </w:p>
  </w:footnote>
  <w:footnote w:type="continuationSeparator" w:id="0">
    <w:p w14:paraId="64331D18" w14:textId="77777777" w:rsidR="00CD76DF" w:rsidRDefault="00CD76DF" w:rsidP="00FC6F01">
      <w:r>
        <w:continuationSeparator/>
      </w:r>
    </w:p>
  </w:footnote>
  <w:footnote w:type="continuationNotice" w:id="1">
    <w:p w14:paraId="712739DA" w14:textId="77777777" w:rsidR="00CD76DF" w:rsidRDefault="00CD76DF"/>
  </w:footnote>
  <w:footnote w:id="2">
    <w:p w14:paraId="417D5561" w14:textId="77777777" w:rsidR="00C73F5D" w:rsidRPr="003B7119" w:rsidRDefault="00C73F5D" w:rsidP="00C73F5D">
      <w:pPr>
        <w:pStyle w:val="Vresteksts"/>
      </w:pPr>
      <w:r w:rsidRPr="003B7119">
        <w:rPr>
          <w:rStyle w:val="Vresatsauce"/>
        </w:rPr>
        <w:footnoteRef/>
      </w:r>
      <w:r w:rsidRPr="003B7119">
        <w:t xml:space="preserve"> Informāciju par to, kā ieinteresētais piegādātājs var reģistrēties par Iepirkuma nolikuma saņēmēju sk.</w:t>
      </w:r>
      <w:r w:rsidRPr="003B7119">
        <w:rPr>
          <w:color w:val="FF0000"/>
        </w:rPr>
        <w:t xml:space="preserve"> </w:t>
      </w:r>
      <w:hyperlink r:id="rId1" w:history="1">
        <w:r w:rsidRPr="003B7119">
          <w:rPr>
            <w:color w:val="0000FF"/>
            <w:u w:val="single"/>
          </w:rPr>
          <w:t>https://www.eis.gov.lv/EIS/Publications/PublicationView.aspx?PublicationId=883</w:t>
        </w:r>
      </w:hyperlink>
    </w:p>
  </w:footnote>
  <w:footnote w:id="3">
    <w:p w14:paraId="1BA322B6" w14:textId="61B6D9BA" w:rsidR="00AC2D3A" w:rsidRDefault="00AC2D3A">
      <w:pPr>
        <w:pStyle w:val="Vresteksts"/>
      </w:pPr>
      <w:r>
        <w:rPr>
          <w:rStyle w:val="Vresatsauce"/>
        </w:rPr>
        <w:footnoteRef/>
      </w:r>
      <w:r>
        <w:t xml:space="preserve"> </w:t>
      </w:r>
      <w:r w:rsidR="00201715" w:rsidRPr="00EE6668">
        <w:t xml:space="preserve">Ja Pretendents </w:t>
      </w:r>
      <w:r w:rsidR="00201715">
        <w:t xml:space="preserve">Tehniskajā un finanšu piedāvājumā </w:t>
      </w:r>
      <w:r w:rsidR="00201715" w:rsidRPr="00EE6668">
        <w:t xml:space="preserve">norādīs lielāku summu par norādīto maksimālo vērtējamo summu, </w:t>
      </w:r>
      <w:r w:rsidR="00201715" w:rsidRPr="00201715">
        <w:rPr>
          <w:u w:val="single"/>
        </w:rPr>
        <w:t>piedāvājuma vērtēšanā tiks izmantota attiecīgā punktā norādītā maksimāli pieļaujamā vērtējamā summa</w:t>
      </w:r>
      <w:r w:rsidR="00201715" w:rsidRPr="00EE6668">
        <w:t>.</w:t>
      </w:r>
    </w:p>
  </w:footnote>
  <w:footnote w:id="4">
    <w:p w14:paraId="0A3AF8AA" w14:textId="77777777" w:rsidR="00F57FDC" w:rsidRPr="0026698B" w:rsidRDefault="00F57FDC" w:rsidP="0008106B">
      <w:pPr>
        <w:pStyle w:val="Vresteksts"/>
        <w:rPr>
          <w:sz w:val="18"/>
          <w:szCs w:val="18"/>
        </w:rPr>
      </w:pPr>
      <w:r>
        <w:rPr>
          <w:rStyle w:val="Vresatsauce"/>
        </w:rPr>
        <w:footnoteRef/>
      </w:r>
      <w:r>
        <w:t xml:space="preserve"> </w:t>
      </w:r>
      <w:r w:rsidRPr="0026698B">
        <w:rPr>
          <w:sz w:val="18"/>
          <w:szCs w:val="18"/>
        </w:rPr>
        <w:t>Saskaņā ar Koncernu likuma 3. panta pirmo daļu izšķirošā ietekme rodas uz koncerna līguma pamata, kā arī šā panta trešajā daļā noteiktajos gadījumos uz</w:t>
      </w:r>
      <w:r>
        <w:rPr>
          <w:sz w:val="18"/>
          <w:szCs w:val="18"/>
        </w:rPr>
        <w:t xml:space="preserve"> </w:t>
      </w:r>
      <w:r w:rsidRPr="0026698B">
        <w:rPr>
          <w:sz w:val="18"/>
          <w:szCs w:val="18"/>
        </w:rPr>
        <w:t>līdzdalības pamata. Koncernu likuma 3. panta trešā daļa nosaka, ka uzņēmumam ir izšķirošā ietekme sabiedrībā uz līdzdalības pamata, ja pastāv vismaz viens</w:t>
      </w:r>
      <w:r>
        <w:rPr>
          <w:sz w:val="18"/>
          <w:szCs w:val="18"/>
        </w:rPr>
        <w:t xml:space="preserve"> </w:t>
      </w:r>
      <w:r w:rsidRPr="0026698B">
        <w:rPr>
          <w:sz w:val="18"/>
          <w:szCs w:val="18"/>
        </w:rPr>
        <w:t>no šādiem apstākļiem:</w:t>
      </w:r>
    </w:p>
    <w:p w14:paraId="136257E5" w14:textId="77777777" w:rsidR="00F57FDC" w:rsidRPr="0026698B" w:rsidRDefault="00F57FDC" w:rsidP="0008106B">
      <w:pPr>
        <w:pStyle w:val="Vresteksts"/>
        <w:rPr>
          <w:sz w:val="18"/>
          <w:szCs w:val="18"/>
        </w:rPr>
      </w:pPr>
      <w:r w:rsidRPr="0026698B">
        <w:rPr>
          <w:sz w:val="18"/>
          <w:szCs w:val="18"/>
        </w:rPr>
        <w:t>1) uzņēmumam sabiedrībā ir balsstiesību vairākums;</w:t>
      </w:r>
    </w:p>
    <w:p w14:paraId="3ED2A044" w14:textId="77777777" w:rsidR="00F57FDC" w:rsidRPr="0026698B" w:rsidRDefault="00F57FDC" w:rsidP="0008106B">
      <w:pPr>
        <w:pStyle w:val="Vresteksts"/>
        <w:rPr>
          <w:sz w:val="18"/>
          <w:szCs w:val="18"/>
        </w:rPr>
      </w:pPr>
      <w:r w:rsidRPr="0026698B">
        <w:rPr>
          <w:sz w:val="18"/>
          <w:szCs w:val="18"/>
        </w:rPr>
        <w:t>2) uzņēmumam kā sabiedrības dalībniekam ir tiesības iecelt vai atcelt sabiedrības izpildinstitūcijas vai pārraudzības institūcijas locekļu vairākumu;</w:t>
      </w:r>
    </w:p>
    <w:p w14:paraId="315B33C2" w14:textId="77777777" w:rsidR="00F57FDC" w:rsidRPr="0026698B" w:rsidRDefault="00F57FDC" w:rsidP="0008106B">
      <w:pPr>
        <w:pStyle w:val="Vresteksts"/>
        <w:rPr>
          <w:sz w:val="18"/>
          <w:szCs w:val="18"/>
        </w:rPr>
      </w:pPr>
      <w:r w:rsidRPr="0026698B">
        <w:rPr>
          <w:sz w:val="18"/>
          <w:szCs w:val="18"/>
        </w:rPr>
        <w:t>3) uzņēmums ir sabiedrības dalībnieks un, izmantojot vienīgi savas dalībnieka tiesības, pārskata gada laikā ir iecēlis sabiedrības izpildinstitūcijas vai</w:t>
      </w:r>
      <w:r>
        <w:rPr>
          <w:sz w:val="18"/>
          <w:szCs w:val="18"/>
        </w:rPr>
        <w:t xml:space="preserve"> </w:t>
      </w:r>
      <w:r w:rsidRPr="0026698B">
        <w:rPr>
          <w:sz w:val="18"/>
          <w:szCs w:val="18"/>
        </w:rPr>
        <w:t>pārraudzības institūcijas locekļu vairākumu;</w:t>
      </w:r>
    </w:p>
    <w:p w14:paraId="12DD7844" w14:textId="77777777" w:rsidR="00F57FDC" w:rsidRPr="0026698B" w:rsidRDefault="00F57FDC" w:rsidP="0008106B">
      <w:pPr>
        <w:pStyle w:val="Vresteksts"/>
        <w:rPr>
          <w:sz w:val="18"/>
          <w:szCs w:val="18"/>
        </w:rPr>
      </w:pPr>
      <w:r w:rsidRPr="0026698B">
        <w:rPr>
          <w:sz w:val="18"/>
          <w:szCs w:val="18"/>
        </w:rPr>
        <w:t>4) uzņēmums ir sabiedrības dalībnieks un, pamatojoties uz vienošanos ar citiem dalībniekiem, viens pats kontrolē balsstiesību vairākumu sabiedrībā.</w:t>
      </w:r>
    </w:p>
    <w:p w14:paraId="555B7390" w14:textId="77777777" w:rsidR="00F57FDC" w:rsidRDefault="00F57FDC" w:rsidP="0008106B">
      <w:pPr>
        <w:pStyle w:val="Vresteksts"/>
      </w:pPr>
    </w:p>
  </w:footnote>
  <w:footnote w:id="5">
    <w:p w14:paraId="2DD91EF9" w14:textId="77777777" w:rsidR="00C65B46" w:rsidRPr="005A2197" w:rsidRDefault="00C65B46" w:rsidP="00C65B46">
      <w:pPr>
        <w:pStyle w:val="Vresteksts"/>
        <w:spacing w:before="120" w:after="120"/>
        <w:rPr>
          <w:sz w:val="18"/>
          <w:szCs w:val="18"/>
        </w:rPr>
      </w:pPr>
      <w:r w:rsidRPr="1943FFF6">
        <w:rPr>
          <w:rStyle w:val="Vresatsauce"/>
          <w:sz w:val="18"/>
          <w:szCs w:val="18"/>
        </w:rPr>
        <w:footnoteRef/>
      </w:r>
      <w:r w:rsidRPr="1943FFF6">
        <w:rPr>
          <w:b/>
          <w:bCs/>
          <w:sz w:val="18"/>
          <w:szCs w:val="18"/>
        </w:rPr>
        <w:t xml:space="preserve"> </w:t>
      </w:r>
      <w:r w:rsidRPr="1943FFF6">
        <w:rPr>
          <w:b/>
          <w:bCs/>
          <w:i/>
          <w:iCs/>
          <w:sz w:val="18"/>
          <w:szCs w:val="18"/>
        </w:rPr>
        <w:t>Mazais uzņēmums</w:t>
      </w:r>
      <w:r w:rsidRPr="1943FFF6">
        <w:rPr>
          <w:sz w:val="18"/>
          <w:szCs w:val="18"/>
        </w:rPr>
        <w:t xml:space="preserve"> ir uzņēmums, kurā nodarbinātas mazāk nekā 50 personas un kura gada apgrozījums un/vai gada bilance kopā nepārsniedz 10 miljonus </w:t>
      </w:r>
      <w:r w:rsidRPr="003D2ADF">
        <w:rPr>
          <w:i/>
          <w:iCs/>
          <w:sz w:val="18"/>
          <w:szCs w:val="18"/>
        </w:rPr>
        <w:t>euro</w:t>
      </w:r>
      <w:r w:rsidRPr="1943FFF6">
        <w:rPr>
          <w:sz w:val="18"/>
          <w:szCs w:val="18"/>
        </w:rPr>
        <w:t>.</w:t>
      </w:r>
    </w:p>
  </w:footnote>
  <w:footnote w:id="6">
    <w:p w14:paraId="7D85FD90" w14:textId="77777777" w:rsidR="00C65B46" w:rsidRDefault="00C65B46" w:rsidP="00C65B46">
      <w:pPr>
        <w:pStyle w:val="Vresteksts"/>
        <w:spacing w:after="120"/>
      </w:pPr>
      <w:r w:rsidRPr="1943FFF6">
        <w:rPr>
          <w:rStyle w:val="Vresatsauce"/>
          <w:sz w:val="18"/>
          <w:szCs w:val="18"/>
        </w:rPr>
        <w:footnoteRef/>
      </w:r>
      <w:r w:rsidRPr="1943FFF6">
        <w:rPr>
          <w:b/>
          <w:bCs/>
          <w:sz w:val="18"/>
          <w:szCs w:val="18"/>
        </w:rPr>
        <w:t xml:space="preserve"> </w:t>
      </w:r>
      <w:r w:rsidRPr="1943FFF6">
        <w:rPr>
          <w:b/>
          <w:bCs/>
          <w:i/>
          <w:iCs/>
          <w:sz w:val="18"/>
          <w:szCs w:val="18"/>
        </w:rPr>
        <w:t>Vidējais uzņēmums</w:t>
      </w:r>
      <w:r w:rsidRPr="1943FFF6">
        <w:rPr>
          <w:sz w:val="18"/>
          <w:szCs w:val="18"/>
        </w:rPr>
        <w:t xml:space="preserve"> ir uzņēmums, kas nav mazais uzņēmums, un kurā nodarbinātas mazāk nekā 250 personas un kura gada apgrozījums nepārsniedz 50 miljonus </w:t>
      </w:r>
      <w:r w:rsidRPr="003D2ADF">
        <w:rPr>
          <w:i/>
          <w:iCs/>
          <w:sz w:val="18"/>
          <w:szCs w:val="18"/>
        </w:rPr>
        <w:t>euro</w:t>
      </w:r>
      <w:r w:rsidRPr="1943FFF6">
        <w:rPr>
          <w:sz w:val="18"/>
          <w:szCs w:val="18"/>
        </w:rPr>
        <w:t xml:space="preserve">, un/vai, kura gada bilance kopā nepārsniedz 43 miljonus </w:t>
      </w:r>
      <w:r w:rsidRPr="003D2ADF">
        <w:rPr>
          <w:i/>
          <w:iCs/>
          <w:sz w:val="18"/>
          <w:szCs w:val="18"/>
        </w:rPr>
        <w:t>euro</w:t>
      </w:r>
      <w:r w:rsidRPr="1943FFF6">
        <w:rPr>
          <w:sz w:val="18"/>
          <w:szCs w:val="18"/>
        </w:rPr>
        <w:t>.</w:t>
      </w:r>
    </w:p>
  </w:footnote>
  <w:footnote w:id="7">
    <w:p w14:paraId="15331513" w14:textId="0FAE4649" w:rsidR="008B7432" w:rsidRDefault="008B7432">
      <w:pPr>
        <w:pStyle w:val="Vresteksts"/>
      </w:pPr>
      <w:r>
        <w:rPr>
          <w:rStyle w:val="Vresatsauce"/>
        </w:rPr>
        <w:footnoteRef/>
      </w:r>
      <w:r>
        <w:t xml:space="preserve"> </w:t>
      </w:r>
      <w:r w:rsidRPr="00EE6668">
        <w:t xml:space="preserve">Ja Pretendents </w:t>
      </w:r>
      <w:r>
        <w:t xml:space="preserve">Tehniskajā un finanšu piedāvājumā </w:t>
      </w:r>
      <w:r w:rsidRPr="00EE6668">
        <w:t xml:space="preserve">norādīs lielāku summu par norādīto maksimālo vērtējamo summu, </w:t>
      </w:r>
      <w:r w:rsidRPr="00201715">
        <w:rPr>
          <w:u w:val="single"/>
        </w:rPr>
        <w:t>piedāvājuma vērtēšanā tiks izmantota attiecīg</w:t>
      </w:r>
      <w:r w:rsidR="001E730A" w:rsidRPr="00201715">
        <w:rPr>
          <w:u w:val="single"/>
        </w:rPr>
        <w:t xml:space="preserve">ā </w:t>
      </w:r>
      <w:r w:rsidR="00201715" w:rsidRPr="00201715">
        <w:rPr>
          <w:u w:val="single"/>
        </w:rPr>
        <w:t xml:space="preserve">punktā norādītā </w:t>
      </w:r>
      <w:r w:rsidRPr="00201715">
        <w:rPr>
          <w:u w:val="single"/>
        </w:rPr>
        <w:t>maksimāli pieļaujamā vērtējamā summa</w:t>
      </w:r>
      <w:r w:rsidRPr="00EE666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488CA86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rPr>
        <w:color w:val="auto"/>
      </w:r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713" w:hanging="720"/>
      </w:pPr>
      <w:rPr>
        <w:rFonts w:cs="Times New Roman" w:hint="default"/>
        <w:b w:val="0"/>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2" w15:restartNumberingAfterBreak="0">
    <w:nsid w:val="0528721B"/>
    <w:multiLevelType w:val="hybridMultilevel"/>
    <w:tmpl w:val="6CA801B8"/>
    <w:lvl w:ilvl="0" w:tplc="44805916">
      <w:start w:val="1"/>
      <w:numFmt w:val="decimal"/>
      <w:lvlText w:val="%1."/>
      <w:lvlJc w:val="left"/>
      <w:pPr>
        <w:ind w:left="1020" w:hanging="360"/>
      </w:pPr>
    </w:lvl>
    <w:lvl w:ilvl="1" w:tplc="0A769178">
      <w:start w:val="1"/>
      <w:numFmt w:val="decimal"/>
      <w:lvlText w:val="%2."/>
      <w:lvlJc w:val="left"/>
      <w:pPr>
        <w:ind w:left="1020" w:hanging="360"/>
      </w:pPr>
    </w:lvl>
    <w:lvl w:ilvl="2" w:tplc="235A74C8">
      <w:start w:val="1"/>
      <w:numFmt w:val="decimal"/>
      <w:lvlText w:val="%3."/>
      <w:lvlJc w:val="left"/>
      <w:pPr>
        <w:ind w:left="1020" w:hanging="360"/>
      </w:pPr>
    </w:lvl>
    <w:lvl w:ilvl="3" w:tplc="7998217C">
      <w:start w:val="1"/>
      <w:numFmt w:val="decimal"/>
      <w:lvlText w:val="%4."/>
      <w:lvlJc w:val="left"/>
      <w:pPr>
        <w:ind w:left="1020" w:hanging="360"/>
      </w:pPr>
    </w:lvl>
    <w:lvl w:ilvl="4" w:tplc="E53A8B3C">
      <w:start w:val="1"/>
      <w:numFmt w:val="decimal"/>
      <w:lvlText w:val="%5."/>
      <w:lvlJc w:val="left"/>
      <w:pPr>
        <w:ind w:left="1020" w:hanging="360"/>
      </w:pPr>
    </w:lvl>
    <w:lvl w:ilvl="5" w:tplc="1BFC0EE0">
      <w:start w:val="1"/>
      <w:numFmt w:val="decimal"/>
      <w:lvlText w:val="%6."/>
      <w:lvlJc w:val="left"/>
      <w:pPr>
        <w:ind w:left="1020" w:hanging="360"/>
      </w:pPr>
    </w:lvl>
    <w:lvl w:ilvl="6" w:tplc="10E2EC9A">
      <w:start w:val="1"/>
      <w:numFmt w:val="decimal"/>
      <w:lvlText w:val="%7."/>
      <w:lvlJc w:val="left"/>
      <w:pPr>
        <w:ind w:left="1020" w:hanging="360"/>
      </w:pPr>
    </w:lvl>
    <w:lvl w:ilvl="7" w:tplc="5C5466CA">
      <w:start w:val="1"/>
      <w:numFmt w:val="decimal"/>
      <w:lvlText w:val="%8."/>
      <w:lvlJc w:val="left"/>
      <w:pPr>
        <w:ind w:left="1020" w:hanging="360"/>
      </w:pPr>
    </w:lvl>
    <w:lvl w:ilvl="8" w:tplc="E42CEA3A">
      <w:start w:val="1"/>
      <w:numFmt w:val="decimal"/>
      <w:lvlText w:val="%9."/>
      <w:lvlJc w:val="left"/>
      <w:pPr>
        <w:ind w:left="1020" w:hanging="360"/>
      </w:pPr>
    </w:lvl>
  </w:abstractNum>
  <w:abstractNum w:abstractNumId="3"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9C25624"/>
    <w:multiLevelType w:val="singleLevel"/>
    <w:tmpl w:val="7B1AFA00"/>
    <w:lvl w:ilvl="0">
      <w:start w:val="4"/>
      <w:numFmt w:val="bullet"/>
      <w:lvlText w:val="-"/>
      <w:lvlJc w:val="left"/>
      <w:pPr>
        <w:tabs>
          <w:tab w:val="num" w:pos="927"/>
        </w:tabs>
        <w:ind w:left="927" w:hanging="360"/>
      </w:pPr>
    </w:lvl>
  </w:abstractNum>
  <w:abstractNum w:abstractNumId="5"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DA02EFE"/>
    <w:multiLevelType w:val="hybridMultilevel"/>
    <w:tmpl w:val="F45C1D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36A62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AC3B43"/>
    <w:multiLevelType w:val="multilevel"/>
    <w:tmpl w:val="618CC7A4"/>
    <w:lvl w:ilvl="0">
      <w:start w:val="3"/>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A531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991971"/>
    <w:multiLevelType w:val="hybridMultilevel"/>
    <w:tmpl w:val="4A7009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62367B"/>
    <w:multiLevelType w:val="hybridMultilevel"/>
    <w:tmpl w:val="26701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230A28"/>
    <w:multiLevelType w:val="hybridMultilevel"/>
    <w:tmpl w:val="852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17E3613"/>
    <w:multiLevelType w:val="multilevel"/>
    <w:tmpl w:val="89D05038"/>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val="0"/>
        <w:bCs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7DF71CB"/>
    <w:multiLevelType w:val="multilevel"/>
    <w:tmpl w:val="76B4484E"/>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9" w15:restartNumberingAfterBreak="0">
    <w:nsid w:val="501F7DC7"/>
    <w:multiLevelType w:val="hybridMultilevel"/>
    <w:tmpl w:val="2CA05C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06E470B"/>
    <w:multiLevelType w:val="multilevel"/>
    <w:tmpl w:val="34B202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2" w15:restartNumberingAfterBreak="0">
    <w:nsid w:val="56CC12C6"/>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23" w15:restartNumberingAfterBreak="0">
    <w:nsid w:val="56EA10F2"/>
    <w:multiLevelType w:val="hybridMultilevel"/>
    <w:tmpl w:val="94E21F0C"/>
    <w:lvl w:ilvl="0" w:tplc="EAAC4522">
      <w:start w:val="2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72E3C56"/>
    <w:multiLevelType w:val="hybridMultilevel"/>
    <w:tmpl w:val="B39E39AC"/>
    <w:lvl w:ilvl="0" w:tplc="181652EC">
      <w:start w:val="1"/>
      <w:numFmt w:val="decimal"/>
      <w:lvlText w:val="3.1.%1."/>
      <w:lvlJc w:val="left"/>
      <w:pPr>
        <w:ind w:left="1429"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15:restartNumberingAfterBreak="0">
    <w:nsid w:val="682B7AFC"/>
    <w:multiLevelType w:val="singleLevel"/>
    <w:tmpl w:val="7B1AFA00"/>
    <w:lvl w:ilvl="0">
      <w:start w:val="4"/>
      <w:numFmt w:val="bullet"/>
      <w:lvlText w:val="-"/>
      <w:lvlJc w:val="left"/>
      <w:pPr>
        <w:tabs>
          <w:tab w:val="num" w:pos="927"/>
        </w:tabs>
        <w:ind w:left="927" w:hanging="360"/>
      </w:pPr>
    </w:lvl>
  </w:abstractNum>
  <w:abstractNum w:abstractNumId="27" w15:restartNumberingAfterBreak="0">
    <w:nsid w:val="6DFE0B8B"/>
    <w:multiLevelType w:val="hybridMultilevel"/>
    <w:tmpl w:val="18D401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5160B33"/>
    <w:multiLevelType w:val="hybridMultilevel"/>
    <w:tmpl w:val="88B27B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7A70710"/>
    <w:multiLevelType w:val="singleLevel"/>
    <w:tmpl w:val="7B1AFA00"/>
    <w:lvl w:ilvl="0">
      <w:start w:val="4"/>
      <w:numFmt w:val="bullet"/>
      <w:lvlText w:val="-"/>
      <w:lvlJc w:val="left"/>
      <w:pPr>
        <w:tabs>
          <w:tab w:val="num" w:pos="927"/>
        </w:tabs>
        <w:ind w:left="927" w:hanging="360"/>
      </w:pPr>
    </w:lvl>
  </w:abstractNum>
  <w:abstractNum w:abstractNumId="31" w15:restartNumberingAfterBreak="0">
    <w:nsid w:val="78DE1C48"/>
    <w:multiLevelType w:val="hybridMultilevel"/>
    <w:tmpl w:val="4790C200"/>
    <w:lvl w:ilvl="0" w:tplc="98CAFA68">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2" w15:restartNumberingAfterBreak="0">
    <w:nsid w:val="7913168B"/>
    <w:multiLevelType w:val="multilevel"/>
    <w:tmpl w:val="C39A96FE"/>
    <w:lvl w:ilvl="0">
      <w:start w:val="3"/>
      <w:numFmt w:val="decimal"/>
      <w:lvlText w:val="%1."/>
      <w:lvlJc w:val="left"/>
      <w:pPr>
        <w:tabs>
          <w:tab w:val="num" w:pos="705"/>
        </w:tabs>
        <w:ind w:left="705" w:hanging="705"/>
      </w:pPr>
    </w:lvl>
    <w:lvl w:ilvl="1">
      <w:start w:val="3"/>
      <w:numFmt w:val="decimal"/>
      <w:lvlText w:val="%1.%2."/>
      <w:lvlJc w:val="left"/>
      <w:pPr>
        <w:tabs>
          <w:tab w:val="num" w:pos="563"/>
        </w:tabs>
        <w:ind w:left="563" w:hanging="705"/>
      </w:pPr>
    </w:lvl>
    <w:lvl w:ilvl="2">
      <w:start w:val="1"/>
      <w:numFmt w:val="decimal"/>
      <w:lvlText w:val="%1.%2.%3."/>
      <w:lvlJc w:val="left"/>
      <w:pPr>
        <w:tabs>
          <w:tab w:val="num" w:pos="436"/>
        </w:tabs>
        <w:ind w:left="436" w:hanging="720"/>
      </w:pPr>
    </w:lvl>
    <w:lvl w:ilvl="3">
      <w:start w:val="1"/>
      <w:numFmt w:val="decimal"/>
      <w:lvlText w:val="%1.%2.%3.%4."/>
      <w:lvlJc w:val="left"/>
      <w:pPr>
        <w:tabs>
          <w:tab w:val="num" w:pos="294"/>
        </w:tabs>
        <w:ind w:left="294" w:hanging="720"/>
      </w:pPr>
    </w:lvl>
    <w:lvl w:ilvl="4">
      <w:start w:val="1"/>
      <w:numFmt w:val="decimal"/>
      <w:lvlText w:val="%1.%2.%3.%4.%5."/>
      <w:lvlJc w:val="left"/>
      <w:pPr>
        <w:tabs>
          <w:tab w:val="num" w:pos="512"/>
        </w:tabs>
        <w:ind w:left="512" w:hanging="1080"/>
      </w:pPr>
    </w:lvl>
    <w:lvl w:ilvl="5">
      <w:start w:val="1"/>
      <w:numFmt w:val="decimal"/>
      <w:lvlText w:val="%1.%2.%3.%4.%5.%6."/>
      <w:lvlJc w:val="left"/>
      <w:pPr>
        <w:tabs>
          <w:tab w:val="num" w:pos="370"/>
        </w:tabs>
        <w:ind w:left="370" w:hanging="1080"/>
      </w:pPr>
    </w:lvl>
    <w:lvl w:ilvl="6">
      <w:start w:val="1"/>
      <w:numFmt w:val="decimal"/>
      <w:lvlText w:val="%1.%2.%3.%4.%5.%6.%7."/>
      <w:lvlJc w:val="left"/>
      <w:pPr>
        <w:tabs>
          <w:tab w:val="num" w:pos="588"/>
        </w:tabs>
        <w:ind w:left="588" w:hanging="1440"/>
      </w:pPr>
    </w:lvl>
    <w:lvl w:ilvl="7">
      <w:start w:val="1"/>
      <w:numFmt w:val="decimal"/>
      <w:lvlText w:val="%1.%2.%3.%4.%5.%6.%7.%8."/>
      <w:lvlJc w:val="left"/>
      <w:pPr>
        <w:tabs>
          <w:tab w:val="num" w:pos="446"/>
        </w:tabs>
        <w:ind w:left="446" w:hanging="1440"/>
      </w:pPr>
    </w:lvl>
    <w:lvl w:ilvl="8">
      <w:start w:val="1"/>
      <w:numFmt w:val="decimal"/>
      <w:lvlText w:val="%1.%2.%3.%4.%5.%6.%7.%8.%9."/>
      <w:lvlJc w:val="left"/>
      <w:pPr>
        <w:tabs>
          <w:tab w:val="num" w:pos="664"/>
        </w:tabs>
        <w:ind w:left="664" w:hanging="1800"/>
      </w:pPr>
    </w:lvl>
  </w:abstractNum>
  <w:abstractNum w:abstractNumId="33"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04"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0574644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2315538">
    <w:abstractNumId w:val="31"/>
  </w:num>
  <w:num w:numId="3" w16cid:durableId="1049110662">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654116">
    <w:abstractNumId w:val="4"/>
  </w:num>
  <w:num w:numId="5" w16cid:durableId="365520780">
    <w:abstractNumId w:val="26"/>
  </w:num>
  <w:num w:numId="6" w16cid:durableId="376777443">
    <w:abstractNumId w:val="30"/>
  </w:num>
  <w:num w:numId="7" w16cid:durableId="1734618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4532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439544">
    <w:abstractNumId w:val="31"/>
  </w:num>
  <w:num w:numId="10" w16cid:durableId="160487482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3551131">
    <w:abstractNumId w:val="32"/>
  </w:num>
  <w:num w:numId="12" w16cid:durableId="1202866742">
    <w:abstractNumId w:val="10"/>
  </w:num>
  <w:num w:numId="13" w16cid:durableId="1684084427">
    <w:abstractNumId w:val="14"/>
  </w:num>
  <w:num w:numId="14" w16cid:durableId="1460799390">
    <w:abstractNumId w:val="9"/>
  </w:num>
  <w:num w:numId="15" w16cid:durableId="675890490">
    <w:abstractNumId w:val="7"/>
  </w:num>
  <w:num w:numId="16" w16cid:durableId="1282879415">
    <w:abstractNumId w:val="18"/>
  </w:num>
  <w:num w:numId="17" w16cid:durableId="1107654449">
    <w:abstractNumId w:val="13"/>
  </w:num>
  <w:num w:numId="18" w16cid:durableId="888880166">
    <w:abstractNumId w:val="11"/>
  </w:num>
  <w:num w:numId="19" w16cid:durableId="257955796">
    <w:abstractNumId w:val="29"/>
  </w:num>
  <w:num w:numId="20" w16cid:durableId="2125152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86261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38155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1700658">
    <w:abstractNumId w:val="12"/>
  </w:num>
  <w:num w:numId="24" w16cid:durableId="7670435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3900041">
    <w:abstractNumId w:val="3"/>
  </w:num>
  <w:num w:numId="26" w16cid:durableId="37054099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6218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8291171">
    <w:abstractNumId w:val="15"/>
  </w:num>
  <w:num w:numId="29" w16cid:durableId="1360930734">
    <w:abstractNumId w:val="6"/>
  </w:num>
  <w:num w:numId="30" w16cid:durableId="1940093884">
    <w:abstractNumId w:val="8"/>
  </w:num>
  <w:num w:numId="31" w16cid:durableId="713845998">
    <w:abstractNumId w:val="17"/>
  </w:num>
  <w:num w:numId="32" w16cid:durableId="969359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0770535">
    <w:abstractNumId w:val="1"/>
  </w:num>
  <w:num w:numId="34" w16cid:durableId="504439904">
    <w:abstractNumId w:val="23"/>
  </w:num>
  <w:num w:numId="35" w16cid:durableId="1014765872">
    <w:abstractNumId w:val="16"/>
  </w:num>
  <w:num w:numId="36" w16cid:durableId="975909072">
    <w:abstractNumId w:val="24"/>
  </w:num>
  <w:num w:numId="37" w16cid:durableId="620258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8D"/>
    <w:rsid w:val="00001234"/>
    <w:rsid w:val="0000248B"/>
    <w:rsid w:val="00005103"/>
    <w:rsid w:val="000064D3"/>
    <w:rsid w:val="000072E3"/>
    <w:rsid w:val="00007B10"/>
    <w:rsid w:val="00007CBE"/>
    <w:rsid w:val="00010378"/>
    <w:rsid w:val="0001150E"/>
    <w:rsid w:val="00012044"/>
    <w:rsid w:val="00012330"/>
    <w:rsid w:val="000132FB"/>
    <w:rsid w:val="00013B69"/>
    <w:rsid w:val="00014852"/>
    <w:rsid w:val="000155DB"/>
    <w:rsid w:val="0001569A"/>
    <w:rsid w:val="000165B0"/>
    <w:rsid w:val="000168EF"/>
    <w:rsid w:val="00020F6E"/>
    <w:rsid w:val="0002289C"/>
    <w:rsid w:val="00022AD8"/>
    <w:rsid w:val="000231B3"/>
    <w:rsid w:val="00023C85"/>
    <w:rsid w:val="00023CB3"/>
    <w:rsid w:val="000240B5"/>
    <w:rsid w:val="00027C4A"/>
    <w:rsid w:val="00027E58"/>
    <w:rsid w:val="0003024F"/>
    <w:rsid w:val="0003049D"/>
    <w:rsid w:val="0003108F"/>
    <w:rsid w:val="000313B3"/>
    <w:rsid w:val="0003165E"/>
    <w:rsid w:val="000325C8"/>
    <w:rsid w:val="00032C11"/>
    <w:rsid w:val="00032D95"/>
    <w:rsid w:val="00033485"/>
    <w:rsid w:val="000347EB"/>
    <w:rsid w:val="00034C75"/>
    <w:rsid w:val="00035D3A"/>
    <w:rsid w:val="00037489"/>
    <w:rsid w:val="000407CB"/>
    <w:rsid w:val="00040BC5"/>
    <w:rsid w:val="00040F29"/>
    <w:rsid w:val="00041F93"/>
    <w:rsid w:val="000422B5"/>
    <w:rsid w:val="00043D6F"/>
    <w:rsid w:val="00044B89"/>
    <w:rsid w:val="00044B93"/>
    <w:rsid w:val="00045437"/>
    <w:rsid w:val="000460C6"/>
    <w:rsid w:val="00046B91"/>
    <w:rsid w:val="00050DDB"/>
    <w:rsid w:val="00054EBE"/>
    <w:rsid w:val="00056063"/>
    <w:rsid w:val="000609D0"/>
    <w:rsid w:val="00061289"/>
    <w:rsid w:val="00062B1F"/>
    <w:rsid w:val="00062BD6"/>
    <w:rsid w:val="00063056"/>
    <w:rsid w:val="00065D34"/>
    <w:rsid w:val="000661A7"/>
    <w:rsid w:val="00067EC0"/>
    <w:rsid w:val="00067FBF"/>
    <w:rsid w:val="00072438"/>
    <w:rsid w:val="00074695"/>
    <w:rsid w:val="00074DAD"/>
    <w:rsid w:val="00074E88"/>
    <w:rsid w:val="00074F4D"/>
    <w:rsid w:val="00075146"/>
    <w:rsid w:val="000756C3"/>
    <w:rsid w:val="00075F71"/>
    <w:rsid w:val="0008067C"/>
    <w:rsid w:val="00080D34"/>
    <w:rsid w:val="0008106B"/>
    <w:rsid w:val="00082A49"/>
    <w:rsid w:val="00083A8D"/>
    <w:rsid w:val="00085244"/>
    <w:rsid w:val="00085810"/>
    <w:rsid w:val="00085928"/>
    <w:rsid w:val="000913F9"/>
    <w:rsid w:val="00091690"/>
    <w:rsid w:val="00092E98"/>
    <w:rsid w:val="00093262"/>
    <w:rsid w:val="0009385A"/>
    <w:rsid w:val="00094C9A"/>
    <w:rsid w:val="00094EF7"/>
    <w:rsid w:val="000958E5"/>
    <w:rsid w:val="00096968"/>
    <w:rsid w:val="00097579"/>
    <w:rsid w:val="0009798D"/>
    <w:rsid w:val="000A2A41"/>
    <w:rsid w:val="000A39B5"/>
    <w:rsid w:val="000A3ECB"/>
    <w:rsid w:val="000A618A"/>
    <w:rsid w:val="000A619C"/>
    <w:rsid w:val="000A7022"/>
    <w:rsid w:val="000B08B3"/>
    <w:rsid w:val="000B08D0"/>
    <w:rsid w:val="000B0E1C"/>
    <w:rsid w:val="000B2121"/>
    <w:rsid w:val="000B2EB7"/>
    <w:rsid w:val="000B4019"/>
    <w:rsid w:val="000B402F"/>
    <w:rsid w:val="000B45D1"/>
    <w:rsid w:val="000B55E3"/>
    <w:rsid w:val="000B5989"/>
    <w:rsid w:val="000B61A6"/>
    <w:rsid w:val="000B661E"/>
    <w:rsid w:val="000B73B9"/>
    <w:rsid w:val="000C0976"/>
    <w:rsid w:val="000C1640"/>
    <w:rsid w:val="000C20EC"/>
    <w:rsid w:val="000C2649"/>
    <w:rsid w:val="000C342C"/>
    <w:rsid w:val="000C406A"/>
    <w:rsid w:val="000C4A3B"/>
    <w:rsid w:val="000C71FE"/>
    <w:rsid w:val="000C7D47"/>
    <w:rsid w:val="000D29A3"/>
    <w:rsid w:val="000D323D"/>
    <w:rsid w:val="000D3709"/>
    <w:rsid w:val="000D3AD4"/>
    <w:rsid w:val="000D5360"/>
    <w:rsid w:val="000D6F03"/>
    <w:rsid w:val="000E15D8"/>
    <w:rsid w:val="000E1600"/>
    <w:rsid w:val="000E2020"/>
    <w:rsid w:val="000E244E"/>
    <w:rsid w:val="000E2720"/>
    <w:rsid w:val="000E407D"/>
    <w:rsid w:val="000E63C3"/>
    <w:rsid w:val="000E6501"/>
    <w:rsid w:val="000E6750"/>
    <w:rsid w:val="000E77C4"/>
    <w:rsid w:val="000F076A"/>
    <w:rsid w:val="000F1E6C"/>
    <w:rsid w:val="000F23C8"/>
    <w:rsid w:val="000F354C"/>
    <w:rsid w:val="000F3711"/>
    <w:rsid w:val="000F3C10"/>
    <w:rsid w:val="000F3D18"/>
    <w:rsid w:val="000F3E4C"/>
    <w:rsid w:val="000F422D"/>
    <w:rsid w:val="000F50CB"/>
    <w:rsid w:val="000F515A"/>
    <w:rsid w:val="000F51E1"/>
    <w:rsid w:val="000F5A69"/>
    <w:rsid w:val="000F6334"/>
    <w:rsid w:val="000F7E78"/>
    <w:rsid w:val="00102516"/>
    <w:rsid w:val="001025C1"/>
    <w:rsid w:val="00102A7E"/>
    <w:rsid w:val="00102AD8"/>
    <w:rsid w:val="001033D6"/>
    <w:rsid w:val="001044C9"/>
    <w:rsid w:val="00104CE2"/>
    <w:rsid w:val="00104EE6"/>
    <w:rsid w:val="0010505D"/>
    <w:rsid w:val="00105350"/>
    <w:rsid w:val="00105783"/>
    <w:rsid w:val="001066E7"/>
    <w:rsid w:val="001067A2"/>
    <w:rsid w:val="001069F3"/>
    <w:rsid w:val="0011153E"/>
    <w:rsid w:val="00111A5C"/>
    <w:rsid w:val="001123F9"/>
    <w:rsid w:val="00112B2A"/>
    <w:rsid w:val="00112F0A"/>
    <w:rsid w:val="00113E2D"/>
    <w:rsid w:val="00114480"/>
    <w:rsid w:val="0011512C"/>
    <w:rsid w:val="00117E25"/>
    <w:rsid w:val="001214C6"/>
    <w:rsid w:val="00121FC7"/>
    <w:rsid w:val="0012215B"/>
    <w:rsid w:val="00122C5B"/>
    <w:rsid w:val="00123258"/>
    <w:rsid w:val="001232A6"/>
    <w:rsid w:val="0012342D"/>
    <w:rsid w:val="001249A4"/>
    <w:rsid w:val="00126B33"/>
    <w:rsid w:val="00127189"/>
    <w:rsid w:val="00130D1B"/>
    <w:rsid w:val="001324EA"/>
    <w:rsid w:val="0013265C"/>
    <w:rsid w:val="001326E5"/>
    <w:rsid w:val="00132D41"/>
    <w:rsid w:val="00132D80"/>
    <w:rsid w:val="00132DD5"/>
    <w:rsid w:val="00133852"/>
    <w:rsid w:val="0013398C"/>
    <w:rsid w:val="001343CE"/>
    <w:rsid w:val="00134627"/>
    <w:rsid w:val="00136127"/>
    <w:rsid w:val="00140F5E"/>
    <w:rsid w:val="001410B4"/>
    <w:rsid w:val="0014168B"/>
    <w:rsid w:val="001418FB"/>
    <w:rsid w:val="001420A0"/>
    <w:rsid w:val="001425B3"/>
    <w:rsid w:val="00147357"/>
    <w:rsid w:val="0014744D"/>
    <w:rsid w:val="0014763A"/>
    <w:rsid w:val="0015191D"/>
    <w:rsid w:val="00151A20"/>
    <w:rsid w:val="00151FA9"/>
    <w:rsid w:val="00155AFD"/>
    <w:rsid w:val="0015606E"/>
    <w:rsid w:val="00156223"/>
    <w:rsid w:val="00160441"/>
    <w:rsid w:val="00160D99"/>
    <w:rsid w:val="00163230"/>
    <w:rsid w:val="001639ED"/>
    <w:rsid w:val="00164023"/>
    <w:rsid w:val="001676B3"/>
    <w:rsid w:val="00171514"/>
    <w:rsid w:val="00171931"/>
    <w:rsid w:val="00172763"/>
    <w:rsid w:val="00173573"/>
    <w:rsid w:val="00173921"/>
    <w:rsid w:val="00173F3C"/>
    <w:rsid w:val="00174085"/>
    <w:rsid w:val="00174439"/>
    <w:rsid w:val="001744B1"/>
    <w:rsid w:val="00174A1F"/>
    <w:rsid w:val="00174C3E"/>
    <w:rsid w:val="001768C7"/>
    <w:rsid w:val="00176C9D"/>
    <w:rsid w:val="00180946"/>
    <w:rsid w:val="001813D5"/>
    <w:rsid w:val="001824B3"/>
    <w:rsid w:val="00182712"/>
    <w:rsid w:val="001869E1"/>
    <w:rsid w:val="00186B62"/>
    <w:rsid w:val="00186DAB"/>
    <w:rsid w:val="00190519"/>
    <w:rsid w:val="00190608"/>
    <w:rsid w:val="00190F4C"/>
    <w:rsid w:val="00191988"/>
    <w:rsid w:val="0019320C"/>
    <w:rsid w:val="00193A76"/>
    <w:rsid w:val="00194276"/>
    <w:rsid w:val="0019466A"/>
    <w:rsid w:val="001954F9"/>
    <w:rsid w:val="00195DA5"/>
    <w:rsid w:val="00196153"/>
    <w:rsid w:val="0019665D"/>
    <w:rsid w:val="001969C9"/>
    <w:rsid w:val="001974AF"/>
    <w:rsid w:val="001A153E"/>
    <w:rsid w:val="001A18DA"/>
    <w:rsid w:val="001A3813"/>
    <w:rsid w:val="001A3C7F"/>
    <w:rsid w:val="001A3F04"/>
    <w:rsid w:val="001A429B"/>
    <w:rsid w:val="001A51D1"/>
    <w:rsid w:val="001A5E41"/>
    <w:rsid w:val="001A5F77"/>
    <w:rsid w:val="001A69E5"/>
    <w:rsid w:val="001B0545"/>
    <w:rsid w:val="001B23F6"/>
    <w:rsid w:val="001B2673"/>
    <w:rsid w:val="001B3D38"/>
    <w:rsid w:val="001B4660"/>
    <w:rsid w:val="001B65AC"/>
    <w:rsid w:val="001B74DC"/>
    <w:rsid w:val="001C1178"/>
    <w:rsid w:val="001C17BA"/>
    <w:rsid w:val="001C2E37"/>
    <w:rsid w:val="001C5898"/>
    <w:rsid w:val="001C5C11"/>
    <w:rsid w:val="001C5C31"/>
    <w:rsid w:val="001C65FF"/>
    <w:rsid w:val="001C6DCE"/>
    <w:rsid w:val="001C765A"/>
    <w:rsid w:val="001D1D24"/>
    <w:rsid w:val="001D382F"/>
    <w:rsid w:val="001D448A"/>
    <w:rsid w:val="001D44CE"/>
    <w:rsid w:val="001D486B"/>
    <w:rsid w:val="001D5841"/>
    <w:rsid w:val="001D5DE8"/>
    <w:rsid w:val="001D6EDF"/>
    <w:rsid w:val="001E0912"/>
    <w:rsid w:val="001E124D"/>
    <w:rsid w:val="001E15BE"/>
    <w:rsid w:val="001E3058"/>
    <w:rsid w:val="001E315E"/>
    <w:rsid w:val="001E3160"/>
    <w:rsid w:val="001E3AD9"/>
    <w:rsid w:val="001E3B03"/>
    <w:rsid w:val="001E4F99"/>
    <w:rsid w:val="001E5438"/>
    <w:rsid w:val="001E730A"/>
    <w:rsid w:val="001F0CB3"/>
    <w:rsid w:val="001F145B"/>
    <w:rsid w:val="001F34C1"/>
    <w:rsid w:val="001F3C3F"/>
    <w:rsid w:val="001F4DE3"/>
    <w:rsid w:val="001F57DF"/>
    <w:rsid w:val="001F7336"/>
    <w:rsid w:val="00200F65"/>
    <w:rsid w:val="00201715"/>
    <w:rsid w:val="0020171B"/>
    <w:rsid w:val="002027B5"/>
    <w:rsid w:val="002042C1"/>
    <w:rsid w:val="00205533"/>
    <w:rsid w:val="00205D14"/>
    <w:rsid w:val="00206CAD"/>
    <w:rsid w:val="00207858"/>
    <w:rsid w:val="00207FE9"/>
    <w:rsid w:val="00210B63"/>
    <w:rsid w:val="00214DE9"/>
    <w:rsid w:val="00216B8E"/>
    <w:rsid w:val="0021776C"/>
    <w:rsid w:val="00220871"/>
    <w:rsid w:val="00220F2B"/>
    <w:rsid w:val="00221181"/>
    <w:rsid w:val="00221D11"/>
    <w:rsid w:val="00221F49"/>
    <w:rsid w:val="00222C8C"/>
    <w:rsid w:val="002251F7"/>
    <w:rsid w:val="00225252"/>
    <w:rsid w:val="00225624"/>
    <w:rsid w:val="00225E64"/>
    <w:rsid w:val="00230C1B"/>
    <w:rsid w:val="00230C34"/>
    <w:rsid w:val="00231080"/>
    <w:rsid w:val="00231DD8"/>
    <w:rsid w:val="002327CD"/>
    <w:rsid w:val="00233D9C"/>
    <w:rsid w:val="00234B42"/>
    <w:rsid w:val="00234C7F"/>
    <w:rsid w:val="00234CE3"/>
    <w:rsid w:val="00236F53"/>
    <w:rsid w:val="00240230"/>
    <w:rsid w:val="002407F4"/>
    <w:rsid w:val="002438A6"/>
    <w:rsid w:val="002459C3"/>
    <w:rsid w:val="002516D8"/>
    <w:rsid w:val="00251A78"/>
    <w:rsid w:val="00252C45"/>
    <w:rsid w:val="00252E56"/>
    <w:rsid w:val="00254BCF"/>
    <w:rsid w:val="00255753"/>
    <w:rsid w:val="00255D3E"/>
    <w:rsid w:val="00257BF6"/>
    <w:rsid w:val="002600D3"/>
    <w:rsid w:val="00263940"/>
    <w:rsid w:val="00263AFC"/>
    <w:rsid w:val="00264E67"/>
    <w:rsid w:val="00264E6B"/>
    <w:rsid w:val="0026559A"/>
    <w:rsid w:val="00267FDE"/>
    <w:rsid w:val="002704BC"/>
    <w:rsid w:val="0027086D"/>
    <w:rsid w:val="00271906"/>
    <w:rsid w:val="0027205E"/>
    <w:rsid w:val="002752F3"/>
    <w:rsid w:val="00276C9A"/>
    <w:rsid w:val="00282BC7"/>
    <w:rsid w:val="00282CF7"/>
    <w:rsid w:val="00283123"/>
    <w:rsid w:val="00283ED6"/>
    <w:rsid w:val="002842B4"/>
    <w:rsid w:val="00284FC5"/>
    <w:rsid w:val="00285364"/>
    <w:rsid w:val="0029051D"/>
    <w:rsid w:val="00292701"/>
    <w:rsid w:val="00294ED7"/>
    <w:rsid w:val="00295CAC"/>
    <w:rsid w:val="00295E9E"/>
    <w:rsid w:val="00296811"/>
    <w:rsid w:val="00297785"/>
    <w:rsid w:val="00297FDF"/>
    <w:rsid w:val="002A0296"/>
    <w:rsid w:val="002A0564"/>
    <w:rsid w:val="002A27EF"/>
    <w:rsid w:val="002A3154"/>
    <w:rsid w:val="002A504C"/>
    <w:rsid w:val="002B0A48"/>
    <w:rsid w:val="002B0D2E"/>
    <w:rsid w:val="002B25CD"/>
    <w:rsid w:val="002B264B"/>
    <w:rsid w:val="002B2A1E"/>
    <w:rsid w:val="002B3955"/>
    <w:rsid w:val="002B6252"/>
    <w:rsid w:val="002B64B1"/>
    <w:rsid w:val="002B6869"/>
    <w:rsid w:val="002B6E90"/>
    <w:rsid w:val="002C0225"/>
    <w:rsid w:val="002C1DAB"/>
    <w:rsid w:val="002C32BA"/>
    <w:rsid w:val="002C436A"/>
    <w:rsid w:val="002C4FE7"/>
    <w:rsid w:val="002C51C6"/>
    <w:rsid w:val="002C5FC9"/>
    <w:rsid w:val="002C652B"/>
    <w:rsid w:val="002C7354"/>
    <w:rsid w:val="002C7785"/>
    <w:rsid w:val="002D0A83"/>
    <w:rsid w:val="002D3F29"/>
    <w:rsid w:val="002D5CE8"/>
    <w:rsid w:val="002D5EF0"/>
    <w:rsid w:val="002D68E2"/>
    <w:rsid w:val="002D772E"/>
    <w:rsid w:val="002D7BE3"/>
    <w:rsid w:val="002E0D40"/>
    <w:rsid w:val="002E1026"/>
    <w:rsid w:val="002E110A"/>
    <w:rsid w:val="002E26A5"/>
    <w:rsid w:val="002E3205"/>
    <w:rsid w:val="002E33AC"/>
    <w:rsid w:val="002E3D9B"/>
    <w:rsid w:val="002E4407"/>
    <w:rsid w:val="002E5262"/>
    <w:rsid w:val="002E54F7"/>
    <w:rsid w:val="002E6714"/>
    <w:rsid w:val="002E7754"/>
    <w:rsid w:val="002F020C"/>
    <w:rsid w:val="002F0F57"/>
    <w:rsid w:val="002F235C"/>
    <w:rsid w:val="002F275C"/>
    <w:rsid w:val="002F2D42"/>
    <w:rsid w:val="002F3193"/>
    <w:rsid w:val="002F4369"/>
    <w:rsid w:val="002F495D"/>
    <w:rsid w:val="002F68FE"/>
    <w:rsid w:val="002F760A"/>
    <w:rsid w:val="00300ECB"/>
    <w:rsid w:val="00301404"/>
    <w:rsid w:val="00301514"/>
    <w:rsid w:val="003026EF"/>
    <w:rsid w:val="00304176"/>
    <w:rsid w:val="003043EF"/>
    <w:rsid w:val="00304B7E"/>
    <w:rsid w:val="00304EB2"/>
    <w:rsid w:val="0030557A"/>
    <w:rsid w:val="00306DC0"/>
    <w:rsid w:val="0031178A"/>
    <w:rsid w:val="003117A2"/>
    <w:rsid w:val="003119FC"/>
    <w:rsid w:val="00311C80"/>
    <w:rsid w:val="00312028"/>
    <w:rsid w:val="003120C6"/>
    <w:rsid w:val="0031269C"/>
    <w:rsid w:val="003131AF"/>
    <w:rsid w:val="00313D3A"/>
    <w:rsid w:val="00313F45"/>
    <w:rsid w:val="003144B2"/>
    <w:rsid w:val="00316073"/>
    <w:rsid w:val="003173B2"/>
    <w:rsid w:val="003174FE"/>
    <w:rsid w:val="00320874"/>
    <w:rsid w:val="00324433"/>
    <w:rsid w:val="00325AF4"/>
    <w:rsid w:val="00325DFF"/>
    <w:rsid w:val="00325E46"/>
    <w:rsid w:val="00326384"/>
    <w:rsid w:val="00326B9F"/>
    <w:rsid w:val="00326E12"/>
    <w:rsid w:val="00330954"/>
    <w:rsid w:val="00330F07"/>
    <w:rsid w:val="003319AF"/>
    <w:rsid w:val="00332E97"/>
    <w:rsid w:val="0033388D"/>
    <w:rsid w:val="003347D6"/>
    <w:rsid w:val="00334A17"/>
    <w:rsid w:val="00342304"/>
    <w:rsid w:val="00342364"/>
    <w:rsid w:val="00342DDF"/>
    <w:rsid w:val="00343ADF"/>
    <w:rsid w:val="00344BDE"/>
    <w:rsid w:val="003453B7"/>
    <w:rsid w:val="00346FB5"/>
    <w:rsid w:val="003519CA"/>
    <w:rsid w:val="0035236D"/>
    <w:rsid w:val="00352BF5"/>
    <w:rsid w:val="003543BF"/>
    <w:rsid w:val="003563EA"/>
    <w:rsid w:val="00357570"/>
    <w:rsid w:val="00357F6C"/>
    <w:rsid w:val="0036196D"/>
    <w:rsid w:val="00361B5B"/>
    <w:rsid w:val="00363257"/>
    <w:rsid w:val="00363C64"/>
    <w:rsid w:val="003644BF"/>
    <w:rsid w:val="0036490D"/>
    <w:rsid w:val="003662C5"/>
    <w:rsid w:val="00366336"/>
    <w:rsid w:val="0036650D"/>
    <w:rsid w:val="003671E9"/>
    <w:rsid w:val="00370782"/>
    <w:rsid w:val="00370D5D"/>
    <w:rsid w:val="00371062"/>
    <w:rsid w:val="003711C2"/>
    <w:rsid w:val="003722E1"/>
    <w:rsid w:val="003744A0"/>
    <w:rsid w:val="00375370"/>
    <w:rsid w:val="00376F92"/>
    <w:rsid w:val="0037780A"/>
    <w:rsid w:val="00377DD7"/>
    <w:rsid w:val="0038079A"/>
    <w:rsid w:val="00381D84"/>
    <w:rsid w:val="00382DD8"/>
    <w:rsid w:val="003830F0"/>
    <w:rsid w:val="00384403"/>
    <w:rsid w:val="00385145"/>
    <w:rsid w:val="0038544C"/>
    <w:rsid w:val="00390139"/>
    <w:rsid w:val="00390AC9"/>
    <w:rsid w:val="00392715"/>
    <w:rsid w:val="0039309E"/>
    <w:rsid w:val="00393D45"/>
    <w:rsid w:val="003944D3"/>
    <w:rsid w:val="00394838"/>
    <w:rsid w:val="00394C08"/>
    <w:rsid w:val="00395B39"/>
    <w:rsid w:val="003979FA"/>
    <w:rsid w:val="003A00E3"/>
    <w:rsid w:val="003A0DE0"/>
    <w:rsid w:val="003A15B1"/>
    <w:rsid w:val="003A1A8D"/>
    <w:rsid w:val="003A296F"/>
    <w:rsid w:val="003A29A9"/>
    <w:rsid w:val="003A2A58"/>
    <w:rsid w:val="003A2CA3"/>
    <w:rsid w:val="003A2FE2"/>
    <w:rsid w:val="003A35E0"/>
    <w:rsid w:val="003A3CD5"/>
    <w:rsid w:val="003A4012"/>
    <w:rsid w:val="003A5AB0"/>
    <w:rsid w:val="003A5BCE"/>
    <w:rsid w:val="003B0FAB"/>
    <w:rsid w:val="003B2B88"/>
    <w:rsid w:val="003B4884"/>
    <w:rsid w:val="003B4E52"/>
    <w:rsid w:val="003B4F31"/>
    <w:rsid w:val="003B6515"/>
    <w:rsid w:val="003C04B3"/>
    <w:rsid w:val="003C2D69"/>
    <w:rsid w:val="003C2EDB"/>
    <w:rsid w:val="003C3316"/>
    <w:rsid w:val="003C4195"/>
    <w:rsid w:val="003C63D5"/>
    <w:rsid w:val="003C6D7D"/>
    <w:rsid w:val="003D0F1C"/>
    <w:rsid w:val="003D1BA2"/>
    <w:rsid w:val="003D2539"/>
    <w:rsid w:val="003D2C3F"/>
    <w:rsid w:val="003D2E37"/>
    <w:rsid w:val="003D3573"/>
    <w:rsid w:val="003D37B9"/>
    <w:rsid w:val="003D40AF"/>
    <w:rsid w:val="003D4113"/>
    <w:rsid w:val="003D413B"/>
    <w:rsid w:val="003D57C7"/>
    <w:rsid w:val="003D5DC0"/>
    <w:rsid w:val="003D7350"/>
    <w:rsid w:val="003D74AA"/>
    <w:rsid w:val="003D7DD4"/>
    <w:rsid w:val="003E0ACC"/>
    <w:rsid w:val="003E3444"/>
    <w:rsid w:val="003E3662"/>
    <w:rsid w:val="003E371E"/>
    <w:rsid w:val="003E3F66"/>
    <w:rsid w:val="003E5481"/>
    <w:rsid w:val="003E637B"/>
    <w:rsid w:val="003E6C9F"/>
    <w:rsid w:val="003F039D"/>
    <w:rsid w:val="003F0B13"/>
    <w:rsid w:val="003F0C54"/>
    <w:rsid w:val="003F1DD2"/>
    <w:rsid w:val="003F325E"/>
    <w:rsid w:val="003F4640"/>
    <w:rsid w:val="003F51BE"/>
    <w:rsid w:val="003F55B3"/>
    <w:rsid w:val="004006CB"/>
    <w:rsid w:val="00401ABC"/>
    <w:rsid w:val="00401D26"/>
    <w:rsid w:val="00402DDA"/>
    <w:rsid w:val="00403724"/>
    <w:rsid w:val="00403D73"/>
    <w:rsid w:val="0040464A"/>
    <w:rsid w:val="00405518"/>
    <w:rsid w:val="0040582B"/>
    <w:rsid w:val="00405B8B"/>
    <w:rsid w:val="004067A2"/>
    <w:rsid w:val="0040698E"/>
    <w:rsid w:val="00406E13"/>
    <w:rsid w:val="00406EDB"/>
    <w:rsid w:val="00407070"/>
    <w:rsid w:val="00407167"/>
    <w:rsid w:val="004072FC"/>
    <w:rsid w:val="004105C2"/>
    <w:rsid w:val="00411D2F"/>
    <w:rsid w:val="00413581"/>
    <w:rsid w:val="004138F8"/>
    <w:rsid w:val="00414C1A"/>
    <w:rsid w:val="00415E65"/>
    <w:rsid w:val="004162D0"/>
    <w:rsid w:val="004170DD"/>
    <w:rsid w:val="004207CF"/>
    <w:rsid w:val="00424E30"/>
    <w:rsid w:val="004252C7"/>
    <w:rsid w:val="004254B0"/>
    <w:rsid w:val="00426900"/>
    <w:rsid w:val="00427E21"/>
    <w:rsid w:val="004303F2"/>
    <w:rsid w:val="0043143C"/>
    <w:rsid w:val="00431553"/>
    <w:rsid w:val="00433486"/>
    <w:rsid w:val="00433CA2"/>
    <w:rsid w:val="004343C6"/>
    <w:rsid w:val="00434E2A"/>
    <w:rsid w:val="00436696"/>
    <w:rsid w:val="00441BB8"/>
    <w:rsid w:val="00442B7B"/>
    <w:rsid w:val="004444B7"/>
    <w:rsid w:val="004463F6"/>
    <w:rsid w:val="00446442"/>
    <w:rsid w:val="00446B58"/>
    <w:rsid w:val="00447163"/>
    <w:rsid w:val="0045080E"/>
    <w:rsid w:val="00450DC9"/>
    <w:rsid w:val="00452864"/>
    <w:rsid w:val="00452D20"/>
    <w:rsid w:val="0045429C"/>
    <w:rsid w:val="00454442"/>
    <w:rsid w:val="004559F8"/>
    <w:rsid w:val="00457342"/>
    <w:rsid w:val="0046024D"/>
    <w:rsid w:val="004605AC"/>
    <w:rsid w:val="00460DF2"/>
    <w:rsid w:val="00462250"/>
    <w:rsid w:val="004632AE"/>
    <w:rsid w:val="00465EEE"/>
    <w:rsid w:val="00467957"/>
    <w:rsid w:val="00467F69"/>
    <w:rsid w:val="004703BB"/>
    <w:rsid w:val="00470CD4"/>
    <w:rsid w:val="00471215"/>
    <w:rsid w:val="00471E25"/>
    <w:rsid w:val="00472635"/>
    <w:rsid w:val="00473148"/>
    <w:rsid w:val="0047378F"/>
    <w:rsid w:val="004775C0"/>
    <w:rsid w:val="00480488"/>
    <w:rsid w:val="00481582"/>
    <w:rsid w:val="0048193A"/>
    <w:rsid w:val="00481CFD"/>
    <w:rsid w:val="00482BA5"/>
    <w:rsid w:val="00482D13"/>
    <w:rsid w:val="0048354D"/>
    <w:rsid w:val="004902D6"/>
    <w:rsid w:val="00491122"/>
    <w:rsid w:val="00493683"/>
    <w:rsid w:val="00493EA1"/>
    <w:rsid w:val="0049505D"/>
    <w:rsid w:val="004965DA"/>
    <w:rsid w:val="004A0591"/>
    <w:rsid w:val="004A06DA"/>
    <w:rsid w:val="004A4BD9"/>
    <w:rsid w:val="004A50E7"/>
    <w:rsid w:val="004B0CAF"/>
    <w:rsid w:val="004B121B"/>
    <w:rsid w:val="004B1DA5"/>
    <w:rsid w:val="004B2738"/>
    <w:rsid w:val="004B4B4A"/>
    <w:rsid w:val="004B4CC6"/>
    <w:rsid w:val="004B6470"/>
    <w:rsid w:val="004B7A82"/>
    <w:rsid w:val="004B7FAC"/>
    <w:rsid w:val="004C22D5"/>
    <w:rsid w:val="004C277A"/>
    <w:rsid w:val="004C2ADB"/>
    <w:rsid w:val="004C36EF"/>
    <w:rsid w:val="004C3F06"/>
    <w:rsid w:val="004C45F0"/>
    <w:rsid w:val="004C4E44"/>
    <w:rsid w:val="004C6ED3"/>
    <w:rsid w:val="004C78D4"/>
    <w:rsid w:val="004C7CEC"/>
    <w:rsid w:val="004D11C4"/>
    <w:rsid w:val="004D58E9"/>
    <w:rsid w:val="004D5D7E"/>
    <w:rsid w:val="004D6F4A"/>
    <w:rsid w:val="004D7AB6"/>
    <w:rsid w:val="004E0985"/>
    <w:rsid w:val="004E0A78"/>
    <w:rsid w:val="004E2387"/>
    <w:rsid w:val="004E36B7"/>
    <w:rsid w:val="004E40AA"/>
    <w:rsid w:val="004E5DEC"/>
    <w:rsid w:val="004F06B0"/>
    <w:rsid w:val="004F0931"/>
    <w:rsid w:val="004F097D"/>
    <w:rsid w:val="004F11EC"/>
    <w:rsid w:val="004F1868"/>
    <w:rsid w:val="004F2252"/>
    <w:rsid w:val="004F2F22"/>
    <w:rsid w:val="004F522A"/>
    <w:rsid w:val="004F6C92"/>
    <w:rsid w:val="004F778C"/>
    <w:rsid w:val="005012BD"/>
    <w:rsid w:val="00502D0E"/>
    <w:rsid w:val="00503FAD"/>
    <w:rsid w:val="005078E2"/>
    <w:rsid w:val="00507DCC"/>
    <w:rsid w:val="00510EF2"/>
    <w:rsid w:val="0051168C"/>
    <w:rsid w:val="0051182E"/>
    <w:rsid w:val="00511F02"/>
    <w:rsid w:val="00512188"/>
    <w:rsid w:val="00512A68"/>
    <w:rsid w:val="0051367F"/>
    <w:rsid w:val="00513974"/>
    <w:rsid w:val="00513A72"/>
    <w:rsid w:val="00514AD0"/>
    <w:rsid w:val="00514F5C"/>
    <w:rsid w:val="00516D09"/>
    <w:rsid w:val="0051728D"/>
    <w:rsid w:val="00517B95"/>
    <w:rsid w:val="00517FF2"/>
    <w:rsid w:val="00520170"/>
    <w:rsid w:val="005203C3"/>
    <w:rsid w:val="00521C9C"/>
    <w:rsid w:val="00521CFB"/>
    <w:rsid w:val="00522C84"/>
    <w:rsid w:val="0052342F"/>
    <w:rsid w:val="00523E4A"/>
    <w:rsid w:val="0052402D"/>
    <w:rsid w:val="0052445C"/>
    <w:rsid w:val="00525490"/>
    <w:rsid w:val="0052601F"/>
    <w:rsid w:val="005275F5"/>
    <w:rsid w:val="0053038F"/>
    <w:rsid w:val="00530661"/>
    <w:rsid w:val="00530891"/>
    <w:rsid w:val="0053191B"/>
    <w:rsid w:val="00533790"/>
    <w:rsid w:val="0053391E"/>
    <w:rsid w:val="00533D26"/>
    <w:rsid w:val="005356FB"/>
    <w:rsid w:val="005364C8"/>
    <w:rsid w:val="0053793E"/>
    <w:rsid w:val="00537945"/>
    <w:rsid w:val="0054121F"/>
    <w:rsid w:val="00541C10"/>
    <w:rsid w:val="0054201C"/>
    <w:rsid w:val="00542788"/>
    <w:rsid w:val="00543B45"/>
    <w:rsid w:val="0054496B"/>
    <w:rsid w:val="00544E44"/>
    <w:rsid w:val="00545113"/>
    <w:rsid w:val="00546415"/>
    <w:rsid w:val="005468C2"/>
    <w:rsid w:val="005471C5"/>
    <w:rsid w:val="005505F8"/>
    <w:rsid w:val="00550726"/>
    <w:rsid w:val="00551784"/>
    <w:rsid w:val="005552D7"/>
    <w:rsid w:val="005558C1"/>
    <w:rsid w:val="005560A9"/>
    <w:rsid w:val="00556F44"/>
    <w:rsid w:val="0055794A"/>
    <w:rsid w:val="00557A03"/>
    <w:rsid w:val="00560DA6"/>
    <w:rsid w:val="0056123A"/>
    <w:rsid w:val="00561649"/>
    <w:rsid w:val="00562188"/>
    <w:rsid w:val="005628F2"/>
    <w:rsid w:val="00563DB2"/>
    <w:rsid w:val="005642B2"/>
    <w:rsid w:val="005643D9"/>
    <w:rsid w:val="0056521A"/>
    <w:rsid w:val="005654F2"/>
    <w:rsid w:val="00566480"/>
    <w:rsid w:val="00566B84"/>
    <w:rsid w:val="00567AFC"/>
    <w:rsid w:val="00570367"/>
    <w:rsid w:val="00570484"/>
    <w:rsid w:val="00572697"/>
    <w:rsid w:val="00573064"/>
    <w:rsid w:val="005745E3"/>
    <w:rsid w:val="005747B1"/>
    <w:rsid w:val="005752F7"/>
    <w:rsid w:val="00576AB7"/>
    <w:rsid w:val="00576D18"/>
    <w:rsid w:val="00576F31"/>
    <w:rsid w:val="00577337"/>
    <w:rsid w:val="00580800"/>
    <w:rsid w:val="00580D85"/>
    <w:rsid w:val="00581954"/>
    <w:rsid w:val="00581F58"/>
    <w:rsid w:val="00581F66"/>
    <w:rsid w:val="005823D6"/>
    <w:rsid w:val="005855B2"/>
    <w:rsid w:val="005863FB"/>
    <w:rsid w:val="00586B92"/>
    <w:rsid w:val="00587719"/>
    <w:rsid w:val="00591310"/>
    <w:rsid w:val="00591C36"/>
    <w:rsid w:val="00594320"/>
    <w:rsid w:val="00594F9A"/>
    <w:rsid w:val="00595856"/>
    <w:rsid w:val="00595DC8"/>
    <w:rsid w:val="00595EAA"/>
    <w:rsid w:val="0059725C"/>
    <w:rsid w:val="005A02EB"/>
    <w:rsid w:val="005A0891"/>
    <w:rsid w:val="005A159C"/>
    <w:rsid w:val="005A1D6B"/>
    <w:rsid w:val="005A310C"/>
    <w:rsid w:val="005A48A5"/>
    <w:rsid w:val="005A61DE"/>
    <w:rsid w:val="005A6B2F"/>
    <w:rsid w:val="005B074C"/>
    <w:rsid w:val="005B0956"/>
    <w:rsid w:val="005B0F42"/>
    <w:rsid w:val="005B442D"/>
    <w:rsid w:val="005B5E8D"/>
    <w:rsid w:val="005B60E4"/>
    <w:rsid w:val="005B64C6"/>
    <w:rsid w:val="005C0BD0"/>
    <w:rsid w:val="005C18FD"/>
    <w:rsid w:val="005C291E"/>
    <w:rsid w:val="005C2CDC"/>
    <w:rsid w:val="005C2DAE"/>
    <w:rsid w:val="005C3ED6"/>
    <w:rsid w:val="005C4CCA"/>
    <w:rsid w:val="005C6460"/>
    <w:rsid w:val="005C7901"/>
    <w:rsid w:val="005D1445"/>
    <w:rsid w:val="005D1D3B"/>
    <w:rsid w:val="005D2859"/>
    <w:rsid w:val="005D2A3D"/>
    <w:rsid w:val="005D390F"/>
    <w:rsid w:val="005D3DD0"/>
    <w:rsid w:val="005D5B98"/>
    <w:rsid w:val="005D5CEF"/>
    <w:rsid w:val="005D5DF8"/>
    <w:rsid w:val="005D5FC6"/>
    <w:rsid w:val="005D693C"/>
    <w:rsid w:val="005D6CD7"/>
    <w:rsid w:val="005D7D53"/>
    <w:rsid w:val="005E0F23"/>
    <w:rsid w:val="005E12A9"/>
    <w:rsid w:val="005E3741"/>
    <w:rsid w:val="005E494D"/>
    <w:rsid w:val="005E685C"/>
    <w:rsid w:val="005E6EE0"/>
    <w:rsid w:val="005E74EF"/>
    <w:rsid w:val="005E7B28"/>
    <w:rsid w:val="005F0F3D"/>
    <w:rsid w:val="005F1F06"/>
    <w:rsid w:val="005F249B"/>
    <w:rsid w:val="005F3055"/>
    <w:rsid w:val="005F455E"/>
    <w:rsid w:val="005F56BF"/>
    <w:rsid w:val="005F5FA6"/>
    <w:rsid w:val="005F6174"/>
    <w:rsid w:val="005F69FA"/>
    <w:rsid w:val="00600AFA"/>
    <w:rsid w:val="006013CF"/>
    <w:rsid w:val="00601B2B"/>
    <w:rsid w:val="00601F34"/>
    <w:rsid w:val="0060212B"/>
    <w:rsid w:val="00603C5D"/>
    <w:rsid w:val="00604AFA"/>
    <w:rsid w:val="00605384"/>
    <w:rsid w:val="006062AC"/>
    <w:rsid w:val="00606EDF"/>
    <w:rsid w:val="0060711F"/>
    <w:rsid w:val="00607747"/>
    <w:rsid w:val="006130DE"/>
    <w:rsid w:val="0061369F"/>
    <w:rsid w:val="00613839"/>
    <w:rsid w:val="00613CF3"/>
    <w:rsid w:val="00614465"/>
    <w:rsid w:val="0061467E"/>
    <w:rsid w:val="006147B7"/>
    <w:rsid w:val="00616019"/>
    <w:rsid w:val="00616D9E"/>
    <w:rsid w:val="0061772E"/>
    <w:rsid w:val="00620ACE"/>
    <w:rsid w:val="00620B5D"/>
    <w:rsid w:val="00620E24"/>
    <w:rsid w:val="00621F79"/>
    <w:rsid w:val="00622839"/>
    <w:rsid w:val="00622E8F"/>
    <w:rsid w:val="006231F7"/>
    <w:rsid w:val="0062330D"/>
    <w:rsid w:val="006236E0"/>
    <w:rsid w:val="00623B7E"/>
    <w:rsid w:val="00624678"/>
    <w:rsid w:val="006251A6"/>
    <w:rsid w:val="00630496"/>
    <w:rsid w:val="00631725"/>
    <w:rsid w:val="006324E0"/>
    <w:rsid w:val="006324F2"/>
    <w:rsid w:val="00633915"/>
    <w:rsid w:val="00633C7A"/>
    <w:rsid w:val="00633F17"/>
    <w:rsid w:val="00635757"/>
    <w:rsid w:val="00635966"/>
    <w:rsid w:val="00637104"/>
    <w:rsid w:val="0063783A"/>
    <w:rsid w:val="006404D6"/>
    <w:rsid w:val="00643204"/>
    <w:rsid w:val="00643562"/>
    <w:rsid w:val="00643634"/>
    <w:rsid w:val="0064501C"/>
    <w:rsid w:val="006508D9"/>
    <w:rsid w:val="0065099B"/>
    <w:rsid w:val="00651BCA"/>
    <w:rsid w:val="00652577"/>
    <w:rsid w:val="00652A0E"/>
    <w:rsid w:val="006534ED"/>
    <w:rsid w:val="00653FE5"/>
    <w:rsid w:val="00654A36"/>
    <w:rsid w:val="0065512E"/>
    <w:rsid w:val="00657669"/>
    <w:rsid w:val="00660090"/>
    <w:rsid w:val="00660853"/>
    <w:rsid w:val="00663112"/>
    <w:rsid w:val="0066320D"/>
    <w:rsid w:val="00663FA1"/>
    <w:rsid w:val="00666B74"/>
    <w:rsid w:val="006705B3"/>
    <w:rsid w:val="00670AA2"/>
    <w:rsid w:val="00670B5B"/>
    <w:rsid w:val="006758F8"/>
    <w:rsid w:val="00676E4A"/>
    <w:rsid w:val="0067768C"/>
    <w:rsid w:val="00677A7B"/>
    <w:rsid w:val="0068335F"/>
    <w:rsid w:val="00683521"/>
    <w:rsid w:val="00685BC2"/>
    <w:rsid w:val="006902B0"/>
    <w:rsid w:val="00690EA7"/>
    <w:rsid w:val="00690F63"/>
    <w:rsid w:val="00691B1E"/>
    <w:rsid w:val="00692653"/>
    <w:rsid w:val="0069324D"/>
    <w:rsid w:val="00693BB9"/>
    <w:rsid w:val="00693FAB"/>
    <w:rsid w:val="0069490B"/>
    <w:rsid w:val="00695AA1"/>
    <w:rsid w:val="00695BF2"/>
    <w:rsid w:val="00697F54"/>
    <w:rsid w:val="006A04C6"/>
    <w:rsid w:val="006A05B9"/>
    <w:rsid w:val="006A0AB0"/>
    <w:rsid w:val="006A0F19"/>
    <w:rsid w:val="006A1BBE"/>
    <w:rsid w:val="006A2534"/>
    <w:rsid w:val="006A34C1"/>
    <w:rsid w:val="006A3D5D"/>
    <w:rsid w:val="006A3FAA"/>
    <w:rsid w:val="006A44AA"/>
    <w:rsid w:val="006A5C3A"/>
    <w:rsid w:val="006A670B"/>
    <w:rsid w:val="006A6EB0"/>
    <w:rsid w:val="006A74A3"/>
    <w:rsid w:val="006A7C1E"/>
    <w:rsid w:val="006B1E0C"/>
    <w:rsid w:val="006B247B"/>
    <w:rsid w:val="006B282D"/>
    <w:rsid w:val="006B2FBC"/>
    <w:rsid w:val="006B350A"/>
    <w:rsid w:val="006B38E7"/>
    <w:rsid w:val="006B49BE"/>
    <w:rsid w:val="006B625D"/>
    <w:rsid w:val="006B719F"/>
    <w:rsid w:val="006B7FC3"/>
    <w:rsid w:val="006C032E"/>
    <w:rsid w:val="006C10F3"/>
    <w:rsid w:val="006C1744"/>
    <w:rsid w:val="006C18DF"/>
    <w:rsid w:val="006C1EB9"/>
    <w:rsid w:val="006C3BB4"/>
    <w:rsid w:val="006C5DC1"/>
    <w:rsid w:val="006C7148"/>
    <w:rsid w:val="006C741C"/>
    <w:rsid w:val="006C78D2"/>
    <w:rsid w:val="006C7F74"/>
    <w:rsid w:val="006D09A8"/>
    <w:rsid w:val="006D0DEE"/>
    <w:rsid w:val="006D1F25"/>
    <w:rsid w:val="006D2618"/>
    <w:rsid w:val="006D3831"/>
    <w:rsid w:val="006D3AFD"/>
    <w:rsid w:val="006D54E4"/>
    <w:rsid w:val="006D578A"/>
    <w:rsid w:val="006D705B"/>
    <w:rsid w:val="006E0219"/>
    <w:rsid w:val="006E021A"/>
    <w:rsid w:val="006E271F"/>
    <w:rsid w:val="006E2A89"/>
    <w:rsid w:val="006E4592"/>
    <w:rsid w:val="006E4F94"/>
    <w:rsid w:val="006E53D7"/>
    <w:rsid w:val="006E564A"/>
    <w:rsid w:val="006E598A"/>
    <w:rsid w:val="006E5BBB"/>
    <w:rsid w:val="006E6C62"/>
    <w:rsid w:val="006F1761"/>
    <w:rsid w:val="006F2186"/>
    <w:rsid w:val="006F2203"/>
    <w:rsid w:val="006F3BEE"/>
    <w:rsid w:val="006F5294"/>
    <w:rsid w:val="006F6B7B"/>
    <w:rsid w:val="006F6F65"/>
    <w:rsid w:val="006F7332"/>
    <w:rsid w:val="007022C9"/>
    <w:rsid w:val="00702552"/>
    <w:rsid w:val="007059C7"/>
    <w:rsid w:val="0070608A"/>
    <w:rsid w:val="00706385"/>
    <w:rsid w:val="007069AE"/>
    <w:rsid w:val="00707550"/>
    <w:rsid w:val="007075B4"/>
    <w:rsid w:val="0070768F"/>
    <w:rsid w:val="00707F80"/>
    <w:rsid w:val="0071020B"/>
    <w:rsid w:val="00710D97"/>
    <w:rsid w:val="00710EC5"/>
    <w:rsid w:val="00711532"/>
    <w:rsid w:val="00711740"/>
    <w:rsid w:val="00712063"/>
    <w:rsid w:val="00713595"/>
    <w:rsid w:val="0071493A"/>
    <w:rsid w:val="007158A1"/>
    <w:rsid w:val="00715EB4"/>
    <w:rsid w:val="007169AB"/>
    <w:rsid w:val="007172EA"/>
    <w:rsid w:val="00717765"/>
    <w:rsid w:val="00720F34"/>
    <w:rsid w:val="0072105E"/>
    <w:rsid w:val="007210F5"/>
    <w:rsid w:val="00721107"/>
    <w:rsid w:val="007216BC"/>
    <w:rsid w:val="00721F62"/>
    <w:rsid w:val="00722493"/>
    <w:rsid w:val="00722822"/>
    <w:rsid w:val="00723193"/>
    <w:rsid w:val="0072384A"/>
    <w:rsid w:val="007246A0"/>
    <w:rsid w:val="00725055"/>
    <w:rsid w:val="00725322"/>
    <w:rsid w:val="007301EC"/>
    <w:rsid w:val="00730840"/>
    <w:rsid w:val="007312B6"/>
    <w:rsid w:val="0073218A"/>
    <w:rsid w:val="0073242F"/>
    <w:rsid w:val="00735679"/>
    <w:rsid w:val="007356AA"/>
    <w:rsid w:val="007358D6"/>
    <w:rsid w:val="007360EF"/>
    <w:rsid w:val="00742B74"/>
    <w:rsid w:val="00742F8C"/>
    <w:rsid w:val="00743365"/>
    <w:rsid w:val="00746DBF"/>
    <w:rsid w:val="007471D6"/>
    <w:rsid w:val="0074751F"/>
    <w:rsid w:val="0075024E"/>
    <w:rsid w:val="0075283E"/>
    <w:rsid w:val="00752EDD"/>
    <w:rsid w:val="00753F6D"/>
    <w:rsid w:val="0075474D"/>
    <w:rsid w:val="00755038"/>
    <w:rsid w:val="007608F8"/>
    <w:rsid w:val="0076327A"/>
    <w:rsid w:val="00765307"/>
    <w:rsid w:val="00765517"/>
    <w:rsid w:val="00767488"/>
    <w:rsid w:val="00770ABA"/>
    <w:rsid w:val="007713B0"/>
    <w:rsid w:val="00772656"/>
    <w:rsid w:val="0077440D"/>
    <w:rsid w:val="00774ACC"/>
    <w:rsid w:val="007750AD"/>
    <w:rsid w:val="00776CD6"/>
    <w:rsid w:val="007775E5"/>
    <w:rsid w:val="007779B8"/>
    <w:rsid w:val="007802ED"/>
    <w:rsid w:val="00780CC1"/>
    <w:rsid w:val="00780D08"/>
    <w:rsid w:val="00781A57"/>
    <w:rsid w:val="00782397"/>
    <w:rsid w:val="007828A7"/>
    <w:rsid w:val="007836F4"/>
    <w:rsid w:val="0078548B"/>
    <w:rsid w:val="007858D0"/>
    <w:rsid w:val="00790B5F"/>
    <w:rsid w:val="00790B88"/>
    <w:rsid w:val="007919C8"/>
    <w:rsid w:val="00791A7D"/>
    <w:rsid w:val="00793A0D"/>
    <w:rsid w:val="00794195"/>
    <w:rsid w:val="007951C3"/>
    <w:rsid w:val="007A0EB7"/>
    <w:rsid w:val="007A18C4"/>
    <w:rsid w:val="007A262D"/>
    <w:rsid w:val="007A31DC"/>
    <w:rsid w:val="007A3835"/>
    <w:rsid w:val="007A3C56"/>
    <w:rsid w:val="007A4728"/>
    <w:rsid w:val="007A478B"/>
    <w:rsid w:val="007A5633"/>
    <w:rsid w:val="007A5E3E"/>
    <w:rsid w:val="007A5EDE"/>
    <w:rsid w:val="007B038D"/>
    <w:rsid w:val="007B0BBC"/>
    <w:rsid w:val="007B1A38"/>
    <w:rsid w:val="007B3158"/>
    <w:rsid w:val="007B3D91"/>
    <w:rsid w:val="007B44AF"/>
    <w:rsid w:val="007B4538"/>
    <w:rsid w:val="007B50E7"/>
    <w:rsid w:val="007B5F9C"/>
    <w:rsid w:val="007B7E4D"/>
    <w:rsid w:val="007C03F6"/>
    <w:rsid w:val="007C42F2"/>
    <w:rsid w:val="007C439C"/>
    <w:rsid w:val="007D2A8C"/>
    <w:rsid w:val="007D2D2F"/>
    <w:rsid w:val="007D4CE6"/>
    <w:rsid w:val="007D6525"/>
    <w:rsid w:val="007D7F13"/>
    <w:rsid w:val="007E0E2D"/>
    <w:rsid w:val="007E1272"/>
    <w:rsid w:val="007E5180"/>
    <w:rsid w:val="007E63B9"/>
    <w:rsid w:val="007E6C0E"/>
    <w:rsid w:val="007E706E"/>
    <w:rsid w:val="007F0D65"/>
    <w:rsid w:val="007F1731"/>
    <w:rsid w:val="007F2675"/>
    <w:rsid w:val="007F26EA"/>
    <w:rsid w:val="007F38A3"/>
    <w:rsid w:val="007F3929"/>
    <w:rsid w:val="007F3C73"/>
    <w:rsid w:val="007F4943"/>
    <w:rsid w:val="007F4BFA"/>
    <w:rsid w:val="007F5007"/>
    <w:rsid w:val="007F5869"/>
    <w:rsid w:val="007F5E30"/>
    <w:rsid w:val="008008A9"/>
    <w:rsid w:val="0080133E"/>
    <w:rsid w:val="008013C3"/>
    <w:rsid w:val="008025F0"/>
    <w:rsid w:val="0080268A"/>
    <w:rsid w:val="008035A3"/>
    <w:rsid w:val="00803834"/>
    <w:rsid w:val="00803CD3"/>
    <w:rsid w:val="008044DD"/>
    <w:rsid w:val="00807177"/>
    <w:rsid w:val="008072AF"/>
    <w:rsid w:val="008074D4"/>
    <w:rsid w:val="00807514"/>
    <w:rsid w:val="00807FC6"/>
    <w:rsid w:val="00810BE0"/>
    <w:rsid w:val="0081191A"/>
    <w:rsid w:val="00811FED"/>
    <w:rsid w:val="00813605"/>
    <w:rsid w:val="00814630"/>
    <w:rsid w:val="00814DAE"/>
    <w:rsid w:val="0081649F"/>
    <w:rsid w:val="00817052"/>
    <w:rsid w:val="0081706F"/>
    <w:rsid w:val="00821D4F"/>
    <w:rsid w:val="00823419"/>
    <w:rsid w:val="0082450A"/>
    <w:rsid w:val="00824551"/>
    <w:rsid w:val="008245AF"/>
    <w:rsid w:val="00824DBB"/>
    <w:rsid w:val="008259A7"/>
    <w:rsid w:val="00825F2D"/>
    <w:rsid w:val="0082677A"/>
    <w:rsid w:val="008269C2"/>
    <w:rsid w:val="008270A4"/>
    <w:rsid w:val="00827D2A"/>
    <w:rsid w:val="00830A5D"/>
    <w:rsid w:val="00833BF6"/>
    <w:rsid w:val="00834C05"/>
    <w:rsid w:val="00834EF5"/>
    <w:rsid w:val="008358A6"/>
    <w:rsid w:val="00836933"/>
    <w:rsid w:val="00837CF8"/>
    <w:rsid w:val="00841678"/>
    <w:rsid w:val="00841CDC"/>
    <w:rsid w:val="008438CB"/>
    <w:rsid w:val="00843BDB"/>
    <w:rsid w:val="0084415E"/>
    <w:rsid w:val="00844348"/>
    <w:rsid w:val="00844427"/>
    <w:rsid w:val="00847AEE"/>
    <w:rsid w:val="0085083F"/>
    <w:rsid w:val="00850E67"/>
    <w:rsid w:val="0085102C"/>
    <w:rsid w:val="00851283"/>
    <w:rsid w:val="00852897"/>
    <w:rsid w:val="0085298A"/>
    <w:rsid w:val="00852BDA"/>
    <w:rsid w:val="0085343F"/>
    <w:rsid w:val="00854C87"/>
    <w:rsid w:val="00854E61"/>
    <w:rsid w:val="0085780A"/>
    <w:rsid w:val="00857D7B"/>
    <w:rsid w:val="00857F96"/>
    <w:rsid w:val="0085EB5F"/>
    <w:rsid w:val="008635D0"/>
    <w:rsid w:val="008635DA"/>
    <w:rsid w:val="00863DEF"/>
    <w:rsid w:val="00865B75"/>
    <w:rsid w:val="00865E99"/>
    <w:rsid w:val="00866076"/>
    <w:rsid w:val="00866491"/>
    <w:rsid w:val="00866857"/>
    <w:rsid w:val="008713EE"/>
    <w:rsid w:val="00873AB7"/>
    <w:rsid w:val="00874624"/>
    <w:rsid w:val="00874B38"/>
    <w:rsid w:val="008751FF"/>
    <w:rsid w:val="00875BD4"/>
    <w:rsid w:val="0087603A"/>
    <w:rsid w:val="00877B9B"/>
    <w:rsid w:val="00880721"/>
    <w:rsid w:val="00880851"/>
    <w:rsid w:val="00881D0D"/>
    <w:rsid w:val="00881F06"/>
    <w:rsid w:val="00882120"/>
    <w:rsid w:val="008821E2"/>
    <w:rsid w:val="00882376"/>
    <w:rsid w:val="00882C33"/>
    <w:rsid w:val="00884324"/>
    <w:rsid w:val="00885211"/>
    <w:rsid w:val="00885D35"/>
    <w:rsid w:val="00885E3C"/>
    <w:rsid w:val="00886378"/>
    <w:rsid w:val="00890D54"/>
    <w:rsid w:val="00891770"/>
    <w:rsid w:val="00893AE5"/>
    <w:rsid w:val="008941D1"/>
    <w:rsid w:val="00894605"/>
    <w:rsid w:val="00895129"/>
    <w:rsid w:val="00896547"/>
    <w:rsid w:val="00896C72"/>
    <w:rsid w:val="0089701E"/>
    <w:rsid w:val="008A1EE8"/>
    <w:rsid w:val="008A22BB"/>
    <w:rsid w:val="008A3416"/>
    <w:rsid w:val="008A3B25"/>
    <w:rsid w:val="008A44FB"/>
    <w:rsid w:val="008A7D9E"/>
    <w:rsid w:val="008A7EC2"/>
    <w:rsid w:val="008B0201"/>
    <w:rsid w:val="008B1612"/>
    <w:rsid w:val="008B1A91"/>
    <w:rsid w:val="008B3B73"/>
    <w:rsid w:val="008B3B8B"/>
    <w:rsid w:val="008B3BD3"/>
    <w:rsid w:val="008B4543"/>
    <w:rsid w:val="008B5462"/>
    <w:rsid w:val="008B586A"/>
    <w:rsid w:val="008B678F"/>
    <w:rsid w:val="008B7194"/>
    <w:rsid w:val="008B7225"/>
    <w:rsid w:val="008B7432"/>
    <w:rsid w:val="008B7C7C"/>
    <w:rsid w:val="008C00A2"/>
    <w:rsid w:val="008C36BF"/>
    <w:rsid w:val="008C4762"/>
    <w:rsid w:val="008C4FB2"/>
    <w:rsid w:val="008C516C"/>
    <w:rsid w:val="008C5905"/>
    <w:rsid w:val="008C6A13"/>
    <w:rsid w:val="008C7042"/>
    <w:rsid w:val="008D022D"/>
    <w:rsid w:val="008D0987"/>
    <w:rsid w:val="008D0E6A"/>
    <w:rsid w:val="008D17B1"/>
    <w:rsid w:val="008D2C4A"/>
    <w:rsid w:val="008D4A97"/>
    <w:rsid w:val="008D66C4"/>
    <w:rsid w:val="008D694B"/>
    <w:rsid w:val="008D6D55"/>
    <w:rsid w:val="008D6D58"/>
    <w:rsid w:val="008D7B85"/>
    <w:rsid w:val="008E0720"/>
    <w:rsid w:val="008E1C8C"/>
    <w:rsid w:val="008E2717"/>
    <w:rsid w:val="008E2A44"/>
    <w:rsid w:val="008E641A"/>
    <w:rsid w:val="008E65D4"/>
    <w:rsid w:val="008E67E0"/>
    <w:rsid w:val="008E6D1D"/>
    <w:rsid w:val="008E74A5"/>
    <w:rsid w:val="008E76C7"/>
    <w:rsid w:val="008E79BC"/>
    <w:rsid w:val="008E7A5F"/>
    <w:rsid w:val="008F2293"/>
    <w:rsid w:val="008F3D14"/>
    <w:rsid w:val="008F48C5"/>
    <w:rsid w:val="008F4AAF"/>
    <w:rsid w:val="008F5685"/>
    <w:rsid w:val="008F5E3F"/>
    <w:rsid w:val="008F619B"/>
    <w:rsid w:val="008F7184"/>
    <w:rsid w:val="00900298"/>
    <w:rsid w:val="0090135D"/>
    <w:rsid w:val="0090190A"/>
    <w:rsid w:val="00902D54"/>
    <w:rsid w:val="00903E7D"/>
    <w:rsid w:val="00904B9C"/>
    <w:rsid w:val="00904EFD"/>
    <w:rsid w:val="00907AE9"/>
    <w:rsid w:val="00910103"/>
    <w:rsid w:val="00910722"/>
    <w:rsid w:val="0091096C"/>
    <w:rsid w:val="00915B05"/>
    <w:rsid w:val="009160F3"/>
    <w:rsid w:val="00917CD5"/>
    <w:rsid w:val="00920C3F"/>
    <w:rsid w:val="009219EA"/>
    <w:rsid w:val="009223A2"/>
    <w:rsid w:val="00922526"/>
    <w:rsid w:val="0092331D"/>
    <w:rsid w:val="009240EB"/>
    <w:rsid w:val="009249AB"/>
    <w:rsid w:val="00925A6C"/>
    <w:rsid w:val="009268F8"/>
    <w:rsid w:val="00926A10"/>
    <w:rsid w:val="009277A9"/>
    <w:rsid w:val="009307C1"/>
    <w:rsid w:val="00930F9B"/>
    <w:rsid w:val="00931153"/>
    <w:rsid w:val="00931360"/>
    <w:rsid w:val="00931D9F"/>
    <w:rsid w:val="0093215F"/>
    <w:rsid w:val="00932E99"/>
    <w:rsid w:val="00934328"/>
    <w:rsid w:val="00934B27"/>
    <w:rsid w:val="00934D5E"/>
    <w:rsid w:val="00936134"/>
    <w:rsid w:val="00937501"/>
    <w:rsid w:val="009375B5"/>
    <w:rsid w:val="00940479"/>
    <w:rsid w:val="00941245"/>
    <w:rsid w:val="00942EAE"/>
    <w:rsid w:val="00942FA7"/>
    <w:rsid w:val="00943795"/>
    <w:rsid w:val="00944002"/>
    <w:rsid w:val="0094403D"/>
    <w:rsid w:val="00944EE3"/>
    <w:rsid w:val="00947D62"/>
    <w:rsid w:val="00950AEB"/>
    <w:rsid w:val="00952862"/>
    <w:rsid w:val="00953695"/>
    <w:rsid w:val="00954AEA"/>
    <w:rsid w:val="00960ECE"/>
    <w:rsid w:val="009625C7"/>
    <w:rsid w:val="00962B54"/>
    <w:rsid w:val="00962F08"/>
    <w:rsid w:val="009649D7"/>
    <w:rsid w:val="009675E3"/>
    <w:rsid w:val="00967624"/>
    <w:rsid w:val="00970463"/>
    <w:rsid w:val="009708C6"/>
    <w:rsid w:val="00970DCB"/>
    <w:rsid w:val="0097246D"/>
    <w:rsid w:val="00973377"/>
    <w:rsid w:val="0097361C"/>
    <w:rsid w:val="00976AB3"/>
    <w:rsid w:val="0097747E"/>
    <w:rsid w:val="00977528"/>
    <w:rsid w:val="00981937"/>
    <w:rsid w:val="009825DA"/>
    <w:rsid w:val="00982612"/>
    <w:rsid w:val="00983895"/>
    <w:rsid w:val="00984184"/>
    <w:rsid w:val="0099099A"/>
    <w:rsid w:val="00990EAD"/>
    <w:rsid w:val="009916F2"/>
    <w:rsid w:val="009923FE"/>
    <w:rsid w:val="00993308"/>
    <w:rsid w:val="009954A5"/>
    <w:rsid w:val="0099578C"/>
    <w:rsid w:val="009975A8"/>
    <w:rsid w:val="009A0C57"/>
    <w:rsid w:val="009A1D55"/>
    <w:rsid w:val="009A2DB5"/>
    <w:rsid w:val="009A2E9C"/>
    <w:rsid w:val="009A2EA2"/>
    <w:rsid w:val="009A48A5"/>
    <w:rsid w:val="009A5F50"/>
    <w:rsid w:val="009A7F38"/>
    <w:rsid w:val="009B0F26"/>
    <w:rsid w:val="009B12C7"/>
    <w:rsid w:val="009B1354"/>
    <w:rsid w:val="009B1552"/>
    <w:rsid w:val="009B235A"/>
    <w:rsid w:val="009B386C"/>
    <w:rsid w:val="009B3A43"/>
    <w:rsid w:val="009B4E76"/>
    <w:rsid w:val="009B52CE"/>
    <w:rsid w:val="009B60CD"/>
    <w:rsid w:val="009B6908"/>
    <w:rsid w:val="009B6C96"/>
    <w:rsid w:val="009B70EA"/>
    <w:rsid w:val="009C095D"/>
    <w:rsid w:val="009C290B"/>
    <w:rsid w:val="009C43E7"/>
    <w:rsid w:val="009C470D"/>
    <w:rsid w:val="009C5097"/>
    <w:rsid w:val="009C519D"/>
    <w:rsid w:val="009C63A4"/>
    <w:rsid w:val="009C657F"/>
    <w:rsid w:val="009C79CD"/>
    <w:rsid w:val="009C7FFA"/>
    <w:rsid w:val="009D0076"/>
    <w:rsid w:val="009D02CD"/>
    <w:rsid w:val="009D2201"/>
    <w:rsid w:val="009D3FB0"/>
    <w:rsid w:val="009D4233"/>
    <w:rsid w:val="009D5280"/>
    <w:rsid w:val="009D5FA3"/>
    <w:rsid w:val="009D60B9"/>
    <w:rsid w:val="009D6CDB"/>
    <w:rsid w:val="009E0A5C"/>
    <w:rsid w:val="009E169F"/>
    <w:rsid w:val="009E171C"/>
    <w:rsid w:val="009E22F0"/>
    <w:rsid w:val="009E27B8"/>
    <w:rsid w:val="009E298C"/>
    <w:rsid w:val="009E2E14"/>
    <w:rsid w:val="009E3C28"/>
    <w:rsid w:val="009E4CAF"/>
    <w:rsid w:val="009E5B83"/>
    <w:rsid w:val="009E5C3C"/>
    <w:rsid w:val="009E5F94"/>
    <w:rsid w:val="009E6E0F"/>
    <w:rsid w:val="009E7E97"/>
    <w:rsid w:val="009F0FAB"/>
    <w:rsid w:val="009F1A3D"/>
    <w:rsid w:val="009F498A"/>
    <w:rsid w:val="009F4DFB"/>
    <w:rsid w:val="009F4F19"/>
    <w:rsid w:val="009F4FBB"/>
    <w:rsid w:val="009F57CC"/>
    <w:rsid w:val="009F5D6A"/>
    <w:rsid w:val="009F70FF"/>
    <w:rsid w:val="009F7ABA"/>
    <w:rsid w:val="009F7ABB"/>
    <w:rsid w:val="00A000B2"/>
    <w:rsid w:val="00A01854"/>
    <w:rsid w:val="00A01AC2"/>
    <w:rsid w:val="00A03290"/>
    <w:rsid w:val="00A0358B"/>
    <w:rsid w:val="00A03D9F"/>
    <w:rsid w:val="00A046D2"/>
    <w:rsid w:val="00A05CA5"/>
    <w:rsid w:val="00A067A7"/>
    <w:rsid w:val="00A06E68"/>
    <w:rsid w:val="00A10C25"/>
    <w:rsid w:val="00A113AC"/>
    <w:rsid w:val="00A12861"/>
    <w:rsid w:val="00A13A72"/>
    <w:rsid w:val="00A14470"/>
    <w:rsid w:val="00A14584"/>
    <w:rsid w:val="00A14AD5"/>
    <w:rsid w:val="00A1695B"/>
    <w:rsid w:val="00A16ABD"/>
    <w:rsid w:val="00A16CB1"/>
    <w:rsid w:val="00A176C2"/>
    <w:rsid w:val="00A2259C"/>
    <w:rsid w:val="00A233A3"/>
    <w:rsid w:val="00A2367A"/>
    <w:rsid w:val="00A23ED0"/>
    <w:rsid w:val="00A2412C"/>
    <w:rsid w:val="00A24732"/>
    <w:rsid w:val="00A2523A"/>
    <w:rsid w:val="00A26447"/>
    <w:rsid w:val="00A27353"/>
    <w:rsid w:val="00A27B2D"/>
    <w:rsid w:val="00A27B9F"/>
    <w:rsid w:val="00A30123"/>
    <w:rsid w:val="00A309B5"/>
    <w:rsid w:val="00A31519"/>
    <w:rsid w:val="00A320C0"/>
    <w:rsid w:val="00A33939"/>
    <w:rsid w:val="00A34840"/>
    <w:rsid w:val="00A34CB2"/>
    <w:rsid w:val="00A35653"/>
    <w:rsid w:val="00A35759"/>
    <w:rsid w:val="00A3762D"/>
    <w:rsid w:val="00A3798D"/>
    <w:rsid w:val="00A412A7"/>
    <w:rsid w:val="00A415DD"/>
    <w:rsid w:val="00A41AA5"/>
    <w:rsid w:val="00A4267E"/>
    <w:rsid w:val="00A4280B"/>
    <w:rsid w:val="00A432AA"/>
    <w:rsid w:val="00A43955"/>
    <w:rsid w:val="00A443D1"/>
    <w:rsid w:val="00A4486D"/>
    <w:rsid w:val="00A465F2"/>
    <w:rsid w:val="00A46B03"/>
    <w:rsid w:val="00A47050"/>
    <w:rsid w:val="00A47342"/>
    <w:rsid w:val="00A479D9"/>
    <w:rsid w:val="00A508A8"/>
    <w:rsid w:val="00A50D2B"/>
    <w:rsid w:val="00A5127F"/>
    <w:rsid w:val="00A517DF"/>
    <w:rsid w:val="00A53200"/>
    <w:rsid w:val="00A5439B"/>
    <w:rsid w:val="00A54B6A"/>
    <w:rsid w:val="00A57668"/>
    <w:rsid w:val="00A606F0"/>
    <w:rsid w:val="00A6193B"/>
    <w:rsid w:val="00A619B1"/>
    <w:rsid w:val="00A63245"/>
    <w:rsid w:val="00A63DF1"/>
    <w:rsid w:val="00A64192"/>
    <w:rsid w:val="00A65430"/>
    <w:rsid w:val="00A6717F"/>
    <w:rsid w:val="00A67986"/>
    <w:rsid w:val="00A67E95"/>
    <w:rsid w:val="00A70D11"/>
    <w:rsid w:val="00A70E3D"/>
    <w:rsid w:val="00A71D0D"/>
    <w:rsid w:val="00A72794"/>
    <w:rsid w:val="00A74557"/>
    <w:rsid w:val="00A76E54"/>
    <w:rsid w:val="00A772C6"/>
    <w:rsid w:val="00A804B8"/>
    <w:rsid w:val="00A807C4"/>
    <w:rsid w:val="00A81CF5"/>
    <w:rsid w:val="00A834BF"/>
    <w:rsid w:val="00A83639"/>
    <w:rsid w:val="00A840B2"/>
    <w:rsid w:val="00A8484B"/>
    <w:rsid w:val="00A84BF3"/>
    <w:rsid w:val="00A857CA"/>
    <w:rsid w:val="00A85A39"/>
    <w:rsid w:val="00A85BA0"/>
    <w:rsid w:val="00A865AB"/>
    <w:rsid w:val="00A869BA"/>
    <w:rsid w:val="00A86EF3"/>
    <w:rsid w:val="00A87D2E"/>
    <w:rsid w:val="00A9060E"/>
    <w:rsid w:val="00A915D1"/>
    <w:rsid w:val="00A92706"/>
    <w:rsid w:val="00A940AB"/>
    <w:rsid w:val="00A94217"/>
    <w:rsid w:val="00A94717"/>
    <w:rsid w:val="00A95BDA"/>
    <w:rsid w:val="00A95D4D"/>
    <w:rsid w:val="00A9693E"/>
    <w:rsid w:val="00A972F4"/>
    <w:rsid w:val="00A97B6D"/>
    <w:rsid w:val="00AA0252"/>
    <w:rsid w:val="00AA02D4"/>
    <w:rsid w:val="00AA12C8"/>
    <w:rsid w:val="00AA25DD"/>
    <w:rsid w:val="00AA4C22"/>
    <w:rsid w:val="00AA6393"/>
    <w:rsid w:val="00AA6671"/>
    <w:rsid w:val="00AA7FD4"/>
    <w:rsid w:val="00AB0D17"/>
    <w:rsid w:val="00AB13E2"/>
    <w:rsid w:val="00AB21E8"/>
    <w:rsid w:val="00AB2D90"/>
    <w:rsid w:val="00AB3BA3"/>
    <w:rsid w:val="00AB4CD1"/>
    <w:rsid w:val="00AB6006"/>
    <w:rsid w:val="00AB7437"/>
    <w:rsid w:val="00AB7930"/>
    <w:rsid w:val="00AC2A77"/>
    <w:rsid w:val="00AC2D3A"/>
    <w:rsid w:val="00AC43D8"/>
    <w:rsid w:val="00AC4532"/>
    <w:rsid w:val="00AC4BF0"/>
    <w:rsid w:val="00AC4F8C"/>
    <w:rsid w:val="00AC6A70"/>
    <w:rsid w:val="00AC7937"/>
    <w:rsid w:val="00AD02A5"/>
    <w:rsid w:val="00AD4694"/>
    <w:rsid w:val="00AD5E3B"/>
    <w:rsid w:val="00AD71E0"/>
    <w:rsid w:val="00AE00CC"/>
    <w:rsid w:val="00AE3421"/>
    <w:rsid w:val="00AE3612"/>
    <w:rsid w:val="00AE5421"/>
    <w:rsid w:val="00AE5C0F"/>
    <w:rsid w:val="00AE6033"/>
    <w:rsid w:val="00AE612E"/>
    <w:rsid w:val="00AE67C8"/>
    <w:rsid w:val="00AF0AC7"/>
    <w:rsid w:val="00AF11FD"/>
    <w:rsid w:val="00AF14D2"/>
    <w:rsid w:val="00AF3253"/>
    <w:rsid w:val="00AF37D7"/>
    <w:rsid w:val="00B01794"/>
    <w:rsid w:val="00B023FE"/>
    <w:rsid w:val="00B03EE8"/>
    <w:rsid w:val="00B045E3"/>
    <w:rsid w:val="00B0636B"/>
    <w:rsid w:val="00B07181"/>
    <w:rsid w:val="00B102C2"/>
    <w:rsid w:val="00B10C10"/>
    <w:rsid w:val="00B1150E"/>
    <w:rsid w:val="00B13461"/>
    <w:rsid w:val="00B14336"/>
    <w:rsid w:val="00B16751"/>
    <w:rsid w:val="00B17062"/>
    <w:rsid w:val="00B20000"/>
    <w:rsid w:val="00B20A61"/>
    <w:rsid w:val="00B20FA7"/>
    <w:rsid w:val="00B21286"/>
    <w:rsid w:val="00B21585"/>
    <w:rsid w:val="00B23EDC"/>
    <w:rsid w:val="00B24B0F"/>
    <w:rsid w:val="00B258C4"/>
    <w:rsid w:val="00B25C79"/>
    <w:rsid w:val="00B2693F"/>
    <w:rsid w:val="00B2702A"/>
    <w:rsid w:val="00B30675"/>
    <w:rsid w:val="00B32E79"/>
    <w:rsid w:val="00B33F8C"/>
    <w:rsid w:val="00B340D4"/>
    <w:rsid w:val="00B347C3"/>
    <w:rsid w:val="00B35589"/>
    <w:rsid w:val="00B35C89"/>
    <w:rsid w:val="00B36AF7"/>
    <w:rsid w:val="00B36B0B"/>
    <w:rsid w:val="00B36FF4"/>
    <w:rsid w:val="00B37B4D"/>
    <w:rsid w:val="00B41E10"/>
    <w:rsid w:val="00B42379"/>
    <w:rsid w:val="00B42562"/>
    <w:rsid w:val="00B42B7C"/>
    <w:rsid w:val="00B4374D"/>
    <w:rsid w:val="00B44283"/>
    <w:rsid w:val="00B44449"/>
    <w:rsid w:val="00B44E19"/>
    <w:rsid w:val="00B45446"/>
    <w:rsid w:val="00B46F38"/>
    <w:rsid w:val="00B47227"/>
    <w:rsid w:val="00B472F0"/>
    <w:rsid w:val="00B47806"/>
    <w:rsid w:val="00B51967"/>
    <w:rsid w:val="00B52BC5"/>
    <w:rsid w:val="00B5363E"/>
    <w:rsid w:val="00B54161"/>
    <w:rsid w:val="00B5553D"/>
    <w:rsid w:val="00B55D44"/>
    <w:rsid w:val="00B57946"/>
    <w:rsid w:val="00B60C4E"/>
    <w:rsid w:val="00B6112A"/>
    <w:rsid w:val="00B61755"/>
    <w:rsid w:val="00B622B4"/>
    <w:rsid w:val="00B63E34"/>
    <w:rsid w:val="00B660FA"/>
    <w:rsid w:val="00B66214"/>
    <w:rsid w:val="00B67480"/>
    <w:rsid w:val="00B67C2D"/>
    <w:rsid w:val="00B67CF1"/>
    <w:rsid w:val="00B67E14"/>
    <w:rsid w:val="00B70D16"/>
    <w:rsid w:val="00B71669"/>
    <w:rsid w:val="00B719B7"/>
    <w:rsid w:val="00B71DC7"/>
    <w:rsid w:val="00B71F29"/>
    <w:rsid w:val="00B72063"/>
    <w:rsid w:val="00B72D55"/>
    <w:rsid w:val="00B72F5D"/>
    <w:rsid w:val="00B731F4"/>
    <w:rsid w:val="00B73EE3"/>
    <w:rsid w:val="00B753EF"/>
    <w:rsid w:val="00B771BC"/>
    <w:rsid w:val="00B777F4"/>
    <w:rsid w:val="00B778AE"/>
    <w:rsid w:val="00B77E2C"/>
    <w:rsid w:val="00B81B72"/>
    <w:rsid w:val="00B81F03"/>
    <w:rsid w:val="00B81F87"/>
    <w:rsid w:val="00B83A1E"/>
    <w:rsid w:val="00B844DE"/>
    <w:rsid w:val="00B8620C"/>
    <w:rsid w:val="00B8652A"/>
    <w:rsid w:val="00B87FF9"/>
    <w:rsid w:val="00B90068"/>
    <w:rsid w:val="00B94DB3"/>
    <w:rsid w:val="00B95528"/>
    <w:rsid w:val="00B95B02"/>
    <w:rsid w:val="00B95F5B"/>
    <w:rsid w:val="00B964EA"/>
    <w:rsid w:val="00B97AFF"/>
    <w:rsid w:val="00BA0C2A"/>
    <w:rsid w:val="00BA2149"/>
    <w:rsid w:val="00BA2AB0"/>
    <w:rsid w:val="00BA2D4E"/>
    <w:rsid w:val="00BA381B"/>
    <w:rsid w:val="00BA3983"/>
    <w:rsid w:val="00BA51B1"/>
    <w:rsid w:val="00BA54D3"/>
    <w:rsid w:val="00BA5F3E"/>
    <w:rsid w:val="00BA689B"/>
    <w:rsid w:val="00BA6FA4"/>
    <w:rsid w:val="00BA6FDB"/>
    <w:rsid w:val="00BB076B"/>
    <w:rsid w:val="00BB157A"/>
    <w:rsid w:val="00BB24FB"/>
    <w:rsid w:val="00BB2D31"/>
    <w:rsid w:val="00BB3CFD"/>
    <w:rsid w:val="00BB489C"/>
    <w:rsid w:val="00BB4BF8"/>
    <w:rsid w:val="00BB5005"/>
    <w:rsid w:val="00BB52C3"/>
    <w:rsid w:val="00BB659A"/>
    <w:rsid w:val="00BB7461"/>
    <w:rsid w:val="00BC1B8D"/>
    <w:rsid w:val="00BC3039"/>
    <w:rsid w:val="00BC3245"/>
    <w:rsid w:val="00BC39DA"/>
    <w:rsid w:val="00BC3BA8"/>
    <w:rsid w:val="00BC3BAC"/>
    <w:rsid w:val="00BC3C89"/>
    <w:rsid w:val="00BC3F38"/>
    <w:rsid w:val="00BC538E"/>
    <w:rsid w:val="00BC6C14"/>
    <w:rsid w:val="00BC790C"/>
    <w:rsid w:val="00BC7C43"/>
    <w:rsid w:val="00BD0066"/>
    <w:rsid w:val="00BD08B1"/>
    <w:rsid w:val="00BD2506"/>
    <w:rsid w:val="00BD359F"/>
    <w:rsid w:val="00BD416D"/>
    <w:rsid w:val="00BD420D"/>
    <w:rsid w:val="00BD4541"/>
    <w:rsid w:val="00BD4583"/>
    <w:rsid w:val="00BD5220"/>
    <w:rsid w:val="00BD524A"/>
    <w:rsid w:val="00BD5DF7"/>
    <w:rsid w:val="00BD630C"/>
    <w:rsid w:val="00BE09DA"/>
    <w:rsid w:val="00BE2B09"/>
    <w:rsid w:val="00BE46FA"/>
    <w:rsid w:val="00BE4A34"/>
    <w:rsid w:val="00BE533F"/>
    <w:rsid w:val="00BE5DC9"/>
    <w:rsid w:val="00BE65BF"/>
    <w:rsid w:val="00BE69C9"/>
    <w:rsid w:val="00BE79BC"/>
    <w:rsid w:val="00BE7F2B"/>
    <w:rsid w:val="00BF1F74"/>
    <w:rsid w:val="00BF4040"/>
    <w:rsid w:val="00BF41C2"/>
    <w:rsid w:val="00BF4368"/>
    <w:rsid w:val="00BF43F2"/>
    <w:rsid w:val="00BF465C"/>
    <w:rsid w:val="00BF4F6E"/>
    <w:rsid w:val="00BF5AA9"/>
    <w:rsid w:val="00BF690A"/>
    <w:rsid w:val="00BF7B76"/>
    <w:rsid w:val="00C00305"/>
    <w:rsid w:val="00C02F41"/>
    <w:rsid w:val="00C0342A"/>
    <w:rsid w:val="00C03C16"/>
    <w:rsid w:val="00C03D59"/>
    <w:rsid w:val="00C04283"/>
    <w:rsid w:val="00C04E9D"/>
    <w:rsid w:val="00C0515A"/>
    <w:rsid w:val="00C057AB"/>
    <w:rsid w:val="00C05F5D"/>
    <w:rsid w:val="00C06AD5"/>
    <w:rsid w:val="00C06EE6"/>
    <w:rsid w:val="00C07A95"/>
    <w:rsid w:val="00C10CBC"/>
    <w:rsid w:val="00C10DD2"/>
    <w:rsid w:val="00C1147A"/>
    <w:rsid w:val="00C11F8A"/>
    <w:rsid w:val="00C12213"/>
    <w:rsid w:val="00C12F0A"/>
    <w:rsid w:val="00C13633"/>
    <w:rsid w:val="00C1453D"/>
    <w:rsid w:val="00C16B7C"/>
    <w:rsid w:val="00C16E81"/>
    <w:rsid w:val="00C16EB3"/>
    <w:rsid w:val="00C16F33"/>
    <w:rsid w:val="00C17BC4"/>
    <w:rsid w:val="00C20F62"/>
    <w:rsid w:val="00C21036"/>
    <w:rsid w:val="00C22CBD"/>
    <w:rsid w:val="00C22DAB"/>
    <w:rsid w:val="00C23240"/>
    <w:rsid w:val="00C242D0"/>
    <w:rsid w:val="00C243AC"/>
    <w:rsid w:val="00C24888"/>
    <w:rsid w:val="00C25474"/>
    <w:rsid w:val="00C264C3"/>
    <w:rsid w:val="00C27556"/>
    <w:rsid w:val="00C27B59"/>
    <w:rsid w:val="00C3047D"/>
    <w:rsid w:val="00C30F3E"/>
    <w:rsid w:val="00C34327"/>
    <w:rsid w:val="00C3541D"/>
    <w:rsid w:val="00C372F1"/>
    <w:rsid w:val="00C40D3B"/>
    <w:rsid w:val="00C4186A"/>
    <w:rsid w:val="00C4367F"/>
    <w:rsid w:val="00C450CD"/>
    <w:rsid w:val="00C4537D"/>
    <w:rsid w:val="00C4605F"/>
    <w:rsid w:val="00C47502"/>
    <w:rsid w:val="00C47E59"/>
    <w:rsid w:val="00C50DB3"/>
    <w:rsid w:val="00C50F33"/>
    <w:rsid w:val="00C52860"/>
    <w:rsid w:val="00C547E1"/>
    <w:rsid w:val="00C5528A"/>
    <w:rsid w:val="00C5566D"/>
    <w:rsid w:val="00C56493"/>
    <w:rsid w:val="00C5788F"/>
    <w:rsid w:val="00C57BFE"/>
    <w:rsid w:val="00C61823"/>
    <w:rsid w:val="00C61926"/>
    <w:rsid w:val="00C61DEB"/>
    <w:rsid w:val="00C62C9F"/>
    <w:rsid w:val="00C63363"/>
    <w:rsid w:val="00C633BC"/>
    <w:rsid w:val="00C633FD"/>
    <w:rsid w:val="00C63B71"/>
    <w:rsid w:val="00C64390"/>
    <w:rsid w:val="00C64D15"/>
    <w:rsid w:val="00C65B46"/>
    <w:rsid w:val="00C65CAA"/>
    <w:rsid w:val="00C66531"/>
    <w:rsid w:val="00C666BF"/>
    <w:rsid w:val="00C66894"/>
    <w:rsid w:val="00C67443"/>
    <w:rsid w:val="00C67541"/>
    <w:rsid w:val="00C67AB9"/>
    <w:rsid w:val="00C67B8B"/>
    <w:rsid w:val="00C713FE"/>
    <w:rsid w:val="00C727EE"/>
    <w:rsid w:val="00C72DC2"/>
    <w:rsid w:val="00C73F5D"/>
    <w:rsid w:val="00C746FA"/>
    <w:rsid w:val="00C74937"/>
    <w:rsid w:val="00C750C0"/>
    <w:rsid w:val="00C752EC"/>
    <w:rsid w:val="00C766F8"/>
    <w:rsid w:val="00C76860"/>
    <w:rsid w:val="00C774B6"/>
    <w:rsid w:val="00C7781A"/>
    <w:rsid w:val="00C77CAF"/>
    <w:rsid w:val="00C80A00"/>
    <w:rsid w:val="00C81BAA"/>
    <w:rsid w:val="00C8347C"/>
    <w:rsid w:val="00C84B2A"/>
    <w:rsid w:val="00C856A9"/>
    <w:rsid w:val="00C90DEA"/>
    <w:rsid w:val="00C920C2"/>
    <w:rsid w:val="00C92861"/>
    <w:rsid w:val="00C932D2"/>
    <w:rsid w:val="00C93B23"/>
    <w:rsid w:val="00C93E70"/>
    <w:rsid w:val="00C941E0"/>
    <w:rsid w:val="00C95F20"/>
    <w:rsid w:val="00C96760"/>
    <w:rsid w:val="00C97E51"/>
    <w:rsid w:val="00CA06DD"/>
    <w:rsid w:val="00CA1ED1"/>
    <w:rsid w:val="00CA3235"/>
    <w:rsid w:val="00CA3539"/>
    <w:rsid w:val="00CA404D"/>
    <w:rsid w:val="00CA438D"/>
    <w:rsid w:val="00CA64CD"/>
    <w:rsid w:val="00CA7583"/>
    <w:rsid w:val="00CB01EB"/>
    <w:rsid w:val="00CB13C2"/>
    <w:rsid w:val="00CB2042"/>
    <w:rsid w:val="00CB232C"/>
    <w:rsid w:val="00CB2384"/>
    <w:rsid w:val="00CB3153"/>
    <w:rsid w:val="00CB4A4C"/>
    <w:rsid w:val="00CB4B9E"/>
    <w:rsid w:val="00CB4F8B"/>
    <w:rsid w:val="00CB5C81"/>
    <w:rsid w:val="00CB5CD9"/>
    <w:rsid w:val="00CB5F22"/>
    <w:rsid w:val="00CC02C4"/>
    <w:rsid w:val="00CC04D7"/>
    <w:rsid w:val="00CC12C2"/>
    <w:rsid w:val="00CC14DB"/>
    <w:rsid w:val="00CC3E49"/>
    <w:rsid w:val="00CC3F4A"/>
    <w:rsid w:val="00CC63B4"/>
    <w:rsid w:val="00CC658E"/>
    <w:rsid w:val="00CD089A"/>
    <w:rsid w:val="00CD143B"/>
    <w:rsid w:val="00CD5249"/>
    <w:rsid w:val="00CD5631"/>
    <w:rsid w:val="00CD5B84"/>
    <w:rsid w:val="00CD653C"/>
    <w:rsid w:val="00CD76DF"/>
    <w:rsid w:val="00CD772F"/>
    <w:rsid w:val="00CD7B6C"/>
    <w:rsid w:val="00CE0D57"/>
    <w:rsid w:val="00CE2E55"/>
    <w:rsid w:val="00CE366F"/>
    <w:rsid w:val="00CE560B"/>
    <w:rsid w:val="00CE5B3D"/>
    <w:rsid w:val="00CE697E"/>
    <w:rsid w:val="00CE6C8A"/>
    <w:rsid w:val="00CE6F36"/>
    <w:rsid w:val="00CE7363"/>
    <w:rsid w:val="00CF3304"/>
    <w:rsid w:val="00CF51D8"/>
    <w:rsid w:val="00CF58B5"/>
    <w:rsid w:val="00CF59F9"/>
    <w:rsid w:val="00CF6F6A"/>
    <w:rsid w:val="00CF7DAD"/>
    <w:rsid w:val="00D00F6F"/>
    <w:rsid w:val="00D01368"/>
    <w:rsid w:val="00D01696"/>
    <w:rsid w:val="00D01CF6"/>
    <w:rsid w:val="00D01E5E"/>
    <w:rsid w:val="00D04401"/>
    <w:rsid w:val="00D069BF"/>
    <w:rsid w:val="00D0733F"/>
    <w:rsid w:val="00D10272"/>
    <w:rsid w:val="00D105DC"/>
    <w:rsid w:val="00D10B57"/>
    <w:rsid w:val="00D10D76"/>
    <w:rsid w:val="00D12025"/>
    <w:rsid w:val="00D1292D"/>
    <w:rsid w:val="00D12A30"/>
    <w:rsid w:val="00D12CF7"/>
    <w:rsid w:val="00D131F9"/>
    <w:rsid w:val="00D14FF1"/>
    <w:rsid w:val="00D158EF"/>
    <w:rsid w:val="00D15DF0"/>
    <w:rsid w:val="00D1630F"/>
    <w:rsid w:val="00D173FB"/>
    <w:rsid w:val="00D17DDC"/>
    <w:rsid w:val="00D21457"/>
    <w:rsid w:val="00D2353C"/>
    <w:rsid w:val="00D244E1"/>
    <w:rsid w:val="00D24CB9"/>
    <w:rsid w:val="00D258A3"/>
    <w:rsid w:val="00D25AFE"/>
    <w:rsid w:val="00D27870"/>
    <w:rsid w:val="00D27D71"/>
    <w:rsid w:val="00D30A3A"/>
    <w:rsid w:val="00D30E5B"/>
    <w:rsid w:val="00D31500"/>
    <w:rsid w:val="00D33495"/>
    <w:rsid w:val="00D361E8"/>
    <w:rsid w:val="00D37601"/>
    <w:rsid w:val="00D37B48"/>
    <w:rsid w:val="00D37CB6"/>
    <w:rsid w:val="00D421A3"/>
    <w:rsid w:val="00D4329A"/>
    <w:rsid w:val="00D43FA3"/>
    <w:rsid w:val="00D43FA6"/>
    <w:rsid w:val="00D44546"/>
    <w:rsid w:val="00D45C4B"/>
    <w:rsid w:val="00D46710"/>
    <w:rsid w:val="00D46AEC"/>
    <w:rsid w:val="00D50E70"/>
    <w:rsid w:val="00D51B73"/>
    <w:rsid w:val="00D51F76"/>
    <w:rsid w:val="00D533FA"/>
    <w:rsid w:val="00D559DD"/>
    <w:rsid w:val="00D5621B"/>
    <w:rsid w:val="00D57180"/>
    <w:rsid w:val="00D57402"/>
    <w:rsid w:val="00D57E30"/>
    <w:rsid w:val="00D609A8"/>
    <w:rsid w:val="00D61B0C"/>
    <w:rsid w:val="00D62D47"/>
    <w:rsid w:val="00D62E34"/>
    <w:rsid w:val="00D659C8"/>
    <w:rsid w:val="00D66343"/>
    <w:rsid w:val="00D66620"/>
    <w:rsid w:val="00D6687E"/>
    <w:rsid w:val="00D66B9A"/>
    <w:rsid w:val="00D706F3"/>
    <w:rsid w:val="00D71148"/>
    <w:rsid w:val="00D72201"/>
    <w:rsid w:val="00D7261D"/>
    <w:rsid w:val="00D728E5"/>
    <w:rsid w:val="00D728EA"/>
    <w:rsid w:val="00D72F0E"/>
    <w:rsid w:val="00D734BA"/>
    <w:rsid w:val="00D745D6"/>
    <w:rsid w:val="00D746E2"/>
    <w:rsid w:val="00D7554F"/>
    <w:rsid w:val="00D75556"/>
    <w:rsid w:val="00D7595A"/>
    <w:rsid w:val="00D75BD7"/>
    <w:rsid w:val="00D778EF"/>
    <w:rsid w:val="00D816E8"/>
    <w:rsid w:val="00D81C69"/>
    <w:rsid w:val="00D8280B"/>
    <w:rsid w:val="00D82823"/>
    <w:rsid w:val="00D82AFD"/>
    <w:rsid w:val="00D84F4E"/>
    <w:rsid w:val="00D85193"/>
    <w:rsid w:val="00D86D8E"/>
    <w:rsid w:val="00D966B6"/>
    <w:rsid w:val="00DA037C"/>
    <w:rsid w:val="00DA171A"/>
    <w:rsid w:val="00DA2301"/>
    <w:rsid w:val="00DA2463"/>
    <w:rsid w:val="00DA4259"/>
    <w:rsid w:val="00DA53B8"/>
    <w:rsid w:val="00DA627E"/>
    <w:rsid w:val="00DA6AA0"/>
    <w:rsid w:val="00DA7223"/>
    <w:rsid w:val="00DB0206"/>
    <w:rsid w:val="00DB14B2"/>
    <w:rsid w:val="00DB1DC1"/>
    <w:rsid w:val="00DB23C4"/>
    <w:rsid w:val="00DB2BF0"/>
    <w:rsid w:val="00DB340D"/>
    <w:rsid w:val="00DB36AD"/>
    <w:rsid w:val="00DB4FB8"/>
    <w:rsid w:val="00DB56D9"/>
    <w:rsid w:val="00DB7E12"/>
    <w:rsid w:val="00DB7E60"/>
    <w:rsid w:val="00DC1823"/>
    <w:rsid w:val="00DC1C16"/>
    <w:rsid w:val="00DC1DC4"/>
    <w:rsid w:val="00DC27C2"/>
    <w:rsid w:val="00DC4265"/>
    <w:rsid w:val="00DC5E6D"/>
    <w:rsid w:val="00DC6444"/>
    <w:rsid w:val="00DD0CC1"/>
    <w:rsid w:val="00DD2017"/>
    <w:rsid w:val="00DD25A8"/>
    <w:rsid w:val="00DD353D"/>
    <w:rsid w:val="00DD48BA"/>
    <w:rsid w:val="00DD49E2"/>
    <w:rsid w:val="00DD643B"/>
    <w:rsid w:val="00DD68D5"/>
    <w:rsid w:val="00DD70BA"/>
    <w:rsid w:val="00DD7112"/>
    <w:rsid w:val="00DD7413"/>
    <w:rsid w:val="00DD775A"/>
    <w:rsid w:val="00DD7A0A"/>
    <w:rsid w:val="00DD7A3B"/>
    <w:rsid w:val="00DE071B"/>
    <w:rsid w:val="00DE1041"/>
    <w:rsid w:val="00DE185E"/>
    <w:rsid w:val="00DE4BC5"/>
    <w:rsid w:val="00DE5E6C"/>
    <w:rsid w:val="00DE6B01"/>
    <w:rsid w:val="00DE769E"/>
    <w:rsid w:val="00DE794C"/>
    <w:rsid w:val="00DE7AF3"/>
    <w:rsid w:val="00DF076B"/>
    <w:rsid w:val="00DF0A6A"/>
    <w:rsid w:val="00DF0F23"/>
    <w:rsid w:val="00DF14AD"/>
    <w:rsid w:val="00DF1B90"/>
    <w:rsid w:val="00DF2EE5"/>
    <w:rsid w:val="00DF2FEF"/>
    <w:rsid w:val="00DF38C5"/>
    <w:rsid w:val="00DF4175"/>
    <w:rsid w:val="00DF5400"/>
    <w:rsid w:val="00DF558D"/>
    <w:rsid w:val="00DF64E0"/>
    <w:rsid w:val="00DF72A5"/>
    <w:rsid w:val="00DF72E3"/>
    <w:rsid w:val="00E0230C"/>
    <w:rsid w:val="00E02AA3"/>
    <w:rsid w:val="00E03453"/>
    <w:rsid w:val="00E04837"/>
    <w:rsid w:val="00E05D5F"/>
    <w:rsid w:val="00E06513"/>
    <w:rsid w:val="00E06CFC"/>
    <w:rsid w:val="00E07535"/>
    <w:rsid w:val="00E07601"/>
    <w:rsid w:val="00E07BE6"/>
    <w:rsid w:val="00E07D5D"/>
    <w:rsid w:val="00E07F38"/>
    <w:rsid w:val="00E121EB"/>
    <w:rsid w:val="00E14A89"/>
    <w:rsid w:val="00E2252D"/>
    <w:rsid w:val="00E24D8A"/>
    <w:rsid w:val="00E25A78"/>
    <w:rsid w:val="00E26E48"/>
    <w:rsid w:val="00E278A9"/>
    <w:rsid w:val="00E278E1"/>
    <w:rsid w:val="00E30913"/>
    <w:rsid w:val="00E3157C"/>
    <w:rsid w:val="00E318BA"/>
    <w:rsid w:val="00E32054"/>
    <w:rsid w:val="00E32224"/>
    <w:rsid w:val="00E33ADD"/>
    <w:rsid w:val="00E35F17"/>
    <w:rsid w:val="00E364FD"/>
    <w:rsid w:val="00E365B2"/>
    <w:rsid w:val="00E36FCE"/>
    <w:rsid w:val="00E370A1"/>
    <w:rsid w:val="00E37875"/>
    <w:rsid w:val="00E37A4A"/>
    <w:rsid w:val="00E4181D"/>
    <w:rsid w:val="00E41F33"/>
    <w:rsid w:val="00E42748"/>
    <w:rsid w:val="00E44B89"/>
    <w:rsid w:val="00E44C06"/>
    <w:rsid w:val="00E4514E"/>
    <w:rsid w:val="00E45C48"/>
    <w:rsid w:val="00E47D1C"/>
    <w:rsid w:val="00E5045E"/>
    <w:rsid w:val="00E53019"/>
    <w:rsid w:val="00E53A02"/>
    <w:rsid w:val="00E546D9"/>
    <w:rsid w:val="00E54B0B"/>
    <w:rsid w:val="00E55A56"/>
    <w:rsid w:val="00E57AA5"/>
    <w:rsid w:val="00E617A3"/>
    <w:rsid w:val="00E61B2C"/>
    <w:rsid w:val="00E629FF"/>
    <w:rsid w:val="00E643F6"/>
    <w:rsid w:val="00E6564E"/>
    <w:rsid w:val="00E70C12"/>
    <w:rsid w:val="00E71430"/>
    <w:rsid w:val="00E71B7D"/>
    <w:rsid w:val="00E720BB"/>
    <w:rsid w:val="00E7509B"/>
    <w:rsid w:val="00E7734E"/>
    <w:rsid w:val="00E77BDF"/>
    <w:rsid w:val="00E77F7F"/>
    <w:rsid w:val="00E81209"/>
    <w:rsid w:val="00E814A2"/>
    <w:rsid w:val="00E8176C"/>
    <w:rsid w:val="00E8183B"/>
    <w:rsid w:val="00E818E5"/>
    <w:rsid w:val="00E826B1"/>
    <w:rsid w:val="00E83160"/>
    <w:rsid w:val="00E83FDA"/>
    <w:rsid w:val="00E855BB"/>
    <w:rsid w:val="00E85A2B"/>
    <w:rsid w:val="00E878EC"/>
    <w:rsid w:val="00E909A8"/>
    <w:rsid w:val="00E90CE9"/>
    <w:rsid w:val="00E9145C"/>
    <w:rsid w:val="00E9189F"/>
    <w:rsid w:val="00E91BB8"/>
    <w:rsid w:val="00E93C14"/>
    <w:rsid w:val="00E942C2"/>
    <w:rsid w:val="00E94DCF"/>
    <w:rsid w:val="00E95955"/>
    <w:rsid w:val="00E961C4"/>
    <w:rsid w:val="00E96386"/>
    <w:rsid w:val="00EA04BE"/>
    <w:rsid w:val="00EA0C00"/>
    <w:rsid w:val="00EA1907"/>
    <w:rsid w:val="00EA1D4F"/>
    <w:rsid w:val="00EA3483"/>
    <w:rsid w:val="00EA4258"/>
    <w:rsid w:val="00EA4336"/>
    <w:rsid w:val="00EA5500"/>
    <w:rsid w:val="00EA5696"/>
    <w:rsid w:val="00EA5875"/>
    <w:rsid w:val="00EA58A8"/>
    <w:rsid w:val="00EA5AC1"/>
    <w:rsid w:val="00EA64A9"/>
    <w:rsid w:val="00EA6CD1"/>
    <w:rsid w:val="00EA7754"/>
    <w:rsid w:val="00EA7AA5"/>
    <w:rsid w:val="00EA7B93"/>
    <w:rsid w:val="00EB047E"/>
    <w:rsid w:val="00EB2AB2"/>
    <w:rsid w:val="00EB34FF"/>
    <w:rsid w:val="00EB46D7"/>
    <w:rsid w:val="00EB4C11"/>
    <w:rsid w:val="00EB5158"/>
    <w:rsid w:val="00EB6223"/>
    <w:rsid w:val="00EB6A94"/>
    <w:rsid w:val="00EB733D"/>
    <w:rsid w:val="00EB7CAB"/>
    <w:rsid w:val="00EC06CC"/>
    <w:rsid w:val="00EC1A2A"/>
    <w:rsid w:val="00EC1E09"/>
    <w:rsid w:val="00EC2424"/>
    <w:rsid w:val="00EC3156"/>
    <w:rsid w:val="00EC332E"/>
    <w:rsid w:val="00EC4B09"/>
    <w:rsid w:val="00EC56DF"/>
    <w:rsid w:val="00EC5EA0"/>
    <w:rsid w:val="00ED09E6"/>
    <w:rsid w:val="00ED1397"/>
    <w:rsid w:val="00ED1449"/>
    <w:rsid w:val="00ED319F"/>
    <w:rsid w:val="00ED3E62"/>
    <w:rsid w:val="00ED3ED2"/>
    <w:rsid w:val="00ED4D1A"/>
    <w:rsid w:val="00ED51F0"/>
    <w:rsid w:val="00ED56AE"/>
    <w:rsid w:val="00ED5D77"/>
    <w:rsid w:val="00ED5DAD"/>
    <w:rsid w:val="00ED5F17"/>
    <w:rsid w:val="00ED7055"/>
    <w:rsid w:val="00ED761E"/>
    <w:rsid w:val="00ED785C"/>
    <w:rsid w:val="00ED7D74"/>
    <w:rsid w:val="00EE122F"/>
    <w:rsid w:val="00EE1985"/>
    <w:rsid w:val="00EE1A7D"/>
    <w:rsid w:val="00EE1D6C"/>
    <w:rsid w:val="00EE2426"/>
    <w:rsid w:val="00EE2867"/>
    <w:rsid w:val="00EE4C55"/>
    <w:rsid w:val="00EE61AF"/>
    <w:rsid w:val="00EE6668"/>
    <w:rsid w:val="00EF0DEC"/>
    <w:rsid w:val="00EF1169"/>
    <w:rsid w:val="00EF158B"/>
    <w:rsid w:val="00EF239C"/>
    <w:rsid w:val="00EF25B9"/>
    <w:rsid w:val="00EF584F"/>
    <w:rsid w:val="00EF619E"/>
    <w:rsid w:val="00EF631C"/>
    <w:rsid w:val="00EF657D"/>
    <w:rsid w:val="00EF66A1"/>
    <w:rsid w:val="00EF6B5C"/>
    <w:rsid w:val="00EF6E0E"/>
    <w:rsid w:val="00F01288"/>
    <w:rsid w:val="00F0412B"/>
    <w:rsid w:val="00F04760"/>
    <w:rsid w:val="00F04A06"/>
    <w:rsid w:val="00F05F60"/>
    <w:rsid w:val="00F064E2"/>
    <w:rsid w:val="00F1138E"/>
    <w:rsid w:val="00F123B2"/>
    <w:rsid w:val="00F12753"/>
    <w:rsid w:val="00F14107"/>
    <w:rsid w:val="00F15102"/>
    <w:rsid w:val="00F16894"/>
    <w:rsid w:val="00F177DC"/>
    <w:rsid w:val="00F17B74"/>
    <w:rsid w:val="00F2155E"/>
    <w:rsid w:val="00F22689"/>
    <w:rsid w:val="00F238C9"/>
    <w:rsid w:val="00F23BB1"/>
    <w:rsid w:val="00F24298"/>
    <w:rsid w:val="00F248BA"/>
    <w:rsid w:val="00F25243"/>
    <w:rsid w:val="00F255F3"/>
    <w:rsid w:val="00F27A73"/>
    <w:rsid w:val="00F27EB4"/>
    <w:rsid w:val="00F30304"/>
    <w:rsid w:val="00F30417"/>
    <w:rsid w:val="00F30F3E"/>
    <w:rsid w:val="00F30FB7"/>
    <w:rsid w:val="00F3263A"/>
    <w:rsid w:val="00F32983"/>
    <w:rsid w:val="00F3439B"/>
    <w:rsid w:val="00F35E4F"/>
    <w:rsid w:val="00F361AA"/>
    <w:rsid w:val="00F36249"/>
    <w:rsid w:val="00F36554"/>
    <w:rsid w:val="00F368D4"/>
    <w:rsid w:val="00F4089D"/>
    <w:rsid w:val="00F41753"/>
    <w:rsid w:val="00F41A8A"/>
    <w:rsid w:val="00F4359B"/>
    <w:rsid w:val="00F438EA"/>
    <w:rsid w:val="00F45945"/>
    <w:rsid w:val="00F460A5"/>
    <w:rsid w:val="00F46472"/>
    <w:rsid w:val="00F517B5"/>
    <w:rsid w:val="00F51B34"/>
    <w:rsid w:val="00F524A8"/>
    <w:rsid w:val="00F532F1"/>
    <w:rsid w:val="00F536B9"/>
    <w:rsid w:val="00F53C4B"/>
    <w:rsid w:val="00F5546E"/>
    <w:rsid w:val="00F55BC1"/>
    <w:rsid w:val="00F55F23"/>
    <w:rsid w:val="00F56693"/>
    <w:rsid w:val="00F56B85"/>
    <w:rsid w:val="00F56F79"/>
    <w:rsid w:val="00F57FDC"/>
    <w:rsid w:val="00F6052F"/>
    <w:rsid w:val="00F612CF"/>
    <w:rsid w:val="00F614B4"/>
    <w:rsid w:val="00F616EC"/>
    <w:rsid w:val="00F63C8E"/>
    <w:rsid w:val="00F64D0F"/>
    <w:rsid w:val="00F653F9"/>
    <w:rsid w:val="00F65CFE"/>
    <w:rsid w:val="00F6610F"/>
    <w:rsid w:val="00F67D91"/>
    <w:rsid w:val="00F72E5D"/>
    <w:rsid w:val="00F73AB5"/>
    <w:rsid w:val="00F74FDA"/>
    <w:rsid w:val="00F77F1A"/>
    <w:rsid w:val="00F828C6"/>
    <w:rsid w:val="00F8298D"/>
    <w:rsid w:val="00F83450"/>
    <w:rsid w:val="00F8495A"/>
    <w:rsid w:val="00F84EC2"/>
    <w:rsid w:val="00F85CD7"/>
    <w:rsid w:val="00F86581"/>
    <w:rsid w:val="00F90CA2"/>
    <w:rsid w:val="00F916CF"/>
    <w:rsid w:val="00F919E6"/>
    <w:rsid w:val="00F929E7"/>
    <w:rsid w:val="00F9319D"/>
    <w:rsid w:val="00F93807"/>
    <w:rsid w:val="00F94FB4"/>
    <w:rsid w:val="00F95419"/>
    <w:rsid w:val="00F9566C"/>
    <w:rsid w:val="00F95FE6"/>
    <w:rsid w:val="00F96010"/>
    <w:rsid w:val="00F96802"/>
    <w:rsid w:val="00F96C02"/>
    <w:rsid w:val="00F96E9B"/>
    <w:rsid w:val="00F972DC"/>
    <w:rsid w:val="00FA1452"/>
    <w:rsid w:val="00FA26C9"/>
    <w:rsid w:val="00FA40B7"/>
    <w:rsid w:val="00FB00D2"/>
    <w:rsid w:val="00FB0A8E"/>
    <w:rsid w:val="00FB0C0F"/>
    <w:rsid w:val="00FB225E"/>
    <w:rsid w:val="00FB2356"/>
    <w:rsid w:val="00FB3E1E"/>
    <w:rsid w:val="00FB45C6"/>
    <w:rsid w:val="00FB4E69"/>
    <w:rsid w:val="00FB51E8"/>
    <w:rsid w:val="00FB5BC0"/>
    <w:rsid w:val="00FB6372"/>
    <w:rsid w:val="00FB6B97"/>
    <w:rsid w:val="00FC067E"/>
    <w:rsid w:val="00FC0C45"/>
    <w:rsid w:val="00FC1F08"/>
    <w:rsid w:val="00FC2682"/>
    <w:rsid w:val="00FC371B"/>
    <w:rsid w:val="00FC380F"/>
    <w:rsid w:val="00FC62FF"/>
    <w:rsid w:val="00FC6F01"/>
    <w:rsid w:val="00FC751A"/>
    <w:rsid w:val="00FD01AD"/>
    <w:rsid w:val="00FD0831"/>
    <w:rsid w:val="00FD134A"/>
    <w:rsid w:val="00FD1927"/>
    <w:rsid w:val="00FD1C16"/>
    <w:rsid w:val="00FD2573"/>
    <w:rsid w:val="00FD26E1"/>
    <w:rsid w:val="00FD4B69"/>
    <w:rsid w:val="00FD4C82"/>
    <w:rsid w:val="00FD4D25"/>
    <w:rsid w:val="00FD59F4"/>
    <w:rsid w:val="00FD63B7"/>
    <w:rsid w:val="00FE074A"/>
    <w:rsid w:val="00FE0906"/>
    <w:rsid w:val="00FE0BA7"/>
    <w:rsid w:val="00FE2893"/>
    <w:rsid w:val="00FE34D9"/>
    <w:rsid w:val="00FE35AE"/>
    <w:rsid w:val="00FE3EDC"/>
    <w:rsid w:val="00FE4BB5"/>
    <w:rsid w:val="00FE7018"/>
    <w:rsid w:val="00FF07E2"/>
    <w:rsid w:val="00FF1A15"/>
    <w:rsid w:val="00FF22F5"/>
    <w:rsid w:val="00FF27BF"/>
    <w:rsid w:val="00FF2DA9"/>
    <w:rsid w:val="00FF6D01"/>
    <w:rsid w:val="00FF713D"/>
    <w:rsid w:val="00FF785B"/>
    <w:rsid w:val="014D8CCF"/>
    <w:rsid w:val="0224C170"/>
    <w:rsid w:val="0271216C"/>
    <w:rsid w:val="02BB7EEE"/>
    <w:rsid w:val="0378C601"/>
    <w:rsid w:val="039ECAE0"/>
    <w:rsid w:val="03A40673"/>
    <w:rsid w:val="04DFACE4"/>
    <w:rsid w:val="05089F30"/>
    <w:rsid w:val="050F7005"/>
    <w:rsid w:val="0515DD47"/>
    <w:rsid w:val="055515D6"/>
    <w:rsid w:val="058A398E"/>
    <w:rsid w:val="064E7C1E"/>
    <w:rsid w:val="07A43A67"/>
    <w:rsid w:val="07ABA9E3"/>
    <w:rsid w:val="07BF755D"/>
    <w:rsid w:val="0830AAF0"/>
    <w:rsid w:val="083FBC67"/>
    <w:rsid w:val="08436FB7"/>
    <w:rsid w:val="08DB9D40"/>
    <w:rsid w:val="09078D28"/>
    <w:rsid w:val="094E1545"/>
    <w:rsid w:val="099D6B4F"/>
    <w:rsid w:val="09A9FCF8"/>
    <w:rsid w:val="09F07501"/>
    <w:rsid w:val="09FCFFA4"/>
    <w:rsid w:val="0A3B3B70"/>
    <w:rsid w:val="0A9DC1C7"/>
    <w:rsid w:val="0ACC79F6"/>
    <w:rsid w:val="0AE5E514"/>
    <w:rsid w:val="0B346E4E"/>
    <w:rsid w:val="0B516703"/>
    <w:rsid w:val="0B85057C"/>
    <w:rsid w:val="0C9F8350"/>
    <w:rsid w:val="0CD99F9A"/>
    <w:rsid w:val="0D399DBF"/>
    <w:rsid w:val="0D713BE2"/>
    <w:rsid w:val="0E73192A"/>
    <w:rsid w:val="0F29F8CB"/>
    <w:rsid w:val="0FBA18DB"/>
    <w:rsid w:val="102F9EAC"/>
    <w:rsid w:val="10524086"/>
    <w:rsid w:val="10D91366"/>
    <w:rsid w:val="11955146"/>
    <w:rsid w:val="119E2435"/>
    <w:rsid w:val="11AFA97F"/>
    <w:rsid w:val="12163994"/>
    <w:rsid w:val="124457C7"/>
    <w:rsid w:val="1257BF1C"/>
    <w:rsid w:val="12AF3020"/>
    <w:rsid w:val="13624BF4"/>
    <w:rsid w:val="136570E4"/>
    <w:rsid w:val="13AAFE54"/>
    <w:rsid w:val="13CFB53F"/>
    <w:rsid w:val="13FB7071"/>
    <w:rsid w:val="14093DCB"/>
    <w:rsid w:val="1507AE12"/>
    <w:rsid w:val="15181C74"/>
    <w:rsid w:val="15301035"/>
    <w:rsid w:val="15688F6C"/>
    <w:rsid w:val="15B994BD"/>
    <w:rsid w:val="15D6E93E"/>
    <w:rsid w:val="16712EA2"/>
    <w:rsid w:val="17F12654"/>
    <w:rsid w:val="187ED9F3"/>
    <w:rsid w:val="18D54514"/>
    <w:rsid w:val="19A4DCEA"/>
    <w:rsid w:val="19B5B239"/>
    <w:rsid w:val="1A0B26A6"/>
    <w:rsid w:val="1AFF7C1F"/>
    <w:rsid w:val="1BD8EC60"/>
    <w:rsid w:val="1C03D2FA"/>
    <w:rsid w:val="1C26AFCF"/>
    <w:rsid w:val="1C7F811B"/>
    <w:rsid w:val="1CEF3840"/>
    <w:rsid w:val="1D46E204"/>
    <w:rsid w:val="1D88554D"/>
    <w:rsid w:val="1DC0864A"/>
    <w:rsid w:val="1E53B9A5"/>
    <w:rsid w:val="1EA8B07E"/>
    <w:rsid w:val="1EB91073"/>
    <w:rsid w:val="1EDDB0BE"/>
    <w:rsid w:val="1EDFF4F8"/>
    <w:rsid w:val="1F3F8016"/>
    <w:rsid w:val="1F45C105"/>
    <w:rsid w:val="1FCA4A74"/>
    <w:rsid w:val="2001F244"/>
    <w:rsid w:val="20150D42"/>
    <w:rsid w:val="207B92E3"/>
    <w:rsid w:val="210D70AD"/>
    <w:rsid w:val="21DA057A"/>
    <w:rsid w:val="226C8F68"/>
    <w:rsid w:val="22ED683C"/>
    <w:rsid w:val="23518879"/>
    <w:rsid w:val="236067CF"/>
    <w:rsid w:val="23AF90FA"/>
    <w:rsid w:val="23F37029"/>
    <w:rsid w:val="24A5909D"/>
    <w:rsid w:val="24AFFD22"/>
    <w:rsid w:val="24E453E6"/>
    <w:rsid w:val="252829BF"/>
    <w:rsid w:val="2578A22E"/>
    <w:rsid w:val="2587B0B4"/>
    <w:rsid w:val="2596D562"/>
    <w:rsid w:val="25C7327B"/>
    <w:rsid w:val="265DC36C"/>
    <w:rsid w:val="27542D3C"/>
    <w:rsid w:val="277059D5"/>
    <w:rsid w:val="27B14C61"/>
    <w:rsid w:val="2824436A"/>
    <w:rsid w:val="28507F8C"/>
    <w:rsid w:val="285EA5F8"/>
    <w:rsid w:val="2870D1A9"/>
    <w:rsid w:val="28C10485"/>
    <w:rsid w:val="28E6D8DF"/>
    <w:rsid w:val="2908E89F"/>
    <w:rsid w:val="29B11EEC"/>
    <w:rsid w:val="29E0F59D"/>
    <w:rsid w:val="2A9606D3"/>
    <w:rsid w:val="2AFD2B83"/>
    <w:rsid w:val="2BAE986E"/>
    <w:rsid w:val="2BED2171"/>
    <w:rsid w:val="2C094FC6"/>
    <w:rsid w:val="2C408574"/>
    <w:rsid w:val="2CDD3BB1"/>
    <w:rsid w:val="2D0D5BC5"/>
    <w:rsid w:val="2D36D3C8"/>
    <w:rsid w:val="2DA3653A"/>
    <w:rsid w:val="2DEF24C9"/>
    <w:rsid w:val="2E58BA27"/>
    <w:rsid w:val="2E974A51"/>
    <w:rsid w:val="2F6162C3"/>
    <w:rsid w:val="2F8DC595"/>
    <w:rsid w:val="30533B49"/>
    <w:rsid w:val="30B96DC6"/>
    <w:rsid w:val="30C69087"/>
    <w:rsid w:val="3117333E"/>
    <w:rsid w:val="31BC4E1C"/>
    <w:rsid w:val="32A88DBB"/>
    <w:rsid w:val="3380938B"/>
    <w:rsid w:val="34AA163D"/>
    <w:rsid w:val="35343F94"/>
    <w:rsid w:val="367A999E"/>
    <w:rsid w:val="370CCFFB"/>
    <w:rsid w:val="3766D883"/>
    <w:rsid w:val="37A32EF8"/>
    <w:rsid w:val="37B7A864"/>
    <w:rsid w:val="3A2A1820"/>
    <w:rsid w:val="3AC5278C"/>
    <w:rsid w:val="3AF343E7"/>
    <w:rsid w:val="3B694B9D"/>
    <w:rsid w:val="3BE0A379"/>
    <w:rsid w:val="3C97E297"/>
    <w:rsid w:val="3C998449"/>
    <w:rsid w:val="3CD63152"/>
    <w:rsid w:val="3D453486"/>
    <w:rsid w:val="3D465769"/>
    <w:rsid w:val="3DCD12FE"/>
    <w:rsid w:val="3F95BEB3"/>
    <w:rsid w:val="3FAD06A7"/>
    <w:rsid w:val="3FE3B00B"/>
    <w:rsid w:val="401CEF2D"/>
    <w:rsid w:val="40C8F95C"/>
    <w:rsid w:val="41195B31"/>
    <w:rsid w:val="421BF944"/>
    <w:rsid w:val="428E9475"/>
    <w:rsid w:val="42C3C1FF"/>
    <w:rsid w:val="433D848A"/>
    <w:rsid w:val="43851EC0"/>
    <w:rsid w:val="439763AE"/>
    <w:rsid w:val="43C85F93"/>
    <w:rsid w:val="43EFFC0C"/>
    <w:rsid w:val="44525C2D"/>
    <w:rsid w:val="44727A2C"/>
    <w:rsid w:val="454DBA87"/>
    <w:rsid w:val="463CA671"/>
    <w:rsid w:val="46F42BE3"/>
    <w:rsid w:val="48168EF1"/>
    <w:rsid w:val="48587E8A"/>
    <w:rsid w:val="485E6BE3"/>
    <w:rsid w:val="48CFC960"/>
    <w:rsid w:val="4931FB3F"/>
    <w:rsid w:val="497864FC"/>
    <w:rsid w:val="49F1788C"/>
    <w:rsid w:val="4A0B03AE"/>
    <w:rsid w:val="4AD83249"/>
    <w:rsid w:val="4B316D64"/>
    <w:rsid w:val="4B988A5C"/>
    <w:rsid w:val="4BE3B84A"/>
    <w:rsid w:val="4C29D154"/>
    <w:rsid w:val="4C88926F"/>
    <w:rsid w:val="4CC57BDB"/>
    <w:rsid w:val="4CD9E61B"/>
    <w:rsid w:val="4CFCFF34"/>
    <w:rsid w:val="4EC8A4C3"/>
    <w:rsid w:val="4EDCE883"/>
    <w:rsid w:val="4F40E12C"/>
    <w:rsid w:val="4F7B8F69"/>
    <w:rsid w:val="504E855E"/>
    <w:rsid w:val="51075DD7"/>
    <w:rsid w:val="511B60A6"/>
    <w:rsid w:val="519F331E"/>
    <w:rsid w:val="51AFE33B"/>
    <w:rsid w:val="523C540C"/>
    <w:rsid w:val="5355B796"/>
    <w:rsid w:val="5403692C"/>
    <w:rsid w:val="54124205"/>
    <w:rsid w:val="544F3F79"/>
    <w:rsid w:val="5492CD02"/>
    <w:rsid w:val="54A9D686"/>
    <w:rsid w:val="552274F0"/>
    <w:rsid w:val="554F3511"/>
    <w:rsid w:val="55D74024"/>
    <w:rsid w:val="56068507"/>
    <w:rsid w:val="56168BC0"/>
    <w:rsid w:val="56605E37"/>
    <w:rsid w:val="5672601A"/>
    <w:rsid w:val="56F9B0E4"/>
    <w:rsid w:val="57085C05"/>
    <w:rsid w:val="5731E980"/>
    <w:rsid w:val="57E8E9F8"/>
    <w:rsid w:val="5872DABE"/>
    <w:rsid w:val="58FB128A"/>
    <w:rsid w:val="59359655"/>
    <w:rsid w:val="59B3B96A"/>
    <w:rsid w:val="59B7156E"/>
    <w:rsid w:val="59B99BE3"/>
    <w:rsid w:val="5A21411F"/>
    <w:rsid w:val="5A8D9D42"/>
    <w:rsid w:val="5B16F9C3"/>
    <w:rsid w:val="5B2C124B"/>
    <w:rsid w:val="5B3F6A85"/>
    <w:rsid w:val="5B5569A8"/>
    <w:rsid w:val="5B649148"/>
    <w:rsid w:val="5C628CEA"/>
    <w:rsid w:val="5CCCFD63"/>
    <w:rsid w:val="5CFACBD7"/>
    <w:rsid w:val="5D1580BD"/>
    <w:rsid w:val="5D5E89B2"/>
    <w:rsid w:val="5DD8C9B6"/>
    <w:rsid w:val="5EAD6A28"/>
    <w:rsid w:val="5EB12171"/>
    <w:rsid w:val="5EC00EC5"/>
    <w:rsid w:val="5ECF10D0"/>
    <w:rsid w:val="5EE5899E"/>
    <w:rsid w:val="5F150C1A"/>
    <w:rsid w:val="5FB58BAC"/>
    <w:rsid w:val="6045D2EC"/>
    <w:rsid w:val="613CBDE8"/>
    <w:rsid w:val="614093CB"/>
    <w:rsid w:val="6198FC7D"/>
    <w:rsid w:val="61A0DC75"/>
    <w:rsid w:val="61D38A9A"/>
    <w:rsid w:val="61FBA116"/>
    <w:rsid w:val="62C88EE9"/>
    <w:rsid w:val="62FB7791"/>
    <w:rsid w:val="630080CF"/>
    <w:rsid w:val="6345351E"/>
    <w:rsid w:val="63AC4D3A"/>
    <w:rsid w:val="6473F8BC"/>
    <w:rsid w:val="6494F915"/>
    <w:rsid w:val="65B57AE2"/>
    <w:rsid w:val="65C38380"/>
    <w:rsid w:val="65CD96AF"/>
    <w:rsid w:val="66848623"/>
    <w:rsid w:val="671B3217"/>
    <w:rsid w:val="674CE52E"/>
    <w:rsid w:val="67A40E4C"/>
    <w:rsid w:val="67B11F4D"/>
    <w:rsid w:val="67B982BB"/>
    <w:rsid w:val="68411DB6"/>
    <w:rsid w:val="685EACE7"/>
    <w:rsid w:val="68CA2622"/>
    <w:rsid w:val="68D1221D"/>
    <w:rsid w:val="6914F6D2"/>
    <w:rsid w:val="697BD35A"/>
    <w:rsid w:val="69A37C47"/>
    <w:rsid w:val="69AB7C35"/>
    <w:rsid w:val="69E4345E"/>
    <w:rsid w:val="6A5DAE78"/>
    <w:rsid w:val="6AC177E8"/>
    <w:rsid w:val="6B034CDA"/>
    <w:rsid w:val="6B086BA0"/>
    <w:rsid w:val="6B492A8A"/>
    <w:rsid w:val="6BB2F9C9"/>
    <w:rsid w:val="6BF353CE"/>
    <w:rsid w:val="6C8CC831"/>
    <w:rsid w:val="6CC0168C"/>
    <w:rsid w:val="6E11E236"/>
    <w:rsid w:val="6E2E2F3F"/>
    <w:rsid w:val="6EC9B8A9"/>
    <w:rsid w:val="6F440096"/>
    <w:rsid w:val="6F956CAB"/>
    <w:rsid w:val="6FEEA09E"/>
    <w:rsid w:val="7004C70C"/>
    <w:rsid w:val="70C30544"/>
    <w:rsid w:val="719872C6"/>
    <w:rsid w:val="72795DA5"/>
    <w:rsid w:val="72B510C5"/>
    <w:rsid w:val="7381C0C7"/>
    <w:rsid w:val="73B83F48"/>
    <w:rsid w:val="73C00276"/>
    <w:rsid w:val="74953719"/>
    <w:rsid w:val="74FAF2C8"/>
    <w:rsid w:val="7604C129"/>
    <w:rsid w:val="77A3FF49"/>
    <w:rsid w:val="780E365E"/>
    <w:rsid w:val="7866F352"/>
    <w:rsid w:val="7B28F201"/>
    <w:rsid w:val="7B6FF230"/>
    <w:rsid w:val="7CE02830"/>
    <w:rsid w:val="7D0BBE2F"/>
    <w:rsid w:val="7D203708"/>
    <w:rsid w:val="7D4011F4"/>
    <w:rsid w:val="7D779427"/>
    <w:rsid w:val="7D8CFC38"/>
    <w:rsid w:val="7D8F0D15"/>
    <w:rsid w:val="7EA95152"/>
    <w:rsid w:val="7EE2AA66"/>
    <w:rsid w:val="7F5D93E2"/>
    <w:rsid w:val="7F768E98"/>
    <w:rsid w:val="7FC7C21A"/>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4A7808"/>
  <w15:docId w15:val="{D55B3209-AA27-42B0-BE2E-75AA4650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lv-LV"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668"/>
    <w:rPr>
      <w:rFonts w:ascii="Calibri" w:eastAsia="Calibri" w:hAnsi="Calibri"/>
      <w:sz w:val="22"/>
      <w:szCs w:val="22"/>
      <w:lang w:eastAsia="en-US"/>
    </w:rPr>
  </w:style>
  <w:style w:type="paragraph" w:styleId="Virsraksts1">
    <w:name w:val="heading 1"/>
    <w:basedOn w:val="Parasts"/>
    <w:next w:val="Parasts"/>
    <w:link w:val="Virsraksts1Rakstz"/>
    <w:qFormat/>
    <w:rsid w:val="0051728D"/>
    <w:pPr>
      <w:keepNext/>
      <w:ind w:left="720"/>
      <w:jc w:val="center"/>
      <w:outlineLvl w:val="0"/>
    </w:pPr>
    <w:rPr>
      <w:rFonts w:ascii="Tahoma" w:eastAsia="Times New Roman" w:hAnsi="Tahoma"/>
      <w:sz w:val="28"/>
      <w:szCs w:val="20"/>
    </w:rPr>
  </w:style>
  <w:style w:type="paragraph" w:styleId="Virsraksts2">
    <w:name w:val="heading 2"/>
    <w:basedOn w:val="Parasts"/>
    <w:next w:val="Parasts"/>
    <w:link w:val="Virsraksts2Rakstz"/>
    <w:semiHidden/>
    <w:unhideWhenUsed/>
    <w:qFormat/>
    <w:rsid w:val="0051728D"/>
    <w:pPr>
      <w:keepNext/>
      <w:tabs>
        <w:tab w:val="left" w:pos="426"/>
      </w:tabs>
      <w:outlineLvl w:val="1"/>
    </w:pPr>
    <w:rPr>
      <w:rFonts w:ascii="Times New Roman" w:eastAsia="Times New Roman" w:hAnsi="Times New Roman"/>
      <w:sz w:val="24"/>
      <w:szCs w:val="20"/>
      <w:lang w:val="fr-BE"/>
    </w:rPr>
  </w:style>
  <w:style w:type="paragraph" w:styleId="Virsraksts3">
    <w:name w:val="heading 3"/>
    <w:basedOn w:val="Parasts"/>
    <w:next w:val="Parasts"/>
    <w:link w:val="Virsraksts3Rakstz"/>
    <w:semiHidden/>
    <w:unhideWhenUsed/>
    <w:qFormat/>
    <w:rsid w:val="0051728D"/>
    <w:pPr>
      <w:keepNext/>
      <w:jc w:val="center"/>
      <w:outlineLvl w:val="2"/>
    </w:pPr>
    <w:rPr>
      <w:rFonts w:ascii="Times New Roman" w:eastAsia="Times New Roman" w:hAnsi="Times New Roman"/>
      <w:sz w:val="28"/>
      <w:szCs w:val="20"/>
      <w:lang w:val="en-US"/>
    </w:rPr>
  </w:style>
  <w:style w:type="paragraph" w:styleId="Virsraksts4">
    <w:name w:val="heading 4"/>
    <w:basedOn w:val="Parasts"/>
    <w:next w:val="Parasts"/>
    <w:link w:val="Virsraksts4Rakstz"/>
    <w:uiPriority w:val="9"/>
    <w:unhideWhenUsed/>
    <w:qFormat/>
    <w:rsid w:val="0051728D"/>
    <w:pPr>
      <w:keepNext/>
      <w:spacing w:before="240" w:after="60"/>
      <w:outlineLvl w:val="3"/>
    </w:pPr>
    <w:rPr>
      <w:rFonts w:eastAsia="SimSun"/>
      <w:b/>
      <w:bCs/>
      <w:sz w:val="28"/>
      <w:szCs w:val="28"/>
    </w:rPr>
  </w:style>
  <w:style w:type="paragraph" w:styleId="Virsraksts5">
    <w:name w:val="heading 5"/>
    <w:basedOn w:val="Parasts"/>
    <w:next w:val="Parasts"/>
    <w:link w:val="Virsraksts5Rakstz"/>
    <w:uiPriority w:val="9"/>
    <w:unhideWhenUsed/>
    <w:qFormat/>
    <w:rsid w:val="0051728D"/>
    <w:pPr>
      <w:spacing w:before="240" w:after="60"/>
      <w:outlineLvl w:val="4"/>
    </w:pPr>
    <w:rPr>
      <w:rFonts w:eastAsia="SimSun"/>
      <w:b/>
      <w:bCs/>
      <w:i/>
      <w:iCs/>
      <w:sz w:val="26"/>
      <w:szCs w:val="26"/>
    </w:rPr>
  </w:style>
  <w:style w:type="paragraph" w:styleId="Virsraksts7">
    <w:name w:val="heading 7"/>
    <w:basedOn w:val="Parasts"/>
    <w:next w:val="Parasts"/>
    <w:link w:val="Virsraksts7Rakstz"/>
    <w:semiHidden/>
    <w:unhideWhenUsed/>
    <w:qFormat/>
    <w:rsid w:val="0051728D"/>
    <w:pPr>
      <w:keepNext/>
      <w:ind w:left="540" w:firstLine="540"/>
      <w:jc w:val="right"/>
      <w:outlineLvl w:val="6"/>
    </w:pPr>
    <w:rPr>
      <w:rFonts w:ascii="Times New Roman" w:eastAsia="Times New Roman" w:hAnsi="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1728D"/>
    <w:rPr>
      <w:rFonts w:ascii="Tahoma" w:eastAsia="Times New Roman" w:hAnsi="Tahoma"/>
      <w:sz w:val="28"/>
      <w:szCs w:val="20"/>
      <w:lang w:eastAsia="en-US"/>
    </w:rPr>
  </w:style>
  <w:style w:type="character" w:customStyle="1" w:styleId="Virsraksts2Rakstz">
    <w:name w:val="Virsraksts 2 Rakstz."/>
    <w:basedOn w:val="Noklusjumarindkopasfonts"/>
    <w:link w:val="Virsraksts2"/>
    <w:uiPriority w:val="9"/>
    <w:rsid w:val="0051728D"/>
    <w:rPr>
      <w:rFonts w:eastAsia="Times New Roman"/>
      <w:szCs w:val="20"/>
      <w:lang w:val="fr-BE" w:eastAsia="en-US"/>
    </w:rPr>
  </w:style>
  <w:style w:type="character" w:customStyle="1" w:styleId="Virsraksts3Rakstz">
    <w:name w:val="Virsraksts 3 Rakstz."/>
    <w:basedOn w:val="Noklusjumarindkopasfonts"/>
    <w:link w:val="Virsraksts3"/>
    <w:semiHidden/>
    <w:rsid w:val="0051728D"/>
    <w:rPr>
      <w:rFonts w:eastAsia="Times New Roman"/>
      <w:sz w:val="28"/>
      <w:szCs w:val="20"/>
      <w:lang w:val="en-US" w:eastAsia="en-US"/>
    </w:rPr>
  </w:style>
  <w:style w:type="character" w:customStyle="1" w:styleId="Virsraksts4Rakstz">
    <w:name w:val="Virsraksts 4 Rakstz."/>
    <w:basedOn w:val="Noklusjumarindkopasfonts"/>
    <w:link w:val="Virsraksts4"/>
    <w:uiPriority w:val="9"/>
    <w:rsid w:val="0051728D"/>
    <w:rPr>
      <w:rFonts w:ascii="Calibri" w:eastAsia="SimSun" w:hAnsi="Calibri"/>
      <w:b/>
      <w:bCs/>
      <w:sz w:val="28"/>
      <w:szCs w:val="28"/>
      <w:lang w:eastAsia="en-US"/>
    </w:rPr>
  </w:style>
  <w:style w:type="character" w:customStyle="1" w:styleId="Virsraksts5Rakstz">
    <w:name w:val="Virsraksts 5 Rakstz."/>
    <w:basedOn w:val="Noklusjumarindkopasfonts"/>
    <w:link w:val="Virsraksts5"/>
    <w:uiPriority w:val="9"/>
    <w:rsid w:val="0051728D"/>
    <w:rPr>
      <w:rFonts w:ascii="Calibri" w:eastAsia="SimSun" w:hAnsi="Calibri"/>
      <w:b/>
      <w:bCs/>
      <w:i/>
      <w:iCs/>
      <w:sz w:val="26"/>
      <w:szCs w:val="26"/>
      <w:lang w:eastAsia="en-US"/>
    </w:rPr>
  </w:style>
  <w:style w:type="character" w:customStyle="1" w:styleId="Virsraksts7Rakstz">
    <w:name w:val="Virsraksts 7 Rakstz."/>
    <w:basedOn w:val="Noklusjumarindkopasfonts"/>
    <w:link w:val="Virsraksts7"/>
    <w:semiHidden/>
    <w:rsid w:val="0051728D"/>
    <w:rPr>
      <w:rFonts w:eastAsia="Times New Roman"/>
      <w:b/>
      <w:szCs w:val="20"/>
      <w:lang w:eastAsia="en-US"/>
    </w:rPr>
  </w:style>
  <w:style w:type="character" w:styleId="Hipersaite">
    <w:name w:val="Hyperlink"/>
    <w:uiPriority w:val="99"/>
    <w:unhideWhenUsed/>
    <w:rsid w:val="0051728D"/>
    <w:rPr>
      <w:color w:val="0000FF"/>
      <w:u w:val="single"/>
    </w:rPr>
  </w:style>
  <w:style w:type="paragraph" w:styleId="Paraststmeklis">
    <w:name w:val="Normal (Web)"/>
    <w:basedOn w:val="Parasts"/>
    <w:unhideWhenUsed/>
    <w:rsid w:val="0051728D"/>
    <w:pPr>
      <w:spacing w:before="100" w:after="100"/>
    </w:pPr>
    <w:rPr>
      <w:rFonts w:ascii="Times New Roman" w:eastAsia="Times New Roman" w:hAnsi="Times New Roman"/>
      <w:sz w:val="24"/>
      <w:szCs w:val="20"/>
    </w:rPr>
  </w:style>
  <w:style w:type="paragraph" w:styleId="Galvene">
    <w:name w:val="header"/>
    <w:basedOn w:val="Parasts"/>
    <w:link w:val="GalveneRakstz"/>
    <w:unhideWhenUsed/>
    <w:rsid w:val="0051728D"/>
    <w:pPr>
      <w:tabs>
        <w:tab w:val="center" w:pos="4153"/>
        <w:tab w:val="right" w:pos="8306"/>
      </w:tabs>
    </w:pPr>
  </w:style>
  <w:style w:type="character" w:customStyle="1" w:styleId="GalveneRakstz">
    <w:name w:val="Galvene Rakstz."/>
    <w:basedOn w:val="Noklusjumarindkopasfonts"/>
    <w:link w:val="Galvene"/>
    <w:rsid w:val="0051728D"/>
    <w:rPr>
      <w:rFonts w:ascii="Calibri" w:eastAsia="Calibri" w:hAnsi="Calibri"/>
      <w:sz w:val="22"/>
      <w:szCs w:val="22"/>
      <w:lang w:eastAsia="en-US"/>
    </w:rPr>
  </w:style>
  <w:style w:type="paragraph" w:styleId="Nosaukums">
    <w:name w:val="Title"/>
    <w:basedOn w:val="Parasts"/>
    <w:link w:val="NosaukumsRakstz"/>
    <w:qFormat/>
    <w:rsid w:val="0051728D"/>
    <w:pPr>
      <w:jc w:val="center"/>
    </w:pPr>
    <w:rPr>
      <w:rFonts w:ascii="Times New Roman" w:eastAsia="Times New Roman" w:hAnsi="Times New Roman"/>
      <w:sz w:val="24"/>
      <w:szCs w:val="20"/>
    </w:rPr>
  </w:style>
  <w:style w:type="character" w:customStyle="1" w:styleId="NosaukumsRakstz">
    <w:name w:val="Nosaukums Rakstz."/>
    <w:basedOn w:val="Noklusjumarindkopasfonts"/>
    <w:link w:val="Nosaukums"/>
    <w:rsid w:val="0051728D"/>
    <w:rPr>
      <w:rFonts w:eastAsia="Times New Roman"/>
      <w:szCs w:val="20"/>
      <w:lang w:eastAsia="en-US"/>
    </w:rPr>
  </w:style>
  <w:style w:type="paragraph" w:styleId="Pamatteksts">
    <w:name w:val="Body Text"/>
    <w:basedOn w:val="Parasts"/>
    <w:link w:val="PamattekstsRakstz"/>
    <w:uiPriority w:val="99"/>
    <w:semiHidden/>
    <w:unhideWhenUsed/>
    <w:rsid w:val="0051728D"/>
    <w:pPr>
      <w:spacing w:after="120"/>
    </w:pPr>
  </w:style>
  <w:style w:type="character" w:customStyle="1" w:styleId="PamattekstsRakstz">
    <w:name w:val="Pamatteksts Rakstz."/>
    <w:basedOn w:val="Noklusjumarindkopasfonts"/>
    <w:link w:val="Pamatteksts"/>
    <w:uiPriority w:val="99"/>
    <w:semiHidden/>
    <w:rsid w:val="0051728D"/>
    <w:rPr>
      <w:rFonts w:ascii="Calibri" w:eastAsia="Calibri" w:hAnsi="Calibri"/>
      <w:sz w:val="22"/>
      <w:szCs w:val="22"/>
      <w:lang w:eastAsia="en-US"/>
    </w:rPr>
  </w:style>
  <w:style w:type="paragraph" w:styleId="Pamatteksts2">
    <w:name w:val="Body Text 2"/>
    <w:basedOn w:val="Parasts"/>
    <w:link w:val="Pamatteksts2Rakstz"/>
    <w:uiPriority w:val="99"/>
    <w:unhideWhenUsed/>
    <w:rsid w:val="0051728D"/>
    <w:pPr>
      <w:spacing w:after="120" w:line="480" w:lineRule="auto"/>
    </w:pPr>
  </w:style>
  <w:style w:type="character" w:customStyle="1" w:styleId="Pamatteksts2Rakstz">
    <w:name w:val="Pamatteksts 2 Rakstz."/>
    <w:basedOn w:val="Noklusjumarindkopasfonts"/>
    <w:link w:val="Pamatteksts2"/>
    <w:uiPriority w:val="99"/>
    <w:rsid w:val="0051728D"/>
    <w:rPr>
      <w:rFonts w:ascii="Calibri" w:eastAsia="Calibri" w:hAnsi="Calibri"/>
      <w:sz w:val="22"/>
      <w:szCs w:val="22"/>
      <w:lang w:eastAsia="en-US"/>
    </w:rPr>
  </w:style>
  <w:style w:type="paragraph" w:styleId="Pamatteksts3">
    <w:name w:val="Body Text 3"/>
    <w:basedOn w:val="Parasts"/>
    <w:link w:val="Pamatteksts3Rakstz"/>
    <w:semiHidden/>
    <w:unhideWhenUsed/>
    <w:rsid w:val="0051728D"/>
    <w:rPr>
      <w:rFonts w:ascii="Times New Roman" w:eastAsia="Times New Roman" w:hAnsi="Times New Roman"/>
      <w:sz w:val="18"/>
      <w:szCs w:val="20"/>
    </w:rPr>
  </w:style>
  <w:style w:type="character" w:customStyle="1" w:styleId="Pamatteksts3Rakstz">
    <w:name w:val="Pamatteksts 3 Rakstz."/>
    <w:basedOn w:val="Noklusjumarindkopasfonts"/>
    <w:link w:val="Pamatteksts3"/>
    <w:semiHidden/>
    <w:rsid w:val="0051728D"/>
    <w:rPr>
      <w:rFonts w:eastAsia="Times New Roman"/>
      <w:sz w:val="18"/>
      <w:szCs w:val="20"/>
      <w:lang w:eastAsia="en-US"/>
    </w:rPr>
  </w:style>
  <w:style w:type="paragraph" w:styleId="Pamattekstaatkpe2">
    <w:name w:val="Body Text Indent 2"/>
    <w:basedOn w:val="Parasts"/>
    <w:link w:val="Pamattekstaatkpe2Rakstz"/>
    <w:unhideWhenUsed/>
    <w:rsid w:val="0051728D"/>
    <w:pPr>
      <w:ind w:left="540" w:firstLine="540"/>
    </w:pPr>
    <w:rPr>
      <w:rFonts w:ascii="Times New Roman" w:eastAsia="Times New Roman" w:hAnsi="Times New Roman"/>
      <w:sz w:val="24"/>
      <w:szCs w:val="20"/>
    </w:rPr>
  </w:style>
  <w:style w:type="character" w:customStyle="1" w:styleId="Pamattekstaatkpe2Rakstz">
    <w:name w:val="Pamatteksta atkāpe 2 Rakstz."/>
    <w:basedOn w:val="Noklusjumarindkopasfonts"/>
    <w:link w:val="Pamattekstaatkpe2"/>
    <w:rsid w:val="0051728D"/>
    <w:rPr>
      <w:rFonts w:eastAsia="Times New Roman"/>
      <w:szCs w:val="20"/>
      <w:lang w:eastAsia="en-US"/>
    </w:rPr>
  </w:style>
  <w:style w:type="paragraph" w:styleId="Pamattekstaatkpe3">
    <w:name w:val="Body Text Indent 3"/>
    <w:basedOn w:val="Parasts"/>
    <w:link w:val="Pamattekstaatkpe3Rakstz"/>
    <w:semiHidden/>
    <w:unhideWhenUsed/>
    <w:rsid w:val="0051728D"/>
    <w:pPr>
      <w:spacing w:before="60" w:after="60"/>
      <w:ind w:firstLine="539"/>
    </w:pPr>
    <w:rPr>
      <w:rFonts w:ascii="Times New Roman" w:eastAsia="Times New Roman" w:hAnsi="Times New Roman"/>
      <w:sz w:val="24"/>
      <w:szCs w:val="20"/>
    </w:rPr>
  </w:style>
  <w:style w:type="character" w:customStyle="1" w:styleId="Pamattekstaatkpe3Rakstz">
    <w:name w:val="Pamatteksta atkāpe 3 Rakstz."/>
    <w:basedOn w:val="Noklusjumarindkopasfonts"/>
    <w:link w:val="Pamattekstaatkpe3"/>
    <w:semiHidden/>
    <w:rsid w:val="0051728D"/>
    <w:rPr>
      <w:rFonts w:eastAsia="Times New Roman"/>
      <w:szCs w:val="20"/>
      <w:lang w:eastAsia="en-US"/>
    </w:rPr>
  </w:style>
  <w:style w:type="paragraph" w:styleId="Bezatstarpm">
    <w:name w:val="No Spacing"/>
    <w:qFormat/>
    <w:rsid w:val="0051728D"/>
    <w:rPr>
      <w:rFonts w:ascii="Calibri" w:eastAsia="Calibri" w:hAnsi="Calibri"/>
      <w:sz w:val="22"/>
      <w:szCs w:val="22"/>
      <w:lang w:eastAsia="en-US"/>
    </w:rPr>
  </w:style>
  <w:style w:type="paragraph" w:customStyle="1" w:styleId="naisf">
    <w:name w:val="naisf"/>
    <w:basedOn w:val="Parasts"/>
    <w:rsid w:val="0051728D"/>
    <w:pPr>
      <w:spacing w:before="100" w:after="100"/>
    </w:pPr>
    <w:rPr>
      <w:rFonts w:ascii="Times New Roman" w:eastAsia="Times New Roman" w:hAnsi="Times New Roman"/>
      <w:sz w:val="24"/>
      <w:szCs w:val="20"/>
      <w:lang w:val="en-GB"/>
    </w:rPr>
  </w:style>
  <w:style w:type="paragraph" w:styleId="Sarakstarindkopa">
    <w:name w:val="List Paragraph"/>
    <w:aliases w:val="Virsraksti,Normal bullet 2,Bullet list,List Paragraph1,H&amp;P List Paragraph,Strip,Saistīto dokumentu saraksts,PPS_Bullet,2,Syle 1,Numurets,Colorful List - Accent 12,Párrafo de lista,SP-List Paragraph,Number List,Numbering"/>
    <w:basedOn w:val="Parasts"/>
    <w:link w:val="SarakstarindkopaRakstz"/>
    <w:uiPriority w:val="34"/>
    <w:qFormat/>
    <w:rsid w:val="006902B0"/>
    <w:pPr>
      <w:ind w:left="720"/>
      <w:contextualSpacing/>
    </w:pPr>
    <w:rPr>
      <w:rFonts w:ascii="Times New Roman" w:eastAsia="Times New Roman" w:hAnsi="Times New Roman"/>
      <w:sz w:val="24"/>
      <w:szCs w:val="20"/>
      <w:lang w:eastAsia="lv-LV"/>
    </w:rPr>
  </w:style>
  <w:style w:type="table" w:styleId="Reatabula">
    <w:name w:val="Table Grid"/>
    <w:basedOn w:val="Parastatabula"/>
    <w:uiPriority w:val="59"/>
    <w:rsid w:val="00990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FC6F01"/>
    <w:pPr>
      <w:tabs>
        <w:tab w:val="center" w:pos="4153"/>
        <w:tab w:val="right" w:pos="8306"/>
      </w:tabs>
    </w:pPr>
  </w:style>
  <w:style w:type="character" w:customStyle="1" w:styleId="KjeneRakstz">
    <w:name w:val="Kājene Rakstz."/>
    <w:basedOn w:val="Noklusjumarindkopasfonts"/>
    <w:link w:val="Kjene"/>
    <w:uiPriority w:val="99"/>
    <w:rsid w:val="00FC6F01"/>
    <w:rPr>
      <w:rFonts w:ascii="Calibri" w:eastAsia="Calibri" w:hAnsi="Calibri"/>
      <w:sz w:val="22"/>
      <w:szCs w:val="22"/>
      <w:lang w:eastAsia="en-US"/>
    </w:rPr>
  </w:style>
  <w:style w:type="character" w:customStyle="1" w:styleId="UnresolvedMention1">
    <w:name w:val="Unresolved Mention1"/>
    <w:basedOn w:val="Noklusjumarindkopasfonts"/>
    <w:uiPriority w:val="99"/>
    <w:semiHidden/>
    <w:unhideWhenUsed/>
    <w:rsid w:val="006236E0"/>
    <w:rPr>
      <w:color w:val="605E5C"/>
      <w:shd w:val="clear" w:color="auto" w:fill="E1DFDD"/>
    </w:rPr>
  </w:style>
  <w:style w:type="paragraph" w:styleId="Apakvirsraksts">
    <w:name w:val="Subtitle"/>
    <w:basedOn w:val="Parasts"/>
    <w:link w:val="ApakvirsrakstsRakstz"/>
    <w:qFormat/>
    <w:rsid w:val="00691B1E"/>
    <w:pPr>
      <w:jc w:val="center"/>
    </w:pPr>
    <w:rPr>
      <w:rFonts w:ascii="Times New Roman" w:eastAsia="Times New Roman" w:hAnsi="Times New Roman"/>
      <w:b/>
      <w:sz w:val="28"/>
      <w:szCs w:val="20"/>
      <w:lang w:val="fr-BE" w:eastAsia="lv-LV"/>
    </w:rPr>
  </w:style>
  <w:style w:type="character" w:customStyle="1" w:styleId="ApakvirsrakstsRakstz">
    <w:name w:val="Apakšvirsraksts Rakstz."/>
    <w:basedOn w:val="Noklusjumarindkopasfonts"/>
    <w:link w:val="Apakvirsraksts"/>
    <w:rsid w:val="00691B1E"/>
    <w:rPr>
      <w:rFonts w:eastAsia="Times New Roman"/>
      <w:b/>
      <w:sz w:val="28"/>
      <w:szCs w:val="20"/>
      <w:lang w:val="fr-BE" w:eastAsia="lv-LV"/>
    </w:rPr>
  </w:style>
  <w:style w:type="character" w:styleId="Komentraatsauce">
    <w:name w:val="annotation reference"/>
    <w:basedOn w:val="Noklusjumarindkopasfonts"/>
    <w:uiPriority w:val="99"/>
    <w:unhideWhenUsed/>
    <w:rsid w:val="00893AE5"/>
    <w:rPr>
      <w:sz w:val="16"/>
      <w:szCs w:val="16"/>
    </w:rPr>
  </w:style>
  <w:style w:type="paragraph" w:styleId="Komentrateksts">
    <w:name w:val="annotation text"/>
    <w:basedOn w:val="Parasts"/>
    <w:link w:val="KomentratekstsRakstz"/>
    <w:uiPriority w:val="99"/>
    <w:unhideWhenUsed/>
    <w:rsid w:val="00893AE5"/>
    <w:rPr>
      <w:sz w:val="20"/>
      <w:szCs w:val="20"/>
    </w:rPr>
  </w:style>
  <w:style w:type="character" w:customStyle="1" w:styleId="KomentratekstsRakstz">
    <w:name w:val="Komentāra teksts Rakstz."/>
    <w:basedOn w:val="Noklusjumarindkopasfonts"/>
    <w:link w:val="Komentrateksts"/>
    <w:uiPriority w:val="99"/>
    <w:rsid w:val="00893AE5"/>
    <w:rPr>
      <w:rFonts w:ascii="Calibri" w:eastAsia="Calibri" w:hAnsi="Calibri"/>
      <w:sz w:val="20"/>
      <w:szCs w:val="20"/>
      <w:lang w:eastAsia="en-US"/>
    </w:rPr>
  </w:style>
  <w:style w:type="paragraph" w:styleId="Komentratma">
    <w:name w:val="annotation subject"/>
    <w:basedOn w:val="Komentrateksts"/>
    <w:next w:val="Komentrateksts"/>
    <w:link w:val="KomentratmaRakstz"/>
    <w:uiPriority w:val="99"/>
    <w:semiHidden/>
    <w:unhideWhenUsed/>
    <w:rsid w:val="00893AE5"/>
    <w:rPr>
      <w:b/>
      <w:bCs/>
    </w:rPr>
  </w:style>
  <w:style w:type="character" w:customStyle="1" w:styleId="KomentratmaRakstz">
    <w:name w:val="Komentāra tēma Rakstz."/>
    <w:basedOn w:val="KomentratekstsRakstz"/>
    <w:link w:val="Komentratma"/>
    <w:uiPriority w:val="99"/>
    <w:semiHidden/>
    <w:rsid w:val="00893AE5"/>
    <w:rPr>
      <w:rFonts w:ascii="Calibri" w:eastAsia="Calibri" w:hAnsi="Calibri"/>
      <w:b/>
      <w:bCs/>
      <w:sz w:val="20"/>
      <w:szCs w:val="20"/>
      <w:lang w:eastAsia="en-US"/>
    </w:rPr>
  </w:style>
  <w:style w:type="paragraph" w:styleId="Balonteksts">
    <w:name w:val="Balloon Text"/>
    <w:basedOn w:val="Parasts"/>
    <w:link w:val="BalontekstsRakstz"/>
    <w:uiPriority w:val="99"/>
    <w:semiHidden/>
    <w:unhideWhenUsed/>
    <w:rsid w:val="00893AE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93AE5"/>
    <w:rPr>
      <w:rFonts w:ascii="Tahoma" w:eastAsia="Calibri" w:hAnsi="Tahoma" w:cs="Tahoma"/>
      <w:sz w:val="16"/>
      <w:szCs w:val="16"/>
      <w:lang w:eastAsia="en-US"/>
    </w:rPr>
  </w:style>
  <w:style w:type="paragraph" w:customStyle="1" w:styleId="tv213limenis2">
    <w:name w:val="tv213 limenis2"/>
    <w:basedOn w:val="Parasts"/>
    <w:rsid w:val="00035D3A"/>
    <w:pPr>
      <w:spacing w:before="100" w:beforeAutospacing="1" w:after="100" w:afterAutospacing="1"/>
    </w:pPr>
    <w:rPr>
      <w:rFonts w:ascii="Arial Unicode MS" w:eastAsia="Arial Unicode MS" w:hAnsi="Arial Unicode MS" w:cs="Arial Unicode MS"/>
      <w:sz w:val="24"/>
      <w:szCs w:val="24"/>
      <w:lang w:val="en-GB"/>
    </w:rPr>
  </w:style>
  <w:style w:type="character" w:styleId="Neatrisintapieminana">
    <w:name w:val="Unresolved Mention"/>
    <w:basedOn w:val="Noklusjumarindkopasfonts"/>
    <w:uiPriority w:val="99"/>
    <w:semiHidden/>
    <w:unhideWhenUsed/>
    <w:rsid w:val="00EE61AF"/>
    <w:rPr>
      <w:color w:val="605E5C"/>
      <w:shd w:val="clear" w:color="auto" w:fill="E1DFDD"/>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Style 5"/>
    <w:basedOn w:val="Parasts"/>
    <w:link w:val="VrestekstsRakstz"/>
    <w:uiPriority w:val="99"/>
    <w:qFormat/>
    <w:rsid w:val="00403724"/>
    <w:rPr>
      <w:rFonts w:ascii="Times New Roman" w:eastAsia="Times New Roman" w:hAnsi="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403724"/>
    <w:rPr>
      <w:rFonts w:eastAsia="Times New Roman"/>
      <w:sz w:val="20"/>
      <w:szCs w:val="20"/>
      <w:lang w:eastAsia="lv-LV"/>
    </w:rPr>
  </w:style>
  <w:style w:type="character" w:styleId="Vresatsauce">
    <w:name w:val="footnote reference"/>
    <w:aliases w:val="Footnote symbol,Footnote Reference Number,Footnote sign,Style 4,fr"/>
    <w:rsid w:val="00403724"/>
    <w:rPr>
      <w:vertAlign w:val="superscript"/>
    </w:rPr>
  </w:style>
  <w:style w:type="table" w:customStyle="1" w:styleId="Reatabula1">
    <w:name w:val="Režģa tabula1"/>
    <w:basedOn w:val="Parastatabula"/>
    <w:next w:val="Reatabula"/>
    <w:uiPriority w:val="59"/>
    <w:rsid w:val="00D21457"/>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D772E"/>
    <w:rPr>
      <w:rFonts w:ascii="Calibri" w:eastAsia="Calibri" w:hAnsi="Calibri"/>
      <w:sz w:val="22"/>
      <w:szCs w:val="22"/>
      <w:lang w:eastAsia="en-US"/>
    </w:rPr>
  </w:style>
  <w:style w:type="table" w:customStyle="1" w:styleId="Reatabula6">
    <w:name w:val="Režģa tabula6"/>
    <w:basedOn w:val="Parastatabula"/>
    <w:next w:val="Reatabula"/>
    <w:uiPriority w:val="59"/>
    <w:unhideWhenUsed/>
    <w:rsid w:val="002407F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qFormat/>
    <w:locked/>
    <w:rsid w:val="008E65D4"/>
    <w:rPr>
      <w:rFonts w:eastAsia="Times New Roman"/>
      <w:szCs w:val="20"/>
      <w:lang w:eastAsia="lv-LV"/>
    </w:rPr>
  </w:style>
  <w:style w:type="table" w:customStyle="1" w:styleId="Reatabula5">
    <w:name w:val="Režģa tabula5"/>
    <w:basedOn w:val="Parastatabula"/>
    <w:next w:val="Reatabula"/>
    <w:uiPriority w:val="59"/>
    <w:rsid w:val="00884324"/>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282B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5D1D3B"/>
    <w:rPr>
      <w:color w:val="808080"/>
    </w:rPr>
  </w:style>
  <w:style w:type="table" w:customStyle="1" w:styleId="Reatabula2">
    <w:name w:val="Režģa tabula2"/>
    <w:basedOn w:val="Parastatabula"/>
    <w:next w:val="Reatabula"/>
    <w:uiPriority w:val="59"/>
    <w:rsid w:val="0040698E"/>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54496B"/>
    <w:rPr>
      <w:i/>
      <w:iCs/>
    </w:rPr>
  </w:style>
  <w:style w:type="paragraph" w:customStyle="1" w:styleId="Default">
    <w:name w:val="Default"/>
    <w:rsid w:val="006D3831"/>
    <w:pPr>
      <w:autoSpaceDE w:val="0"/>
      <w:autoSpaceDN w:val="0"/>
      <w:adjustRightInd w:val="0"/>
      <w:jc w:val="left"/>
    </w:pPr>
    <w:rPr>
      <w:rFonts w:eastAsia="Times New Roman"/>
      <w:color w:val="000000"/>
      <w:lang w:eastAsia="lv-LV"/>
    </w:rPr>
  </w:style>
  <w:style w:type="paragraph" w:customStyle="1" w:styleId="pf0">
    <w:name w:val="pf0"/>
    <w:basedOn w:val="Parasts"/>
    <w:rsid w:val="000B45D1"/>
    <w:pPr>
      <w:spacing w:before="100" w:beforeAutospacing="1" w:after="100" w:afterAutospacing="1"/>
      <w:jc w:val="left"/>
    </w:pPr>
    <w:rPr>
      <w:rFonts w:ascii="Times New Roman" w:eastAsia="Times New Roman" w:hAnsi="Times New Roman"/>
      <w:sz w:val="24"/>
      <w:szCs w:val="24"/>
      <w:lang w:eastAsia="lv-LV"/>
    </w:rPr>
  </w:style>
  <w:style w:type="character" w:customStyle="1" w:styleId="cf01">
    <w:name w:val="cf01"/>
    <w:basedOn w:val="Noklusjumarindkopasfonts"/>
    <w:rsid w:val="000B45D1"/>
    <w:rPr>
      <w:rFonts w:ascii="Segoe UI" w:hAnsi="Segoe UI" w:cs="Segoe UI" w:hint="default"/>
      <w:sz w:val="18"/>
      <w:szCs w:val="18"/>
    </w:rPr>
  </w:style>
  <w:style w:type="character" w:customStyle="1" w:styleId="Bodytext">
    <w:name w:val="Body text_"/>
    <w:link w:val="BodyText4"/>
    <w:rsid w:val="00587719"/>
    <w:rPr>
      <w:sz w:val="21"/>
      <w:szCs w:val="21"/>
      <w:shd w:val="clear" w:color="auto" w:fill="FFFFFF"/>
    </w:rPr>
  </w:style>
  <w:style w:type="paragraph" w:customStyle="1" w:styleId="BodyText4">
    <w:name w:val="Body Text4"/>
    <w:basedOn w:val="Parasts"/>
    <w:link w:val="Bodytext"/>
    <w:rsid w:val="00587719"/>
    <w:pPr>
      <w:widowControl w:val="0"/>
      <w:shd w:val="clear" w:color="auto" w:fill="FFFFFF"/>
      <w:spacing w:after="1680" w:line="394" w:lineRule="exact"/>
      <w:ind w:hanging="3260"/>
      <w:jc w:val="right"/>
    </w:pPr>
    <w:rPr>
      <w:rFonts w:ascii="Times New Roman" w:eastAsiaTheme="minorEastAsia" w:hAnsi="Times New Roman"/>
      <w:sz w:val="21"/>
      <w:szCs w:val="21"/>
      <w:lang w:eastAsia="zh-CN"/>
    </w:rPr>
  </w:style>
  <w:style w:type="paragraph" w:customStyle="1" w:styleId="paragraph">
    <w:name w:val="paragraph"/>
    <w:basedOn w:val="Parasts"/>
    <w:rsid w:val="00301404"/>
    <w:pPr>
      <w:spacing w:before="100" w:beforeAutospacing="1" w:after="100" w:afterAutospacing="1"/>
      <w:jc w:val="left"/>
    </w:pPr>
    <w:rPr>
      <w:rFonts w:ascii="Times New Roman" w:eastAsia="Times New Roman" w:hAnsi="Times New Roman"/>
      <w:sz w:val="24"/>
      <w:szCs w:val="24"/>
      <w:lang w:eastAsia="lv-LV"/>
    </w:rPr>
  </w:style>
  <w:style w:type="character" w:customStyle="1" w:styleId="normaltextrun">
    <w:name w:val="normaltextrun"/>
    <w:basedOn w:val="Noklusjumarindkopasfonts"/>
    <w:rsid w:val="00301404"/>
  </w:style>
  <w:style w:type="character" w:customStyle="1" w:styleId="eop">
    <w:name w:val="eop"/>
    <w:basedOn w:val="Noklusjumarindkopasfonts"/>
    <w:rsid w:val="00301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105">
      <w:bodyDiv w:val="1"/>
      <w:marLeft w:val="0"/>
      <w:marRight w:val="0"/>
      <w:marTop w:val="0"/>
      <w:marBottom w:val="0"/>
      <w:divBdr>
        <w:top w:val="none" w:sz="0" w:space="0" w:color="auto"/>
        <w:left w:val="none" w:sz="0" w:space="0" w:color="auto"/>
        <w:bottom w:val="none" w:sz="0" w:space="0" w:color="auto"/>
        <w:right w:val="none" w:sz="0" w:space="0" w:color="auto"/>
      </w:divBdr>
    </w:div>
    <w:div w:id="183985664">
      <w:bodyDiv w:val="1"/>
      <w:marLeft w:val="0"/>
      <w:marRight w:val="0"/>
      <w:marTop w:val="0"/>
      <w:marBottom w:val="0"/>
      <w:divBdr>
        <w:top w:val="none" w:sz="0" w:space="0" w:color="auto"/>
        <w:left w:val="none" w:sz="0" w:space="0" w:color="auto"/>
        <w:bottom w:val="none" w:sz="0" w:space="0" w:color="auto"/>
        <w:right w:val="none" w:sz="0" w:space="0" w:color="auto"/>
      </w:divBdr>
    </w:div>
    <w:div w:id="224684270">
      <w:bodyDiv w:val="1"/>
      <w:marLeft w:val="0"/>
      <w:marRight w:val="0"/>
      <w:marTop w:val="0"/>
      <w:marBottom w:val="0"/>
      <w:divBdr>
        <w:top w:val="none" w:sz="0" w:space="0" w:color="auto"/>
        <w:left w:val="none" w:sz="0" w:space="0" w:color="auto"/>
        <w:bottom w:val="none" w:sz="0" w:space="0" w:color="auto"/>
        <w:right w:val="none" w:sz="0" w:space="0" w:color="auto"/>
      </w:divBdr>
    </w:div>
    <w:div w:id="239217803">
      <w:bodyDiv w:val="1"/>
      <w:marLeft w:val="0"/>
      <w:marRight w:val="0"/>
      <w:marTop w:val="0"/>
      <w:marBottom w:val="0"/>
      <w:divBdr>
        <w:top w:val="none" w:sz="0" w:space="0" w:color="auto"/>
        <w:left w:val="none" w:sz="0" w:space="0" w:color="auto"/>
        <w:bottom w:val="none" w:sz="0" w:space="0" w:color="auto"/>
        <w:right w:val="none" w:sz="0" w:space="0" w:color="auto"/>
      </w:divBdr>
    </w:div>
    <w:div w:id="277643207">
      <w:bodyDiv w:val="1"/>
      <w:marLeft w:val="0"/>
      <w:marRight w:val="0"/>
      <w:marTop w:val="0"/>
      <w:marBottom w:val="0"/>
      <w:divBdr>
        <w:top w:val="none" w:sz="0" w:space="0" w:color="auto"/>
        <w:left w:val="none" w:sz="0" w:space="0" w:color="auto"/>
        <w:bottom w:val="none" w:sz="0" w:space="0" w:color="auto"/>
        <w:right w:val="none" w:sz="0" w:space="0" w:color="auto"/>
      </w:divBdr>
    </w:div>
    <w:div w:id="320157752">
      <w:bodyDiv w:val="1"/>
      <w:marLeft w:val="0"/>
      <w:marRight w:val="0"/>
      <w:marTop w:val="0"/>
      <w:marBottom w:val="0"/>
      <w:divBdr>
        <w:top w:val="none" w:sz="0" w:space="0" w:color="auto"/>
        <w:left w:val="none" w:sz="0" w:space="0" w:color="auto"/>
        <w:bottom w:val="none" w:sz="0" w:space="0" w:color="auto"/>
        <w:right w:val="none" w:sz="0" w:space="0" w:color="auto"/>
      </w:divBdr>
    </w:div>
    <w:div w:id="431360691">
      <w:bodyDiv w:val="1"/>
      <w:marLeft w:val="0"/>
      <w:marRight w:val="0"/>
      <w:marTop w:val="0"/>
      <w:marBottom w:val="0"/>
      <w:divBdr>
        <w:top w:val="none" w:sz="0" w:space="0" w:color="auto"/>
        <w:left w:val="none" w:sz="0" w:space="0" w:color="auto"/>
        <w:bottom w:val="none" w:sz="0" w:space="0" w:color="auto"/>
        <w:right w:val="none" w:sz="0" w:space="0" w:color="auto"/>
      </w:divBdr>
    </w:div>
    <w:div w:id="468518444">
      <w:bodyDiv w:val="1"/>
      <w:marLeft w:val="0"/>
      <w:marRight w:val="0"/>
      <w:marTop w:val="0"/>
      <w:marBottom w:val="0"/>
      <w:divBdr>
        <w:top w:val="none" w:sz="0" w:space="0" w:color="auto"/>
        <w:left w:val="none" w:sz="0" w:space="0" w:color="auto"/>
        <w:bottom w:val="none" w:sz="0" w:space="0" w:color="auto"/>
        <w:right w:val="none" w:sz="0" w:space="0" w:color="auto"/>
      </w:divBdr>
    </w:div>
    <w:div w:id="507645796">
      <w:bodyDiv w:val="1"/>
      <w:marLeft w:val="0"/>
      <w:marRight w:val="0"/>
      <w:marTop w:val="0"/>
      <w:marBottom w:val="0"/>
      <w:divBdr>
        <w:top w:val="none" w:sz="0" w:space="0" w:color="auto"/>
        <w:left w:val="none" w:sz="0" w:space="0" w:color="auto"/>
        <w:bottom w:val="none" w:sz="0" w:space="0" w:color="auto"/>
        <w:right w:val="none" w:sz="0" w:space="0" w:color="auto"/>
      </w:divBdr>
    </w:div>
    <w:div w:id="738022020">
      <w:bodyDiv w:val="1"/>
      <w:marLeft w:val="0"/>
      <w:marRight w:val="0"/>
      <w:marTop w:val="0"/>
      <w:marBottom w:val="0"/>
      <w:divBdr>
        <w:top w:val="none" w:sz="0" w:space="0" w:color="auto"/>
        <w:left w:val="none" w:sz="0" w:space="0" w:color="auto"/>
        <w:bottom w:val="none" w:sz="0" w:space="0" w:color="auto"/>
        <w:right w:val="none" w:sz="0" w:space="0" w:color="auto"/>
      </w:divBdr>
    </w:div>
    <w:div w:id="767967020">
      <w:bodyDiv w:val="1"/>
      <w:marLeft w:val="0"/>
      <w:marRight w:val="0"/>
      <w:marTop w:val="0"/>
      <w:marBottom w:val="0"/>
      <w:divBdr>
        <w:top w:val="none" w:sz="0" w:space="0" w:color="auto"/>
        <w:left w:val="none" w:sz="0" w:space="0" w:color="auto"/>
        <w:bottom w:val="none" w:sz="0" w:space="0" w:color="auto"/>
        <w:right w:val="none" w:sz="0" w:space="0" w:color="auto"/>
      </w:divBdr>
    </w:div>
    <w:div w:id="857892735">
      <w:bodyDiv w:val="1"/>
      <w:marLeft w:val="0"/>
      <w:marRight w:val="0"/>
      <w:marTop w:val="0"/>
      <w:marBottom w:val="0"/>
      <w:divBdr>
        <w:top w:val="none" w:sz="0" w:space="0" w:color="auto"/>
        <w:left w:val="none" w:sz="0" w:space="0" w:color="auto"/>
        <w:bottom w:val="none" w:sz="0" w:space="0" w:color="auto"/>
        <w:right w:val="none" w:sz="0" w:space="0" w:color="auto"/>
      </w:divBdr>
    </w:div>
    <w:div w:id="936598710">
      <w:bodyDiv w:val="1"/>
      <w:marLeft w:val="0"/>
      <w:marRight w:val="0"/>
      <w:marTop w:val="0"/>
      <w:marBottom w:val="0"/>
      <w:divBdr>
        <w:top w:val="none" w:sz="0" w:space="0" w:color="auto"/>
        <w:left w:val="none" w:sz="0" w:space="0" w:color="auto"/>
        <w:bottom w:val="none" w:sz="0" w:space="0" w:color="auto"/>
        <w:right w:val="none" w:sz="0" w:space="0" w:color="auto"/>
      </w:divBdr>
    </w:div>
    <w:div w:id="947614440">
      <w:bodyDiv w:val="1"/>
      <w:marLeft w:val="0"/>
      <w:marRight w:val="0"/>
      <w:marTop w:val="0"/>
      <w:marBottom w:val="0"/>
      <w:divBdr>
        <w:top w:val="none" w:sz="0" w:space="0" w:color="auto"/>
        <w:left w:val="none" w:sz="0" w:space="0" w:color="auto"/>
        <w:bottom w:val="none" w:sz="0" w:space="0" w:color="auto"/>
        <w:right w:val="none" w:sz="0" w:space="0" w:color="auto"/>
      </w:divBdr>
    </w:div>
    <w:div w:id="960918314">
      <w:bodyDiv w:val="1"/>
      <w:marLeft w:val="0"/>
      <w:marRight w:val="0"/>
      <w:marTop w:val="0"/>
      <w:marBottom w:val="0"/>
      <w:divBdr>
        <w:top w:val="none" w:sz="0" w:space="0" w:color="auto"/>
        <w:left w:val="none" w:sz="0" w:space="0" w:color="auto"/>
        <w:bottom w:val="none" w:sz="0" w:space="0" w:color="auto"/>
        <w:right w:val="none" w:sz="0" w:space="0" w:color="auto"/>
      </w:divBdr>
    </w:div>
    <w:div w:id="972712600">
      <w:bodyDiv w:val="1"/>
      <w:marLeft w:val="0"/>
      <w:marRight w:val="0"/>
      <w:marTop w:val="0"/>
      <w:marBottom w:val="0"/>
      <w:divBdr>
        <w:top w:val="none" w:sz="0" w:space="0" w:color="auto"/>
        <w:left w:val="none" w:sz="0" w:space="0" w:color="auto"/>
        <w:bottom w:val="none" w:sz="0" w:space="0" w:color="auto"/>
        <w:right w:val="none" w:sz="0" w:space="0" w:color="auto"/>
      </w:divBdr>
    </w:div>
    <w:div w:id="1347906860">
      <w:bodyDiv w:val="1"/>
      <w:marLeft w:val="0"/>
      <w:marRight w:val="0"/>
      <w:marTop w:val="0"/>
      <w:marBottom w:val="0"/>
      <w:divBdr>
        <w:top w:val="none" w:sz="0" w:space="0" w:color="auto"/>
        <w:left w:val="none" w:sz="0" w:space="0" w:color="auto"/>
        <w:bottom w:val="none" w:sz="0" w:space="0" w:color="auto"/>
        <w:right w:val="none" w:sz="0" w:space="0" w:color="auto"/>
      </w:divBdr>
    </w:div>
    <w:div w:id="1348025258">
      <w:bodyDiv w:val="1"/>
      <w:marLeft w:val="0"/>
      <w:marRight w:val="0"/>
      <w:marTop w:val="0"/>
      <w:marBottom w:val="0"/>
      <w:divBdr>
        <w:top w:val="none" w:sz="0" w:space="0" w:color="auto"/>
        <w:left w:val="none" w:sz="0" w:space="0" w:color="auto"/>
        <w:bottom w:val="none" w:sz="0" w:space="0" w:color="auto"/>
        <w:right w:val="none" w:sz="0" w:space="0" w:color="auto"/>
      </w:divBdr>
    </w:div>
    <w:div w:id="1427464005">
      <w:bodyDiv w:val="1"/>
      <w:marLeft w:val="0"/>
      <w:marRight w:val="0"/>
      <w:marTop w:val="0"/>
      <w:marBottom w:val="0"/>
      <w:divBdr>
        <w:top w:val="none" w:sz="0" w:space="0" w:color="auto"/>
        <w:left w:val="none" w:sz="0" w:space="0" w:color="auto"/>
        <w:bottom w:val="none" w:sz="0" w:space="0" w:color="auto"/>
        <w:right w:val="none" w:sz="0" w:space="0" w:color="auto"/>
      </w:divBdr>
    </w:div>
    <w:div w:id="1469666552">
      <w:bodyDiv w:val="1"/>
      <w:marLeft w:val="0"/>
      <w:marRight w:val="0"/>
      <w:marTop w:val="0"/>
      <w:marBottom w:val="0"/>
      <w:divBdr>
        <w:top w:val="none" w:sz="0" w:space="0" w:color="auto"/>
        <w:left w:val="none" w:sz="0" w:space="0" w:color="auto"/>
        <w:bottom w:val="none" w:sz="0" w:space="0" w:color="auto"/>
        <w:right w:val="none" w:sz="0" w:space="0" w:color="auto"/>
      </w:divBdr>
    </w:div>
    <w:div w:id="1519079614">
      <w:bodyDiv w:val="1"/>
      <w:marLeft w:val="0"/>
      <w:marRight w:val="0"/>
      <w:marTop w:val="0"/>
      <w:marBottom w:val="0"/>
      <w:divBdr>
        <w:top w:val="none" w:sz="0" w:space="0" w:color="auto"/>
        <w:left w:val="none" w:sz="0" w:space="0" w:color="auto"/>
        <w:bottom w:val="none" w:sz="0" w:space="0" w:color="auto"/>
        <w:right w:val="none" w:sz="0" w:space="0" w:color="auto"/>
      </w:divBdr>
    </w:div>
    <w:div w:id="1618026278">
      <w:bodyDiv w:val="1"/>
      <w:marLeft w:val="0"/>
      <w:marRight w:val="0"/>
      <w:marTop w:val="0"/>
      <w:marBottom w:val="0"/>
      <w:divBdr>
        <w:top w:val="none" w:sz="0" w:space="0" w:color="auto"/>
        <w:left w:val="none" w:sz="0" w:space="0" w:color="auto"/>
        <w:bottom w:val="none" w:sz="0" w:space="0" w:color="auto"/>
        <w:right w:val="none" w:sz="0" w:space="0" w:color="auto"/>
      </w:divBdr>
    </w:div>
    <w:div w:id="1636717375">
      <w:bodyDiv w:val="1"/>
      <w:marLeft w:val="0"/>
      <w:marRight w:val="0"/>
      <w:marTop w:val="0"/>
      <w:marBottom w:val="0"/>
      <w:divBdr>
        <w:top w:val="none" w:sz="0" w:space="0" w:color="auto"/>
        <w:left w:val="none" w:sz="0" w:space="0" w:color="auto"/>
        <w:bottom w:val="none" w:sz="0" w:space="0" w:color="auto"/>
        <w:right w:val="none" w:sz="0" w:space="0" w:color="auto"/>
      </w:divBdr>
    </w:div>
    <w:div w:id="1759012922">
      <w:bodyDiv w:val="1"/>
      <w:marLeft w:val="0"/>
      <w:marRight w:val="0"/>
      <w:marTop w:val="0"/>
      <w:marBottom w:val="0"/>
      <w:divBdr>
        <w:top w:val="none" w:sz="0" w:space="0" w:color="auto"/>
        <w:left w:val="none" w:sz="0" w:space="0" w:color="auto"/>
        <w:bottom w:val="none" w:sz="0" w:space="0" w:color="auto"/>
        <w:right w:val="none" w:sz="0" w:space="0" w:color="auto"/>
      </w:divBdr>
    </w:div>
    <w:div w:id="1794712822">
      <w:bodyDiv w:val="1"/>
      <w:marLeft w:val="0"/>
      <w:marRight w:val="0"/>
      <w:marTop w:val="0"/>
      <w:marBottom w:val="0"/>
      <w:divBdr>
        <w:top w:val="none" w:sz="0" w:space="0" w:color="auto"/>
        <w:left w:val="none" w:sz="0" w:space="0" w:color="auto"/>
        <w:bottom w:val="none" w:sz="0" w:space="0" w:color="auto"/>
        <w:right w:val="none" w:sz="0" w:space="0" w:color="auto"/>
      </w:divBdr>
    </w:div>
    <w:div w:id="1800681889">
      <w:bodyDiv w:val="1"/>
      <w:marLeft w:val="0"/>
      <w:marRight w:val="0"/>
      <w:marTop w:val="0"/>
      <w:marBottom w:val="0"/>
      <w:divBdr>
        <w:top w:val="none" w:sz="0" w:space="0" w:color="auto"/>
        <w:left w:val="none" w:sz="0" w:space="0" w:color="auto"/>
        <w:bottom w:val="none" w:sz="0" w:space="0" w:color="auto"/>
        <w:right w:val="none" w:sz="0" w:space="0" w:color="auto"/>
      </w:divBdr>
    </w:div>
    <w:div w:id="1845972169">
      <w:bodyDiv w:val="1"/>
      <w:marLeft w:val="0"/>
      <w:marRight w:val="0"/>
      <w:marTop w:val="0"/>
      <w:marBottom w:val="0"/>
      <w:divBdr>
        <w:top w:val="none" w:sz="0" w:space="0" w:color="auto"/>
        <w:left w:val="none" w:sz="0" w:space="0" w:color="auto"/>
        <w:bottom w:val="none" w:sz="0" w:space="0" w:color="auto"/>
        <w:right w:val="none" w:sz="0" w:space="0" w:color="auto"/>
      </w:divBdr>
    </w:div>
    <w:div w:id="1861702952">
      <w:bodyDiv w:val="1"/>
      <w:marLeft w:val="0"/>
      <w:marRight w:val="0"/>
      <w:marTop w:val="0"/>
      <w:marBottom w:val="0"/>
      <w:divBdr>
        <w:top w:val="none" w:sz="0" w:space="0" w:color="auto"/>
        <w:left w:val="none" w:sz="0" w:space="0" w:color="auto"/>
        <w:bottom w:val="none" w:sz="0" w:space="0" w:color="auto"/>
        <w:right w:val="none" w:sz="0" w:space="0" w:color="auto"/>
      </w:divBdr>
    </w:div>
    <w:div w:id="1900631456">
      <w:bodyDiv w:val="1"/>
      <w:marLeft w:val="0"/>
      <w:marRight w:val="0"/>
      <w:marTop w:val="0"/>
      <w:marBottom w:val="0"/>
      <w:divBdr>
        <w:top w:val="none" w:sz="0" w:space="0" w:color="auto"/>
        <w:left w:val="none" w:sz="0" w:space="0" w:color="auto"/>
        <w:bottom w:val="none" w:sz="0" w:space="0" w:color="auto"/>
        <w:right w:val="none" w:sz="0" w:space="0" w:color="auto"/>
      </w:divBdr>
    </w:div>
    <w:div w:id="1973976157">
      <w:bodyDiv w:val="1"/>
      <w:marLeft w:val="0"/>
      <w:marRight w:val="0"/>
      <w:marTop w:val="0"/>
      <w:marBottom w:val="0"/>
      <w:divBdr>
        <w:top w:val="none" w:sz="0" w:space="0" w:color="auto"/>
        <w:left w:val="none" w:sz="0" w:space="0" w:color="auto"/>
        <w:bottom w:val="none" w:sz="0" w:space="0" w:color="auto"/>
        <w:right w:val="none" w:sz="0" w:space="0" w:color="auto"/>
      </w:divBdr>
    </w:div>
    <w:div w:id="2007056204">
      <w:bodyDiv w:val="1"/>
      <w:marLeft w:val="0"/>
      <w:marRight w:val="0"/>
      <w:marTop w:val="0"/>
      <w:marBottom w:val="0"/>
      <w:divBdr>
        <w:top w:val="none" w:sz="0" w:space="0" w:color="auto"/>
        <w:left w:val="none" w:sz="0" w:space="0" w:color="auto"/>
        <w:bottom w:val="none" w:sz="0" w:space="0" w:color="auto"/>
        <w:right w:val="none" w:sz="0" w:space="0" w:color="auto"/>
      </w:divBdr>
    </w:div>
    <w:div w:id="2060352301">
      <w:bodyDiv w:val="1"/>
      <w:marLeft w:val="0"/>
      <w:marRight w:val="0"/>
      <w:marTop w:val="0"/>
      <w:marBottom w:val="0"/>
      <w:divBdr>
        <w:top w:val="none" w:sz="0" w:space="0" w:color="auto"/>
        <w:left w:val="none" w:sz="0" w:space="0" w:color="auto"/>
        <w:bottom w:val="none" w:sz="0" w:space="0" w:color="auto"/>
        <w:right w:val="none" w:sz="0" w:space="0" w:color="auto"/>
      </w:divBdr>
    </w:div>
    <w:div w:id="21412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ssessor.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ssessor.gov.lv/par-mums/par-possesor/politikas-un-kartibas/ppolit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ssessor.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possessor.gov.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B83AE-23B2-4A3A-842C-D8652618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53152</Words>
  <Characters>30297</Characters>
  <Application>Microsoft Office Word</Application>
  <DocSecurity>0</DocSecurity>
  <Lines>252</Lines>
  <Paragraphs>166</Paragraphs>
  <ScaleCrop>false</ScaleCrop>
  <Company>Microsoft</Company>
  <LinksUpToDate>false</LinksUpToDate>
  <CharactersWithSpaces>83283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Eva.Jonase@possessor.gov.lv</dc:creator>
  <cp:keywords/>
  <cp:lastModifiedBy>Eva Jonāse</cp:lastModifiedBy>
  <cp:revision>2</cp:revision>
  <cp:lastPrinted>2024-03-28T00:54:00Z</cp:lastPrinted>
  <dcterms:created xsi:type="dcterms:W3CDTF">2025-03-26T15:50:00Z</dcterms:created>
  <dcterms:modified xsi:type="dcterms:W3CDTF">2025-03-26T15:50:00Z</dcterms:modified>
  <cp:contentStatus>Final</cp:contentStatus>
</cp:coreProperties>
</file>