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C98FD" w14:textId="0ECD0B66" w:rsidR="00D0710F" w:rsidRPr="00F43341" w:rsidRDefault="00744656" w:rsidP="00D0710F">
      <w:pPr>
        <w:spacing w:after="0" w:line="240" w:lineRule="auto"/>
        <w:jc w:val="right"/>
        <w:rPr>
          <w:rFonts w:ascii="Times New Roman" w:eastAsia="Arial Unicode MS" w:hAnsi="Times New Roman"/>
          <w:b/>
          <w:smallCaps/>
          <w:sz w:val="24"/>
          <w:szCs w:val="24"/>
        </w:rPr>
      </w:pPr>
      <w:r>
        <w:rPr>
          <w:rFonts w:ascii="Times New Roman" w:eastAsia="Arial Unicode MS" w:hAnsi="Times New Roman"/>
          <w:b/>
          <w:smallCaps/>
          <w:sz w:val="24"/>
          <w:szCs w:val="24"/>
        </w:rPr>
        <w:t>8</w:t>
      </w:r>
      <w:r w:rsidR="00D0710F" w:rsidRPr="00F43341">
        <w:rPr>
          <w:rFonts w:ascii="Times New Roman" w:eastAsia="Arial Unicode MS" w:hAnsi="Times New Roman"/>
          <w:b/>
          <w:smallCaps/>
          <w:sz w:val="24"/>
          <w:szCs w:val="24"/>
        </w:rPr>
        <w:t xml:space="preserve">. </w:t>
      </w:r>
      <w:r w:rsidR="008C73DE" w:rsidRPr="003B7119">
        <w:rPr>
          <w:rFonts w:ascii="Times New Roman" w:hAnsi="Times New Roman"/>
          <w:b/>
          <w:sz w:val="24"/>
          <w:szCs w:val="24"/>
        </w:rPr>
        <w:t>pielikums</w:t>
      </w:r>
    </w:p>
    <w:p w14:paraId="2DEC5FC7" w14:textId="68996021" w:rsidR="00D0710F" w:rsidRPr="00F43341" w:rsidRDefault="00D0710F" w:rsidP="00D0710F">
      <w:pPr>
        <w:spacing w:after="0" w:line="240" w:lineRule="auto"/>
        <w:jc w:val="right"/>
        <w:rPr>
          <w:rFonts w:ascii="Times New Roman" w:eastAsia="Arial Unicode MS" w:hAnsi="Times New Roman"/>
          <w:b/>
          <w:smallCaps/>
          <w:sz w:val="24"/>
          <w:szCs w:val="24"/>
        </w:rPr>
      </w:pPr>
      <w:r w:rsidRPr="00F43341">
        <w:rPr>
          <w:rFonts w:ascii="Times New Roman" w:eastAsia="Arial Unicode MS" w:hAnsi="Times New Roman"/>
          <w:b/>
          <w:smallCaps/>
          <w:sz w:val="24"/>
          <w:szCs w:val="24"/>
        </w:rPr>
        <w:t>Nr. POSSESSOR/202</w:t>
      </w:r>
      <w:r w:rsidR="008D2474">
        <w:rPr>
          <w:rFonts w:ascii="Times New Roman" w:eastAsia="Arial Unicode MS" w:hAnsi="Times New Roman"/>
          <w:b/>
          <w:smallCaps/>
          <w:sz w:val="24"/>
          <w:szCs w:val="24"/>
        </w:rPr>
        <w:t>4</w:t>
      </w:r>
      <w:r w:rsidRPr="00F43341">
        <w:rPr>
          <w:rFonts w:ascii="Times New Roman" w:eastAsia="Arial Unicode MS" w:hAnsi="Times New Roman"/>
          <w:b/>
          <w:smallCaps/>
          <w:sz w:val="24"/>
          <w:szCs w:val="24"/>
        </w:rPr>
        <w:t>/</w:t>
      </w:r>
      <w:r w:rsidR="008D2474">
        <w:rPr>
          <w:rFonts w:ascii="Times New Roman" w:eastAsia="Arial Unicode MS" w:hAnsi="Times New Roman"/>
          <w:b/>
          <w:smallCaps/>
          <w:sz w:val="24"/>
          <w:szCs w:val="24"/>
        </w:rPr>
        <w:t>84</w:t>
      </w:r>
    </w:p>
    <w:p w14:paraId="71A59F36" w14:textId="77777777" w:rsidR="00D0710F" w:rsidRPr="00F43341" w:rsidRDefault="00D0710F" w:rsidP="00FC6668">
      <w:pPr>
        <w:spacing w:after="0" w:line="240" w:lineRule="auto"/>
        <w:jc w:val="center"/>
        <w:rPr>
          <w:rFonts w:ascii="Times New Roman" w:eastAsia="Arial Unicode MS" w:hAnsi="Times New Roman"/>
          <w:b/>
          <w:smallCaps/>
          <w:sz w:val="24"/>
          <w:szCs w:val="24"/>
        </w:rPr>
      </w:pPr>
    </w:p>
    <w:p w14:paraId="06284C17" w14:textId="630B08D6" w:rsidR="00FC6668" w:rsidRPr="00F43341" w:rsidRDefault="00FC6668" w:rsidP="00FC6668">
      <w:pPr>
        <w:spacing w:after="0" w:line="240" w:lineRule="auto"/>
        <w:jc w:val="center"/>
        <w:rPr>
          <w:rFonts w:ascii="Times New Roman" w:hAnsi="Times New Roman"/>
          <w:b/>
          <w:caps/>
          <w:sz w:val="24"/>
          <w:szCs w:val="24"/>
        </w:rPr>
      </w:pPr>
      <w:r w:rsidRPr="00F43341">
        <w:rPr>
          <w:rFonts w:ascii="Times New Roman" w:eastAsia="Arial Unicode MS" w:hAnsi="Times New Roman"/>
          <w:b/>
          <w:smallCaps/>
          <w:sz w:val="24"/>
          <w:szCs w:val="24"/>
        </w:rPr>
        <w:t xml:space="preserve">IEPIRKUMA </w:t>
      </w:r>
      <w:smartTag w:uri="schemas-tilde-lv/tildestengine" w:element="veidnes">
        <w:smartTagPr>
          <w:attr w:name="text" w:val="līgums"/>
          <w:attr w:name="baseform" w:val="līgums"/>
          <w:attr w:name="id" w:val="-1"/>
        </w:smartTagPr>
        <w:r w:rsidRPr="00F43341">
          <w:rPr>
            <w:rFonts w:ascii="Times New Roman" w:eastAsia="Arial Unicode MS" w:hAnsi="Times New Roman"/>
            <w:b/>
            <w:smallCaps/>
            <w:sz w:val="24"/>
            <w:szCs w:val="24"/>
          </w:rPr>
          <w:t>LĪGUMS</w:t>
        </w:r>
      </w:smartTag>
      <w:r w:rsidRPr="00F43341">
        <w:rPr>
          <w:rFonts w:ascii="Times New Roman" w:eastAsia="Arial Unicode MS" w:hAnsi="Times New Roman"/>
          <w:b/>
          <w:smallCaps/>
          <w:sz w:val="24"/>
          <w:szCs w:val="24"/>
        </w:rPr>
        <w:t xml:space="preserve"> NR.</w:t>
      </w:r>
      <w:r w:rsidR="008D2474">
        <w:rPr>
          <w:rFonts w:ascii="Times New Roman" w:eastAsia="Arial Unicode MS" w:hAnsi="Times New Roman"/>
          <w:b/>
          <w:smallCaps/>
          <w:sz w:val="24"/>
          <w:szCs w:val="24"/>
        </w:rPr>
        <w:t xml:space="preserve"> </w:t>
      </w:r>
      <w:r w:rsidR="008D2474" w:rsidRPr="008D2474">
        <w:rPr>
          <w:rFonts w:ascii="Times New Roman" w:hAnsi="Times New Roman"/>
          <w:b/>
          <w:sz w:val="24"/>
          <w:szCs w:val="24"/>
        </w:rPr>
        <w:t>POSSESSOR/2024/84</w:t>
      </w:r>
      <w:r w:rsidR="008C73DE">
        <w:rPr>
          <w:rFonts w:ascii="Times New Roman" w:hAnsi="Times New Roman"/>
          <w:b/>
          <w:sz w:val="24"/>
          <w:szCs w:val="24"/>
        </w:rPr>
        <w:t xml:space="preserve"> (PROJEKTS)</w:t>
      </w:r>
    </w:p>
    <w:p w14:paraId="52FBD2B0" w14:textId="77777777" w:rsidR="00FC6668" w:rsidRPr="00F43341" w:rsidRDefault="00FC6668" w:rsidP="00FC6668">
      <w:pPr>
        <w:spacing w:after="0" w:line="240" w:lineRule="auto"/>
        <w:ind w:left="360"/>
        <w:jc w:val="center"/>
        <w:rPr>
          <w:rFonts w:ascii="Times New Roman" w:hAnsi="Times New Roman"/>
          <w:b/>
          <w:sz w:val="24"/>
          <w:szCs w:val="24"/>
        </w:rPr>
      </w:pPr>
      <w:r w:rsidRPr="00F43341">
        <w:rPr>
          <w:rFonts w:ascii="Times New Roman" w:hAnsi="Times New Roman"/>
          <w:b/>
          <w:sz w:val="24"/>
          <w:szCs w:val="24"/>
        </w:rPr>
        <w:t>par privatizācijas sertifikātu kontu uzskaites sistēmas uzturēšanu un izmaiņu izstrādi</w:t>
      </w:r>
    </w:p>
    <w:p w14:paraId="21CE9CF4" w14:textId="77777777" w:rsidR="00FC6668" w:rsidRPr="00F43341" w:rsidRDefault="00FC6668" w:rsidP="00FC6668">
      <w:pPr>
        <w:spacing w:after="0" w:line="240" w:lineRule="auto"/>
        <w:ind w:left="360"/>
        <w:jc w:val="center"/>
        <w:rPr>
          <w:rFonts w:ascii="Times New Roman" w:hAnsi="Times New Roman"/>
          <w:b/>
          <w:sz w:val="24"/>
          <w:szCs w:val="24"/>
        </w:rPr>
      </w:pPr>
    </w:p>
    <w:p w14:paraId="6F9D86C9" w14:textId="77777777" w:rsidR="00024C1E" w:rsidRPr="00F43341" w:rsidRDefault="00024C1E" w:rsidP="00024C1E">
      <w:pPr>
        <w:tabs>
          <w:tab w:val="left" w:pos="10348"/>
        </w:tabs>
        <w:spacing w:after="0" w:line="240" w:lineRule="auto"/>
        <w:ind w:hanging="720"/>
        <w:jc w:val="right"/>
        <w:rPr>
          <w:rFonts w:ascii="Times New Roman" w:hAnsi="Times New Roman"/>
          <w:position w:val="-1"/>
          <w:sz w:val="24"/>
          <w:szCs w:val="24"/>
        </w:rPr>
      </w:pPr>
    </w:p>
    <w:p w14:paraId="34262B4A" w14:textId="52F2C766" w:rsidR="007E6406" w:rsidRPr="00F43341" w:rsidRDefault="0047413B" w:rsidP="0047413B">
      <w:pPr>
        <w:spacing w:line="240" w:lineRule="auto"/>
        <w:jc w:val="right"/>
        <w:rPr>
          <w:rFonts w:ascii="Times New Roman" w:eastAsia="Times New Roman" w:hAnsi="Times New Roman"/>
          <w:sz w:val="24"/>
          <w:szCs w:val="24"/>
        </w:rPr>
      </w:pPr>
      <w:r w:rsidRPr="00F43341">
        <w:rPr>
          <w:rFonts w:ascii="Times New Roman" w:hAnsi="Times New Roman"/>
          <w:position w:val="-1"/>
          <w:sz w:val="24"/>
          <w:szCs w:val="24"/>
        </w:rPr>
        <w:t>Rīgā,</w:t>
      </w:r>
      <w:r w:rsidRPr="00F43341">
        <w:rPr>
          <w:rFonts w:ascii="Times New Roman" w:hAnsi="Times New Roman"/>
          <w:i/>
          <w:iCs/>
          <w:position w:val="-1"/>
          <w:sz w:val="24"/>
          <w:szCs w:val="24"/>
        </w:rPr>
        <w:t xml:space="preserve"> </w:t>
      </w:r>
      <w:r w:rsidRPr="00F43341">
        <w:rPr>
          <w:rFonts w:ascii="Times New Roman" w:hAnsi="Times New Roman"/>
          <w:i/>
          <w:iCs/>
          <w:position w:val="-1"/>
          <w:sz w:val="24"/>
          <w:szCs w:val="24"/>
        </w:rPr>
        <w:tab/>
      </w:r>
      <w:r w:rsidRPr="00F43341">
        <w:rPr>
          <w:rFonts w:ascii="Times New Roman" w:hAnsi="Times New Roman"/>
          <w:i/>
          <w:iCs/>
          <w:position w:val="-1"/>
          <w:sz w:val="24"/>
          <w:szCs w:val="24"/>
        </w:rPr>
        <w:tab/>
      </w:r>
      <w:r w:rsidRPr="00F43341">
        <w:rPr>
          <w:rFonts w:ascii="Times New Roman" w:hAnsi="Times New Roman"/>
          <w:i/>
          <w:iCs/>
          <w:position w:val="-1"/>
          <w:sz w:val="24"/>
          <w:szCs w:val="24"/>
        </w:rPr>
        <w:tab/>
      </w:r>
      <w:r w:rsidRPr="00F43341">
        <w:rPr>
          <w:rFonts w:ascii="Times New Roman" w:hAnsi="Times New Roman"/>
          <w:i/>
          <w:iCs/>
          <w:position w:val="-1"/>
          <w:sz w:val="24"/>
          <w:szCs w:val="24"/>
        </w:rPr>
        <w:tab/>
      </w:r>
      <w:r w:rsidRPr="00F43341">
        <w:rPr>
          <w:rFonts w:ascii="Times New Roman" w:hAnsi="Times New Roman"/>
          <w:i/>
          <w:iCs/>
          <w:position w:val="-1"/>
          <w:sz w:val="24"/>
          <w:szCs w:val="24"/>
        </w:rPr>
        <w:tab/>
      </w:r>
      <w:r w:rsidRPr="00F43341">
        <w:rPr>
          <w:rFonts w:ascii="Times New Roman" w:hAnsi="Times New Roman"/>
          <w:i/>
          <w:iCs/>
          <w:position w:val="-1"/>
          <w:sz w:val="24"/>
          <w:szCs w:val="24"/>
        </w:rPr>
        <w:tab/>
      </w:r>
      <w:r w:rsidRPr="00F43341">
        <w:rPr>
          <w:rFonts w:ascii="Times New Roman" w:hAnsi="Times New Roman"/>
          <w:i/>
          <w:iCs/>
          <w:position w:val="-1"/>
          <w:sz w:val="24"/>
          <w:szCs w:val="24"/>
        </w:rPr>
        <w:tab/>
      </w:r>
      <w:r w:rsidRPr="00F43341">
        <w:rPr>
          <w:rFonts w:ascii="Times New Roman" w:hAnsi="Times New Roman"/>
          <w:i/>
          <w:iCs/>
          <w:position w:val="-1"/>
          <w:sz w:val="24"/>
          <w:szCs w:val="24"/>
        </w:rPr>
        <w:tab/>
      </w:r>
      <w:r w:rsidRPr="00F43341">
        <w:rPr>
          <w:rFonts w:ascii="Times New Roman" w:hAnsi="Times New Roman"/>
          <w:i/>
          <w:iCs/>
          <w:position w:val="-1"/>
          <w:sz w:val="24"/>
          <w:szCs w:val="24"/>
        </w:rPr>
        <w:tab/>
      </w:r>
      <w:r w:rsidRPr="00F43341">
        <w:rPr>
          <w:rFonts w:ascii="Times New Roman" w:hAnsi="Times New Roman"/>
          <w:i/>
          <w:iCs/>
          <w:position w:val="-1"/>
          <w:sz w:val="24"/>
          <w:szCs w:val="24"/>
        </w:rPr>
        <w:tab/>
        <w:t>Līguma parakstīšanas datums ir droša elektroniskā paraksta un laika zīmoga datums</w:t>
      </w:r>
    </w:p>
    <w:p w14:paraId="5C8C77AD" w14:textId="2F6652FD" w:rsidR="007E6406" w:rsidRPr="00F43341" w:rsidRDefault="00FC6668" w:rsidP="007E6406">
      <w:pPr>
        <w:tabs>
          <w:tab w:val="left" w:pos="1360"/>
          <w:tab w:val="left" w:pos="3580"/>
          <w:tab w:val="left" w:pos="8700"/>
          <w:tab w:val="left" w:pos="10100"/>
        </w:tabs>
        <w:spacing w:after="120"/>
        <w:ind w:right="64" w:hanging="720"/>
        <w:contextualSpacing/>
        <w:jc w:val="both"/>
        <w:rPr>
          <w:rFonts w:ascii="Times New Roman" w:hAnsi="Times New Roman"/>
          <w:sz w:val="24"/>
          <w:szCs w:val="24"/>
        </w:rPr>
      </w:pPr>
      <w:r w:rsidRPr="00F43341">
        <w:rPr>
          <w:rFonts w:ascii="Times New Roman" w:eastAsia="Times New Roman" w:hAnsi="Times New Roman"/>
          <w:sz w:val="24"/>
          <w:szCs w:val="24"/>
        </w:rPr>
        <w:tab/>
      </w:r>
      <w:r w:rsidR="007E6406" w:rsidRPr="00F43341">
        <w:rPr>
          <w:rFonts w:ascii="Times New Roman" w:hAnsi="Times New Roman"/>
          <w:b/>
          <w:bCs/>
          <w:sz w:val="24"/>
          <w:szCs w:val="24"/>
        </w:rPr>
        <w:t xml:space="preserve">SIA </w:t>
      </w:r>
      <w:r w:rsidR="007E6406" w:rsidRPr="00F43341">
        <w:rPr>
          <w:rFonts w:ascii="Times New Roman" w:eastAsia="Arial Unicode MS" w:hAnsi="Times New Roman"/>
          <w:sz w:val="24"/>
          <w:szCs w:val="24"/>
          <w:bdr w:val="nil"/>
        </w:rPr>
        <w:t>“</w:t>
      </w:r>
      <w:r w:rsidR="007E6406" w:rsidRPr="00F43341">
        <w:rPr>
          <w:rFonts w:ascii="Times New Roman" w:hAnsi="Times New Roman"/>
          <w:b/>
          <w:bCs/>
          <w:sz w:val="24"/>
          <w:szCs w:val="24"/>
        </w:rPr>
        <w:t>Publisko aktīvu pārvaldītājs Possessor</w:t>
      </w:r>
      <w:r w:rsidR="007E6406" w:rsidRPr="00F43341">
        <w:rPr>
          <w:rFonts w:ascii="Times New Roman" w:eastAsia="Arial Unicode MS" w:hAnsi="Times New Roman"/>
          <w:sz w:val="24"/>
          <w:szCs w:val="24"/>
          <w:bdr w:val="nil"/>
        </w:rPr>
        <w:t>”</w:t>
      </w:r>
      <w:r w:rsidR="007E6406" w:rsidRPr="00F43341">
        <w:rPr>
          <w:rFonts w:ascii="Times New Roman" w:hAnsi="Times New Roman"/>
          <w:sz w:val="24"/>
          <w:szCs w:val="24"/>
        </w:rPr>
        <w:t>, reģistrācijas Nr. 40003192154, juridiskā adrese Krišjāņa Valdemāra iela 31, Rīga, LV – 1</w:t>
      </w:r>
      <w:r w:rsidR="00CC03B7">
        <w:rPr>
          <w:rFonts w:ascii="Times New Roman" w:hAnsi="Times New Roman"/>
          <w:sz w:val="24"/>
          <w:szCs w:val="24"/>
        </w:rPr>
        <w:t>887</w:t>
      </w:r>
      <w:r w:rsidR="007E6406" w:rsidRPr="00F43341">
        <w:rPr>
          <w:rFonts w:ascii="Times New Roman" w:hAnsi="Times New Roman"/>
          <w:sz w:val="24"/>
          <w:szCs w:val="24"/>
        </w:rPr>
        <w:t xml:space="preserve"> (turpmāk – Pasūtītājs), kuru saskaņā ar [●] pārstāv </w:t>
      </w:r>
      <w:r w:rsidR="007E6406" w:rsidRPr="00F43341">
        <w:rPr>
          <w:rFonts w:ascii="Times New Roman" w:eastAsia="Arial Unicode MS" w:hAnsi="Times New Roman"/>
          <w:b/>
          <w:bCs/>
          <w:sz w:val="24"/>
          <w:szCs w:val="24"/>
          <w:bdr w:val="nil"/>
        </w:rPr>
        <w:t>[●]</w:t>
      </w:r>
      <w:r w:rsidR="007E6406" w:rsidRPr="00F43341">
        <w:rPr>
          <w:rFonts w:ascii="Times New Roman" w:hAnsi="Times New Roman"/>
          <w:sz w:val="24"/>
          <w:szCs w:val="24"/>
        </w:rPr>
        <w:t>, no vienas puses un</w:t>
      </w:r>
    </w:p>
    <w:p w14:paraId="30F058B0" w14:textId="77777777" w:rsidR="00531351" w:rsidRPr="00F43341" w:rsidRDefault="007E6406" w:rsidP="00674D7F">
      <w:pPr>
        <w:tabs>
          <w:tab w:val="left" w:pos="1360"/>
          <w:tab w:val="left" w:pos="3580"/>
          <w:tab w:val="left" w:pos="8700"/>
          <w:tab w:val="left" w:pos="10100"/>
        </w:tabs>
        <w:spacing w:after="120"/>
        <w:ind w:right="64" w:hanging="720"/>
        <w:contextualSpacing/>
        <w:jc w:val="both"/>
        <w:rPr>
          <w:rFonts w:ascii="Times New Roman" w:hAnsi="Times New Roman"/>
          <w:sz w:val="24"/>
          <w:szCs w:val="24"/>
        </w:rPr>
      </w:pPr>
      <w:bookmarkStart w:id="0" w:name="_Hlk161153969"/>
      <w:r w:rsidRPr="00F43341">
        <w:rPr>
          <w:rFonts w:ascii="Times New Roman" w:eastAsia="Arial Unicode MS" w:hAnsi="Times New Roman"/>
          <w:b/>
          <w:bCs/>
          <w:iCs/>
          <w:sz w:val="24"/>
          <w:szCs w:val="24"/>
          <w:bdr w:val="nil"/>
        </w:rPr>
        <w:tab/>
      </w:r>
      <w:r w:rsidRPr="00F43341">
        <w:rPr>
          <w:rFonts w:ascii="Times New Roman" w:eastAsia="Arial Unicode MS" w:hAnsi="Times New Roman"/>
          <w:b/>
          <w:bCs/>
          <w:sz w:val="24"/>
          <w:szCs w:val="24"/>
          <w:bdr w:val="nil"/>
        </w:rPr>
        <w:t>[●]</w:t>
      </w:r>
      <w:bookmarkEnd w:id="0"/>
      <w:r w:rsidRPr="00F43341">
        <w:rPr>
          <w:rFonts w:ascii="Times New Roman" w:hAnsi="Times New Roman"/>
          <w:b/>
          <w:bCs/>
          <w:sz w:val="24"/>
          <w:szCs w:val="24"/>
        </w:rPr>
        <w:t>,</w:t>
      </w:r>
      <w:r w:rsidRPr="00F43341">
        <w:rPr>
          <w:rFonts w:ascii="Times New Roman" w:hAnsi="Times New Roman"/>
          <w:sz w:val="24"/>
          <w:szCs w:val="24"/>
        </w:rPr>
        <w:t xml:space="preserve"> reģistrācijas Nr. [●], juridiskā adrese [●] (turpmāk – Izpildītājs), kuru saskaņā ar [●] pārstāv </w:t>
      </w:r>
      <w:r w:rsidRPr="00F43341">
        <w:rPr>
          <w:rFonts w:ascii="Times New Roman" w:hAnsi="Times New Roman"/>
          <w:b/>
          <w:bCs/>
          <w:sz w:val="24"/>
          <w:szCs w:val="24"/>
        </w:rPr>
        <w:t>[●]</w:t>
      </w:r>
      <w:r w:rsidRPr="00F43341">
        <w:rPr>
          <w:rFonts w:ascii="Times New Roman" w:hAnsi="Times New Roman"/>
          <w:sz w:val="24"/>
          <w:szCs w:val="24"/>
        </w:rPr>
        <w:t xml:space="preserve">, no otras puses, (turpmāk – kopā Puses, vai katrs atsevišķi – Puse), </w:t>
      </w:r>
    </w:p>
    <w:p w14:paraId="07792455" w14:textId="73E8B5F6" w:rsidR="007E6406" w:rsidRPr="00F43341" w:rsidRDefault="00531351" w:rsidP="00531351">
      <w:pPr>
        <w:spacing w:after="120"/>
        <w:ind w:right="64" w:hanging="720"/>
        <w:contextualSpacing/>
        <w:jc w:val="both"/>
        <w:rPr>
          <w:rFonts w:ascii="Times New Roman" w:hAnsi="Times New Roman"/>
          <w:sz w:val="24"/>
          <w:szCs w:val="24"/>
        </w:rPr>
      </w:pPr>
      <w:r w:rsidRPr="00F43341">
        <w:rPr>
          <w:rFonts w:ascii="Times New Roman" w:hAnsi="Times New Roman"/>
          <w:sz w:val="24"/>
          <w:szCs w:val="24"/>
        </w:rPr>
        <w:tab/>
      </w:r>
      <w:r w:rsidRPr="00F43341">
        <w:rPr>
          <w:rFonts w:ascii="Times New Roman" w:hAnsi="Times New Roman"/>
          <w:sz w:val="24"/>
          <w:szCs w:val="24"/>
        </w:rPr>
        <w:tab/>
      </w:r>
      <w:r w:rsidR="00674D7F" w:rsidRPr="00F43341">
        <w:rPr>
          <w:rFonts w:ascii="Times New Roman" w:hAnsi="Times New Roman"/>
          <w:sz w:val="24"/>
          <w:szCs w:val="24"/>
        </w:rPr>
        <w:t xml:space="preserve">pamatojoties uz iepirkuma </w:t>
      </w:r>
      <w:r w:rsidR="00403C58" w:rsidRPr="00F43341">
        <w:rPr>
          <w:rFonts w:ascii="Times New Roman" w:hAnsi="Times New Roman"/>
          <w:sz w:val="24"/>
          <w:szCs w:val="24"/>
        </w:rPr>
        <w:t xml:space="preserve">[●] </w:t>
      </w:r>
      <w:r w:rsidR="00674D7F" w:rsidRPr="00F43341">
        <w:rPr>
          <w:rFonts w:ascii="Times New Roman" w:hAnsi="Times New Roman"/>
          <w:sz w:val="24"/>
          <w:szCs w:val="24"/>
        </w:rPr>
        <w:t>(turpmāk –</w:t>
      </w:r>
      <w:r w:rsidR="00403C58" w:rsidRPr="00F43341">
        <w:rPr>
          <w:rFonts w:ascii="Times New Roman" w:hAnsi="Times New Roman"/>
          <w:sz w:val="24"/>
          <w:szCs w:val="24"/>
        </w:rPr>
        <w:t xml:space="preserve"> </w:t>
      </w:r>
      <w:r w:rsidR="003617CC" w:rsidRPr="00F43341">
        <w:rPr>
          <w:rFonts w:ascii="Times New Roman" w:hAnsi="Times New Roman"/>
          <w:sz w:val="24"/>
          <w:szCs w:val="24"/>
        </w:rPr>
        <w:t>I</w:t>
      </w:r>
      <w:r w:rsidR="00674D7F" w:rsidRPr="00F43341">
        <w:rPr>
          <w:rFonts w:ascii="Times New Roman" w:hAnsi="Times New Roman"/>
          <w:sz w:val="24"/>
          <w:szCs w:val="24"/>
        </w:rPr>
        <w:t xml:space="preserve">epirkums) rezultātiem, noslēdz šādu iepirkuma līgumu </w:t>
      </w:r>
      <w:r w:rsidR="009D2C80" w:rsidRPr="00F43341">
        <w:rPr>
          <w:rFonts w:ascii="Times New Roman" w:hAnsi="Times New Roman"/>
          <w:sz w:val="24"/>
          <w:szCs w:val="24"/>
        </w:rPr>
        <w:t xml:space="preserve">par privatizācijas sertifikātu kontu uzskaites sistēmas uzturēšanu un izmaiņu izstrādi </w:t>
      </w:r>
      <w:r w:rsidR="007E6406" w:rsidRPr="00F43341">
        <w:rPr>
          <w:rFonts w:ascii="Times New Roman" w:hAnsi="Times New Roman"/>
          <w:sz w:val="24"/>
          <w:szCs w:val="24"/>
        </w:rPr>
        <w:t>(turpmāk – Līgums):</w:t>
      </w:r>
    </w:p>
    <w:p w14:paraId="086DA126" w14:textId="1742FF73" w:rsidR="00FC6668" w:rsidRPr="00F43341" w:rsidRDefault="00FC6668" w:rsidP="00320A15">
      <w:pPr>
        <w:pStyle w:val="Sarakstarindkopa"/>
        <w:numPr>
          <w:ilvl w:val="0"/>
          <w:numId w:val="2"/>
        </w:numPr>
        <w:spacing w:before="240" w:after="120"/>
        <w:jc w:val="center"/>
        <w:rPr>
          <w:b/>
          <w:szCs w:val="24"/>
        </w:rPr>
      </w:pPr>
      <w:r w:rsidRPr="00F43341">
        <w:rPr>
          <w:b/>
          <w:szCs w:val="24"/>
        </w:rPr>
        <w:t>Līguma priekšmets</w:t>
      </w:r>
    </w:p>
    <w:p w14:paraId="70CBE8CC" w14:textId="609243B9" w:rsidR="00FC6668" w:rsidRPr="00F43341" w:rsidRDefault="21343E66" w:rsidP="00320A15">
      <w:pPr>
        <w:pStyle w:val="Sarakstarindkopa"/>
        <w:numPr>
          <w:ilvl w:val="1"/>
          <w:numId w:val="2"/>
        </w:numPr>
        <w:jc w:val="both"/>
      </w:pPr>
      <w:r w:rsidRPr="00F43341">
        <w:t>Pasūtītājs uzdod</w:t>
      </w:r>
      <w:r w:rsidR="0CAC3F65" w:rsidRPr="00F43341">
        <w:t xml:space="preserve"> un</w:t>
      </w:r>
      <w:r w:rsidRPr="00F43341">
        <w:t xml:space="preserve"> Izpildītājs</w:t>
      </w:r>
      <w:r w:rsidR="5F4BFD30" w:rsidRPr="00F43341">
        <w:rPr>
          <w:color w:val="000000" w:themeColor="text1"/>
        </w:rPr>
        <w:t xml:space="preserve"> </w:t>
      </w:r>
      <w:r w:rsidR="5F4BFD30" w:rsidRPr="00F43341">
        <w:rPr>
          <w:rFonts w:eastAsia="Calibri"/>
        </w:rPr>
        <w:t xml:space="preserve">apņemas ar savu tehnisko aprīkojumu un darbaspēku </w:t>
      </w:r>
      <w:r w:rsidR="7584493B" w:rsidRPr="00F43341">
        <w:rPr>
          <w:rFonts w:eastAsia="Calibri"/>
        </w:rPr>
        <w:t>uzturēt</w:t>
      </w:r>
      <w:r w:rsidR="5F4BFD30" w:rsidRPr="00F43341">
        <w:t xml:space="preserve"> </w:t>
      </w:r>
      <w:r w:rsidRPr="00F43341">
        <w:t>Privatizācijas sertifikātu kontu uzskaites sistēm</w:t>
      </w:r>
      <w:r w:rsidR="7584493B" w:rsidRPr="00F43341">
        <w:t>u</w:t>
      </w:r>
      <w:r w:rsidRPr="00F43341">
        <w:t xml:space="preserve"> (turpmāk – Sistēma) un </w:t>
      </w:r>
      <w:r w:rsidR="7584493B" w:rsidRPr="00F43341">
        <w:t xml:space="preserve">veikt </w:t>
      </w:r>
      <w:r w:rsidR="14DA7ECB" w:rsidRPr="00F43341">
        <w:t xml:space="preserve">Sistēmas </w:t>
      </w:r>
      <w:r w:rsidRPr="00F43341">
        <w:t>izmaiņu izstrādi</w:t>
      </w:r>
      <w:r w:rsidR="1C2EA9C3" w:rsidRPr="00F43341">
        <w:t xml:space="preserve"> (turpmāk – Pakalpojumi)</w:t>
      </w:r>
      <w:r w:rsidRPr="00F43341">
        <w:t xml:space="preserve"> </w:t>
      </w:r>
      <w:r w:rsidR="23D93294" w:rsidRPr="00F43341">
        <w:t xml:space="preserve">par Līguma </w:t>
      </w:r>
      <w:r w:rsidR="6BE99AE4" w:rsidRPr="00F43341">
        <w:t>2</w:t>
      </w:r>
      <w:r w:rsidR="23D93294" w:rsidRPr="00F43341">
        <w:t>.</w:t>
      </w:r>
      <w:r w:rsidR="00192677">
        <w:t xml:space="preserve"> </w:t>
      </w:r>
      <w:r w:rsidR="23D93294" w:rsidRPr="00F43341">
        <w:t xml:space="preserve">pielikumā “Finanšu piedāvājums” (turpmāk – Finanšu piedāvājums) norādītajām Pakalpojumu cenām, </w:t>
      </w:r>
      <w:r w:rsidR="365F2076" w:rsidRPr="00F43341">
        <w:t xml:space="preserve">ievērojot </w:t>
      </w:r>
      <w:r w:rsidR="41504291" w:rsidRPr="00F43341">
        <w:t>Līgumā</w:t>
      </w:r>
      <w:r w:rsidR="5F5C548F" w:rsidRPr="00F43341">
        <w:t>, t.sk.,</w:t>
      </w:r>
      <w:r w:rsidR="41504291" w:rsidRPr="00F43341">
        <w:t xml:space="preserve"> </w:t>
      </w:r>
      <w:r w:rsidR="73052445" w:rsidRPr="00F43341">
        <w:t xml:space="preserve">Līguma 1. pielikumā “Tehniskā specifikācijā” </w:t>
      </w:r>
      <w:r w:rsidR="4336DCA7" w:rsidRPr="00F43341">
        <w:t xml:space="preserve">(turpmāk – Tehniskā specifikācija) </w:t>
      </w:r>
      <w:r w:rsidR="73052445" w:rsidRPr="00F43341">
        <w:t>noteikt</w:t>
      </w:r>
      <w:r w:rsidR="23D93294" w:rsidRPr="00F43341">
        <w:t xml:space="preserve">ās prasības un </w:t>
      </w:r>
      <w:r w:rsidR="7C8CA1B1" w:rsidRPr="00F43341">
        <w:t>citus ar</w:t>
      </w:r>
      <w:r w:rsidR="23D93294" w:rsidRPr="00F43341">
        <w:t xml:space="preserve"> Pakalpojumu izpildi saistīt</w:t>
      </w:r>
      <w:r w:rsidR="598148E7" w:rsidRPr="00F43341">
        <w:t>o</w:t>
      </w:r>
      <w:r w:rsidR="23D93294" w:rsidRPr="00F43341">
        <w:t>s Pasūtītāja norādījumus</w:t>
      </w:r>
      <w:r w:rsidR="33CCA527" w:rsidRPr="00F43341">
        <w:t>.</w:t>
      </w:r>
    </w:p>
    <w:p w14:paraId="59AECA93" w14:textId="5F0D53E3" w:rsidR="00FC6668" w:rsidRPr="00F43341" w:rsidRDefault="00FC6668" w:rsidP="00320A15">
      <w:pPr>
        <w:pStyle w:val="Sarakstarindkopa"/>
        <w:numPr>
          <w:ilvl w:val="1"/>
          <w:numId w:val="2"/>
        </w:numPr>
        <w:jc w:val="both"/>
      </w:pPr>
      <w:r>
        <w:t xml:space="preserve">Pakalpojumu sniegšanas laiks: </w:t>
      </w:r>
      <w:r w:rsidRPr="54E4CC20">
        <w:rPr>
          <w:b/>
          <w:bCs/>
        </w:rPr>
        <w:t>2</w:t>
      </w:r>
      <w:r w:rsidR="00877143" w:rsidRPr="54E4CC20">
        <w:rPr>
          <w:b/>
          <w:bCs/>
        </w:rPr>
        <w:t>4</w:t>
      </w:r>
      <w:r w:rsidRPr="54E4CC20">
        <w:rPr>
          <w:b/>
          <w:bCs/>
        </w:rPr>
        <w:t xml:space="preserve"> (</w:t>
      </w:r>
      <w:r w:rsidR="00877143" w:rsidRPr="54E4CC20">
        <w:rPr>
          <w:b/>
          <w:bCs/>
          <w:i/>
          <w:iCs/>
        </w:rPr>
        <w:t>divdesmit četri</w:t>
      </w:r>
      <w:r w:rsidRPr="54E4CC20">
        <w:rPr>
          <w:b/>
          <w:bCs/>
        </w:rPr>
        <w:t xml:space="preserve">) </w:t>
      </w:r>
      <w:r w:rsidR="00877143" w:rsidRPr="54E4CC20">
        <w:rPr>
          <w:b/>
          <w:bCs/>
        </w:rPr>
        <w:t>mēneši</w:t>
      </w:r>
      <w:r>
        <w:t xml:space="preserve"> </w:t>
      </w:r>
      <w:r w:rsidRPr="54E4CC20">
        <w:rPr>
          <w:b/>
          <w:bCs/>
        </w:rPr>
        <w:t>no 202</w:t>
      </w:r>
      <w:r w:rsidR="00186B9D" w:rsidRPr="54E4CC20">
        <w:rPr>
          <w:b/>
          <w:bCs/>
        </w:rPr>
        <w:t>5</w:t>
      </w:r>
      <w:r w:rsidRPr="54E4CC20">
        <w:rPr>
          <w:b/>
          <w:bCs/>
        </w:rPr>
        <w:t>.</w:t>
      </w:r>
      <w:r w:rsidR="007D0018" w:rsidRPr="54E4CC20">
        <w:rPr>
          <w:b/>
          <w:bCs/>
        </w:rPr>
        <w:t xml:space="preserve"> </w:t>
      </w:r>
      <w:r w:rsidRPr="54E4CC20">
        <w:rPr>
          <w:b/>
          <w:bCs/>
        </w:rPr>
        <w:t>gada 1.</w:t>
      </w:r>
      <w:r w:rsidR="007D0018" w:rsidRPr="54E4CC20">
        <w:rPr>
          <w:b/>
          <w:bCs/>
        </w:rPr>
        <w:t xml:space="preserve"> </w:t>
      </w:r>
      <w:r w:rsidRPr="54E4CC20">
        <w:rPr>
          <w:b/>
          <w:bCs/>
        </w:rPr>
        <w:t xml:space="preserve">marta </w:t>
      </w:r>
      <w:r>
        <w:t xml:space="preserve">vai līdz </w:t>
      </w:r>
      <w:r w:rsidR="008B49C3">
        <w:t>L</w:t>
      </w:r>
      <w:r>
        <w:t>īg</w:t>
      </w:r>
      <w:r w:rsidR="008B49C3">
        <w:t xml:space="preserve">umcenas </w:t>
      </w:r>
      <w:r>
        <w:t>sasniegšanai</w:t>
      </w:r>
      <w:r w:rsidR="00F629BD">
        <w:t xml:space="preserve"> (</w:t>
      </w:r>
      <w:r>
        <w:t>atkarībā no tā, kurš no nosacījumiem iestāsies pirmais</w:t>
      </w:r>
      <w:r w:rsidR="00F629BD">
        <w:t>)</w:t>
      </w:r>
      <w:r>
        <w:t>.</w:t>
      </w:r>
    </w:p>
    <w:p w14:paraId="1AC29E7A" w14:textId="3C88EDC0" w:rsidR="00FC6668" w:rsidRPr="00F43341" w:rsidRDefault="00FC6668" w:rsidP="00320A15">
      <w:pPr>
        <w:pStyle w:val="Sarakstarindkopa"/>
        <w:numPr>
          <w:ilvl w:val="0"/>
          <w:numId w:val="2"/>
        </w:numPr>
        <w:spacing w:before="240" w:after="120"/>
        <w:contextualSpacing w:val="0"/>
        <w:jc w:val="center"/>
        <w:rPr>
          <w:szCs w:val="24"/>
        </w:rPr>
      </w:pPr>
      <w:r w:rsidRPr="00F43341">
        <w:rPr>
          <w:b/>
          <w:szCs w:val="24"/>
        </w:rPr>
        <w:t>Līgum</w:t>
      </w:r>
      <w:bookmarkStart w:id="1" w:name="_Ref169586199"/>
      <w:r w:rsidRPr="00F43341">
        <w:rPr>
          <w:b/>
          <w:szCs w:val="24"/>
        </w:rPr>
        <w:t>cena un norēķinu kārtība</w:t>
      </w:r>
    </w:p>
    <w:bookmarkEnd w:id="1"/>
    <w:p w14:paraId="3F0A8430" w14:textId="4368EFF0" w:rsidR="00173011" w:rsidRPr="00F43341" w:rsidRDefault="00FC6668" w:rsidP="00320A15">
      <w:pPr>
        <w:pStyle w:val="Sarakstarindkopa"/>
        <w:numPr>
          <w:ilvl w:val="1"/>
          <w:numId w:val="2"/>
        </w:numPr>
        <w:spacing w:before="60" w:after="60"/>
        <w:ind w:left="426" w:right="-1" w:hanging="426"/>
        <w:jc w:val="both"/>
        <w:rPr>
          <w:szCs w:val="24"/>
        </w:rPr>
      </w:pPr>
      <w:r w:rsidRPr="00F43341">
        <w:rPr>
          <w:szCs w:val="24"/>
        </w:rPr>
        <w:t xml:space="preserve">Kopējā līgumcena par Pakalpojumiem visā Līguma darbības laikā nepārsniedz </w:t>
      </w:r>
      <w:r w:rsidRPr="00F43341">
        <w:rPr>
          <w:b/>
          <w:bCs/>
          <w:szCs w:val="24"/>
        </w:rPr>
        <w:t>41’999,99 EUR</w:t>
      </w:r>
      <w:r w:rsidRPr="00F43341">
        <w:rPr>
          <w:szCs w:val="24"/>
        </w:rPr>
        <w:t xml:space="preserve"> (</w:t>
      </w:r>
      <w:r w:rsidRPr="00192677">
        <w:rPr>
          <w:i/>
          <w:iCs/>
          <w:szCs w:val="24"/>
        </w:rPr>
        <w:t xml:space="preserve">četrdesmit viens tūkstotis deviņi simti deviņdesmit deviņi </w:t>
      </w:r>
      <w:r w:rsidR="009F6AAB" w:rsidRPr="00192677">
        <w:rPr>
          <w:i/>
          <w:iCs/>
          <w:szCs w:val="24"/>
        </w:rPr>
        <w:t xml:space="preserve">eiro </w:t>
      </w:r>
      <w:r w:rsidRPr="00192677">
        <w:rPr>
          <w:i/>
          <w:iCs/>
          <w:szCs w:val="24"/>
        </w:rPr>
        <w:t>un 99 centi</w:t>
      </w:r>
      <w:r w:rsidRPr="00F43341">
        <w:rPr>
          <w:szCs w:val="24"/>
        </w:rPr>
        <w:t>), neieskaitot pievienotās vērtības nodokli</w:t>
      </w:r>
      <w:r w:rsidR="00164725" w:rsidRPr="00F43341">
        <w:rPr>
          <w:szCs w:val="24"/>
        </w:rPr>
        <w:t xml:space="preserve"> (PVN)</w:t>
      </w:r>
      <w:r w:rsidR="00CB5E16" w:rsidRPr="00F43341">
        <w:rPr>
          <w:szCs w:val="24"/>
        </w:rPr>
        <w:t xml:space="preserve"> (</w:t>
      </w:r>
      <w:r w:rsidR="00270043" w:rsidRPr="00F43341">
        <w:rPr>
          <w:szCs w:val="24"/>
        </w:rPr>
        <w:t xml:space="preserve">iepriekš un </w:t>
      </w:r>
      <w:r w:rsidR="001C626A" w:rsidRPr="00F43341">
        <w:rPr>
          <w:szCs w:val="24"/>
        </w:rPr>
        <w:t>turpmāk – Līgumcena)</w:t>
      </w:r>
      <w:r w:rsidRPr="00F43341">
        <w:rPr>
          <w:szCs w:val="24"/>
        </w:rPr>
        <w:t xml:space="preserve">. </w:t>
      </w:r>
      <w:r w:rsidR="00164725" w:rsidRPr="00F43341">
        <w:rPr>
          <w:bCs/>
          <w:w w:val="101"/>
          <w:szCs w:val="24"/>
        </w:rPr>
        <w:t>PVN</w:t>
      </w:r>
      <w:r w:rsidR="00CB5E16" w:rsidRPr="00F43341">
        <w:rPr>
          <w:bCs/>
          <w:w w:val="101"/>
          <w:szCs w:val="24"/>
        </w:rPr>
        <w:t xml:space="preserve"> tiek maksāts normatīvajos aktos noteiktajā apmērā un kārtībā.</w:t>
      </w:r>
      <w:r w:rsidR="006614BB" w:rsidRPr="00F43341">
        <w:rPr>
          <w:szCs w:val="24"/>
        </w:rPr>
        <w:t xml:space="preserve"> </w:t>
      </w:r>
    </w:p>
    <w:p w14:paraId="39D7A52E" w14:textId="3CCE0254" w:rsidR="004716E1" w:rsidRPr="00F43341" w:rsidRDefault="007C6CF0" w:rsidP="00320A15">
      <w:pPr>
        <w:pStyle w:val="Sarakstarindkopa"/>
        <w:numPr>
          <w:ilvl w:val="1"/>
          <w:numId w:val="2"/>
        </w:numPr>
        <w:spacing w:before="60" w:after="60"/>
        <w:ind w:left="426" w:right="-1" w:hanging="426"/>
        <w:jc w:val="both"/>
      </w:pPr>
      <w:r>
        <w:t>Puses vienojas, ka i</w:t>
      </w:r>
      <w:r w:rsidR="00F46274">
        <w:t xml:space="preserve">kmēneša </w:t>
      </w:r>
      <w:r w:rsidR="00B230E7">
        <w:t xml:space="preserve">maksa par </w:t>
      </w:r>
      <w:bookmarkStart w:id="2" w:name="_Hlk186226779"/>
      <w:r w:rsidR="007A46CB">
        <w:t>Sistēmas</w:t>
      </w:r>
      <w:r w:rsidR="00B230E7">
        <w:t xml:space="preserve"> uzturēšanas pakalpojumu nodrošināšanu</w:t>
      </w:r>
      <w:r w:rsidR="00FA4130">
        <w:t xml:space="preserve"> </w:t>
      </w:r>
      <w:bookmarkEnd w:id="2"/>
      <w:r w:rsidR="00FA4130">
        <w:t>-</w:t>
      </w:r>
      <w:r w:rsidR="00B230E7">
        <w:t xml:space="preserve"> </w:t>
      </w:r>
      <w:r w:rsidR="0010036C">
        <w:t>[●] EUR</w:t>
      </w:r>
      <w:r w:rsidR="00B230E7">
        <w:t xml:space="preserve"> bez </w:t>
      </w:r>
      <w:r w:rsidR="00164725">
        <w:t>PVN</w:t>
      </w:r>
      <w:r w:rsidR="00B230E7">
        <w:t xml:space="preserve">, </w:t>
      </w:r>
      <w:r w:rsidR="00877143">
        <w:t xml:space="preserve">attiecīgi </w:t>
      </w:r>
      <w:r w:rsidR="00EF2E13">
        <w:t>24</w:t>
      </w:r>
      <w:r w:rsidR="00B230E7">
        <w:t xml:space="preserve"> (</w:t>
      </w:r>
      <w:r w:rsidR="00EF2E13" w:rsidRPr="2CC4058B">
        <w:rPr>
          <w:i/>
          <w:iCs/>
        </w:rPr>
        <w:t>divdesmit četr</w:t>
      </w:r>
      <w:r w:rsidR="00373B4E" w:rsidRPr="2CC4058B">
        <w:rPr>
          <w:i/>
          <w:iCs/>
        </w:rPr>
        <w:t>os</w:t>
      </w:r>
      <w:r w:rsidR="00B230E7">
        <w:t>) mēneš</w:t>
      </w:r>
      <w:r w:rsidR="00373B4E">
        <w:t>os</w:t>
      </w:r>
      <w:r w:rsidR="00B230E7">
        <w:t xml:space="preserve"> </w:t>
      </w:r>
      <w:r w:rsidR="00F46274">
        <w:t xml:space="preserve">maksa par Sistēmas uzturēšanas pakalpojumu nodrošināšanu </w:t>
      </w:r>
      <w:r w:rsidR="00B230E7">
        <w:t xml:space="preserve">- </w:t>
      </w:r>
      <w:r w:rsidR="00164725">
        <w:t>[●] EUR bez PVN</w:t>
      </w:r>
      <w:r w:rsidR="00B230E7">
        <w:t xml:space="preserve">. Ja Izpildītājs nesniedz </w:t>
      </w:r>
      <w:r w:rsidR="007A46CB">
        <w:t>Sistēmas</w:t>
      </w:r>
      <w:r w:rsidR="00B230E7">
        <w:t xml:space="preserve"> uzturēšanas pakalpojumus pilnu kalendāro mēnesi, tad samaksa </w:t>
      </w:r>
      <w:r w:rsidR="007A46CB">
        <w:t xml:space="preserve">par Sistēmas uzturēšanas pakalpojumu </w:t>
      </w:r>
      <w:r w:rsidR="00B230E7">
        <w:t>tiek rēķināta proporcionāli faktiskajam dienu skaitam, kad</w:t>
      </w:r>
      <w:r w:rsidR="007A46CB">
        <w:t xml:space="preserve"> Sistēmas uzturēšanas p</w:t>
      </w:r>
      <w:r w:rsidR="00B230E7">
        <w:t xml:space="preserve">akalpojumi </w:t>
      </w:r>
      <w:r w:rsidR="007A46CB">
        <w:t xml:space="preserve">tiek </w:t>
      </w:r>
      <w:r w:rsidR="00B230E7">
        <w:t>saņemti</w:t>
      </w:r>
      <w:r w:rsidR="004716E1">
        <w:t>.</w:t>
      </w:r>
    </w:p>
    <w:p w14:paraId="0ADFAC46" w14:textId="5E524521" w:rsidR="00FC6668" w:rsidRPr="00F43341" w:rsidRDefault="005105C1" w:rsidP="00320A15">
      <w:pPr>
        <w:pStyle w:val="Sarakstarindkopa"/>
        <w:numPr>
          <w:ilvl w:val="1"/>
          <w:numId w:val="2"/>
        </w:numPr>
        <w:spacing w:before="60" w:after="60"/>
        <w:ind w:left="426" w:right="-1" w:hanging="426"/>
        <w:jc w:val="both"/>
        <w:rPr>
          <w:szCs w:val="24"/>
        </w:rPr>
      </w:pPr>
      <w:r w:rsidRPr="00F43341">
        <w:rPr>
          <w:szCs w:val="24"/>
        </w:rPr>
        <w:t xml:space="preserve">Puses vienojas, ka </w:t>
      </w:r>
      <w:r w:rsidR="00EC7631" w:rsidRPr="00F43341">
        <w:rPr>
          <w:szCs w:val="24"/>
        </w:rPr>
        <w:t>Sistēmas izmaiņu izstrāde</w:t>
      </w:r>
      <w:r w:rsidRPr="00F43341">
        <w:rPr>
          <w:szCs w:val="24"/>
        </w:rPr>
        <w:t>, ja t</w:t>
      </w:r>
      <w:r w:rsidRPr="00F43341">
        <w:rPr>
          <w:rFonts w:hint="eastAsia"/>
          <w:szCs w:val="24"/>
        </w:rPr>
        <w:t>ā</w:t>
      </w:r>
      <w:r w:rsidRPr="00F43341">
        <w:rPr>
          <w:szCs w:val="24"/>
        </w:rPr>
        <w:t>da b</w:t>
      </w:r>
      <w:r w:rsidRPr="00F43341">
        <w:rPr>
          <w:rFonts w:hint="eastAsia"/>
          <w:szCs w:val="24"/>
        </w:rPr>
        <w:t>ū</w:t>
      </w:r>
      <w:r w:rsidRPr="00F43341">
        <w:rPr>
          <w:szCs w:val="24"/>
        </w:rPr>
        <w:t>s nepieciešama, tiks veikta p</w:t>
      </w:r>
      <w:r w:rsidRPr="00F43341">
        <w:rPr>
          <w:rFonts w:hint="eastAsia"/>
          <w:szCs w:val="24"/>
        </w:rPr>
        <w:t>ē</w:t>
      </w:r>
      <w:r w:rsidRPr="00F43341">
        <w:rPr>
          <w:szCs w:val="24"/>
        </w:rPr>
        <w:t>c</w:t>
      </w:r>
      <w:r w:rsidR="004973C6" w:rsidRPr="00F43341">
        <w:rPr>
          <w:szCs w:val="24"/>
        </w:rPr>
        <w:t xml:space="preserve"> šādas</w:t>
      </w:r>
      <w:r w:rsidRPr="00F43341">
        <w:rPr>
          <w:szCs w:val="24"/>
        </w:rPr>
        <w:t xml:space="preserve"> </w:t>
      </w:r>
      <w:r w:rsidR="00202B2D" w:rsidRPr="00F43341">
        <w:rPr>
          <w:szCs w:val="24"/>
        </w:rPr>
        <w:t>Izpildītāja speciālist</w:t>
      </w:r>
      <w:r w:rsidR="00457697" w:rsidRPr="00F43341">
        <w:rPr>
          <w:szCs w:val="24"/>
        </w:rPr>
        <w:t>a</w:t>
      </w:r>
      <w:r w:rsidR="00202B2D" w:rsidRPr="00F43341">
        <w:rPr>
          <w:szCs w:val="24"/>
        </w:rPr>
        <w:t xml:space="preserve"> </w:t>
      </w:r>
      <w:r w:rsidR="00BE45EF" w:rsidRPr="00F43341">
        <w:rPr>
          <w:szCs w:val="24"/>
        </w:rPr>
        <w:t>1 (</w:t>
      </w:r>
      <w:r w:rsidR="00BE45EF" w:rsidRPr="00192677">
        <w:rPr>
          <w:i/>
          <w:iCs/>
          <w:szCs w:val="24"/>
        </w:rPr>
        <w:t>vien</w:t>
      </w:r>
      <w:r w:rsidR="004973C6" w:rsidRPr="00192677">
        <w:rPr>
          <w:i/>
          <w:iCs/>
          <w:szCs w:val="24"/>
        </w:rPr>
        <w:t>as</w:t>
      </w:r>
      <w:r w:rsidR="00BE45EF" w:rsidRPr="00F43341">
        <w:rPr>
          <w:szCs w:val="24"/>
        </w:rPr>
        <w:t>) cilvēkstundas</w:t>
      </w:r>
      <w:r w:rsidR="00682A59" w:rsidRPr="00F43341">
        <w:rPr>
          <w:szCs w:val="24"/>
        </w:rPr>
        <w:t xml:space="preserve"> likmes</w:t>
      </w:r>
      <w:r w:rsidR="00BE45EF" w:rsidRPr="00F43341">
        <w:rPr>
          <w:szCs w:val="24"/>
        </w:rPr>
        <w:t xml:space="preserve"> </w:t>
      </w:r>
      <w:r w:rsidR="000D7F8D" w:rsidRPr="00F43341">
        <w:rPr>
          <w:szCs w:val="24"/>
        </w:rPr>
        <w:t xml:space="preserve"> - </w:t>
      </w:r>
      <w:r w:rsidR="00BE45EF" w:rsidRPr="00F43341">
        <w:rPr>
          <w:szCs w:val="24"/>
        </w:rPr>
        <w:t>[●] EUR bez PVN</w:t>
      </w:r>
      <w:r w:rsidR="000D7F8D" w:rsidRPr="00F43341">
        <w:rPr>
          <w:szCs w:val="24"/>
        </w:rPr>
        <w:t xml:space="preserve">. </w:t>
      </w:r>
      <w:r w:rsidR="00682A59" w:rsidRPr="00F43341">
        <w:rPr>
          <w:szCs w:val="24"/>
        </w:rPr>
        <w:t>Maksa par</w:t>
      </w:r>
      <w:r w:rsidR="003E57A0" w:rsidRPr="00F43341">
        <w:rPr>
          <w:szCs w:val="24"/>
        </w:rPr>
        <w:t xml:space="preserve"> </w:t>
      </w:r>
      <w:r w:rsidR="00682A59" w:rsidRPr="00F43341">
        <w:rPr>
          <w:szCs w:val="24"/>
        </w:rPr>
        <w:t xml:space="preserve">Sistēmas izmaiņu izstrādi </w:t>
      </w:r>
      <w:r w:rsidR="00A857F7" w:rsidRPr="00F43341">
        <w:rPr>
          <w:szCs w:val="24"/>
        </w:rPr>
        <w:t>ti</w:t>
      </w:r>
      <w:r w:rsidR="000D7F8D" w:rsidRPr="00F43341">
        <w:rPr>
          <w:szCs w:val="24"/>
        </w:rPr>
        <w:t>ks</w:t>
      </w:r>
      <w:r w:rsidR="00A857F7" w:rsidRPr="00F43341">
        <w:rPr>
          <w:szCs w:val="24"/>
        </w:rPr>
        <w:t xml:space="preserve"> aprēķināta</w:t>
      </w:r>
      <w:r w:rsidR="00BE42FE" w:rsidRPr="00F43341">
        <w:rPr>
          <w:szCs w:val="24"/>
        </w:rPr>
        <w:t xml:space="preserve"> </w:t>
      </w:r>
      <w:r w:rsidR="00010FBE" w:rsidRPr="00F43341">
        <w:rPr>
          <w:szCs w:val="24"/>
        </w:rPr>
        <w:t xml:space="preserve">Izpildītāja </w:t>
      </w:r>
      <w:r w:rsidR="00202B2D" w:rsidRPr="00F43341">
        <w:rPr>
          <w:szCs w:val="24"/>
        </w:rPr>
        <w:t>speciālista</w:t>
      </w:r>
      <w:r w:rsidR="00010FBE" w:rsidRPr="00F43341">
        <w:rPr>
          <w:szCs w:val="24"/>
        </w:rPr>
        <w:t xml:space="preserve"> </w:t>
      </w:r>
      <w:r w:rsidR="00682A59" w:rsidRPr="00F43341">
        <w:rPr>
          <w:szCs w:val="24"/>
        </w:rPr>
        <w:t>1 (</w:t>
      </w:r>
      <w:r w:rsidR="00682A59" w:rsidRPr="00CC03B7">
        <w:rPr>
          <w:i/>
          <w:iCs/>
          <w:szCs w:val="24"/>
        </w:rPr>
        <w:t>vienas</w:t>
      </w:r>
      <w:r w:rsidR="00682A59" w:rsidRPr="00F43341">
        <w:rPr>
          <w:szCs w:val="24"/>
        </w:rPr>
        <w:t xml:space="preserve">) cilvēkstundas likmi </w:t>
      </w:r>
      <w:r w:rsidR="001B5404" w:rsidRPr="00F43341">
        <w:rPr>
          <w:szCs w:val="24"/>
        </w:rPr>
        <w:t>re</w:t>
      </w:r>
      <w:r w:rsidR="004A0DA6" w:rsidRPr="00F43341">
        <w:rPr>
          <w:szCs w:val="24"/>
        </w:rPr>
        <w:t>i</w:t>
      </w:r>
      <w:r w:rsidR="001B5404" w:rsidRPr="00F43341">
        <w:rPr>
          <w:szCs w:val="24"/>
        </w:rPr>
        <w:t>zin</w:t>
      </w:r>
      <w:r w:rsidR="00682A59" w:rsidRPr="00F43341">
        <w:rPr>
          <w:szCs w:val="24"/>
        </w:rPr>
        <w:t>ot</w:t>
      </w:r>
      <w:r w:rsidR="001B5404" w:rsidRPr="00F43341">
        <w:rPr>
          <w:szCs w:val="24"/>
        </w:rPr>
        <w:t xml:space="preserve"> ar </w:t>
      </w:r>
      <w:r w:rsidR="004A0DA6" w:rsidRPr="00F43341">
        <w:rPr>
          <w:szCs w:val="24"/>
        </w:rPr>
        <w:t xml:space="preserve">Sistēmas izmaiņu izstrādē </w:t>
      </w:r>
      <w:r w:rsidR="00FA2FA2" w:rsidRPr="00F43341">
        <w:rPr>
          <w:szCs w:val="24"/>
        </w:rPr>
        <w:t xml:space="preserve">Izpildītāja </w:t>
      </w:r>
      <w:r w:rsidR="004A0DA6" w:rsidRPr="00F43341">
        <w:rPr>
          <w:szCs w:val="24"/>
        </w:rPr>
        <w:t>faktiski</w:t>
      </w:r>
      <w:r w:rsidR="001B5404" w:rsidRPr="00F43341">
        <w:rPr>
          <w:szCs w:val="24"/>
        </w:rPr>
        <w:t xml:space="preserve"> patērēto</w:t>
      </w:r>
      <w:r w:rsidR="004A0DA6" w:rsidRPr="00F43341">
        <w:rPr>
          <w:szCs w:val="24"/>
        </w:rPr>
        <w:t xml:space="preserve"> stundu skaitu</w:t>
      </w:r>
      <w:r w:rsidR="00DB3E10" w:rsidRPr="00F43341">
        <w:rPr>
          <w:szCs w:val="24"/>
        </w:rPr>
        <w:t>.</w:t>
      </w:r>
      <w:r w:rsidR="004A0DA6" w:rsidRPr="00F43341">
        <w:rPr>
          <w:szCs w:val="24"/>
        </w:rPr>
        <w:t xml:space="preserve"> </w:t>
      </w:r>
      <w:r w:rsidR="00CF2743" w:rsidRPr="00F43341">
        <w:rPr>
          <w:szCs w:val="24"/>
        </w:rPr>
        <w:t xml:space="preserve">Izpildītājam netiek garantēts konkrēts </w:t>
      </w:r>
      <w:r w:rsidR="00CC6004" w:rsidRPr="00F43341">
        <w:rPr>
          <w:szCs w:val="24"/>
        </w:rPr>
        <w:t>Sistēmas i</w:t>
      </w:r>
      <w:r w:rsidR="00CF2743" w:rsidRPr="00F43341">
        <w:rPr>
          <w:szCs w:val="24"/>
        </w:rPr>
        <w:t xml:space="preserve">zmaiņu izstrādes pieprasījums skaits </w:t>
      </w:r>
      <w:r w:rsidR="00FA2FA2" w:rsidRPr="00F43341">
        <w:rPr>
          <w:szCs w:val="24"/>
        </w:rPr>
        <w:t>vai</w:t>
      </w:r>
      <w:r w:rsidR="00CF2743" w:rsidRPr="00F43341">
        <w:rPr>
          <w:szCs w:val="24"/>
        </w:rPr>
        <w:t xml:space="preserve"> apjoms. </w:t>
      </w:r>
    </w:p>
    <w:p w14:paraId="55EEEDF0" w14:textId="5C437421" w:rsidR="00AD689F" w:rsidRPr="00F43341" w:rsidRDefault="00AD689F" w:rsidP="00320A15">
      <w:pPr>
        <w:pStyle w:val="Sarakstarindkopa"/>
        <w:numPr>
          <w:ilvl w:val="1"/>
          <w:numId w:val="2"/>
        </w:numPr>
        <w:spacing w:before="60" w:after="60"/>
        <w:ind w:left="426" w:hanging="426"/>
        <w:jc w:val="both"/>
        <w:rPr>
          <w:szCs w:val="24"/>
        </w:rPr>
      </w:pPr>
      <w:r w:rsidRPr="00F43341">
        <w:rPr>
          <w:szCs w:val="24"/>
        </w:rPr>
        <w:t>Izpildītāja speciālist</w:t>
      </w:r>
      <w:r w:rsidR="00457697" w:rsidRPr="00F43341">
        <w:rPr>
          <w:szCs w:val="24"/>
        </w:rPr>
        <w:t>a</w:t>
      </w:r>
      <w:r w:rsidRPr="00F43341">
        <w:rPr>
          <w:szCs w:val="24"/>
        </w:rPr>
        <w:t xml:space="preserve"> </w:t>
      </w:r>
      <w:r w:rsidR="00457697" w:rsidRPr="00F43341">
        <w:rPr>
          <w:szCs w:val="24"/>
        </w:rPr>
        <w:t>1 (</w:t>
      </w:r>
      <w:r w:rsidR="00457697" w:rsidRPr="00192677">
        <w:rPr>
          <w:i/>
          <w:iCs/>
          <w:szCs w:val="24"/>
        </w:rPr>
        <w:t>vienas</w:t>
      </w:r>
      <w:r w:rsidR="00457697" w:rsidRPr="00F43341">
        <w:rPr>
          <w:szCs w:val="24"/>
        </w:rPr>
        <w:t xml:space="preserve">) cilvēkstundas likme </w:t>
      </w:r>
      <w:r w:rsidRPr="00F43341">
        <w:rPr>
          <w:szCs w:val="24"/>
        </w:rPr>
        <w:t xml:space="preserve">un </w:t>
      </w:r>
      <w:r w:rsidR="00457697" w:rsidRPr="00F43341">
        <w:rPr>
          <w:szCs w:val="24"/>
        </w:rPr>
        <w:t>ikmēneša maksa par Sistēmas uzturēšanas pakalpojumu nodrošināšanu</w:t>
      </w:r>
      <w:r w:rsidRPr="00F43341">
        <w:rPr>
          <w:szCs w:val="24"/>
        </w:rPr>
        <w:t xml:space="preserve"> paliek nemainīga visā Līguma darbības laikā.</w:t>
      </w:r>
    </w:p>
    <w:p w14:paraId="02DD4A06" w14:textId="16D51849" w:rsidR="00357575" w:rsidRPr="00F43341" w:rsidRDefault="00357575" w:rsidP="00320A15">
      <w:pPr>
        <w:pStyle w:val="Sarakstarindkopa"/>
        <w:numPr>
          <w:ilvl w:val="1"/>
          <w:numId w:val="2"/>
        </w:numPr>
        <w:spacing w:before="60" w:after="60"/>
        <w:ind w:left="426" w:hanging="426"/>
        <w:jc w:val="both"/>
        <w:rPr>
          <w:szCs w:val="24"/>
        </w:rPr>
      </w:pPr>
      <w:r w:rsidRPr="00F43341">
        <w:rPr>
          <w:szCs w:val="24"/>
        </w:rPr>
        <w:t>Izpildītājs</w:t>
      </w:r>
      <w:r w:rsidR="00631DBD" w:rsidRPr="00F43341">
        <w:rPr>
          <w:szCs w:val="24"/>
        </w:rPr>
        <w:t>,</w:t>
      </w:r>
      <w:r w:rsidRPr="00F43341">
        <w:rPr>
          <w:szCs w:val="24"/>
        </w:rPr>
        <w:t xml:space="preserve"> </w:t>
      </w:r>
      <w:r w:rsidR="002A0055" w:rsidRPr="00F43341">
        <w:rPr>
          <w:szCs w:val="24"/>
        </w:rPr>
        <w:t>3</w:t>
      </w:r>
      <w:r w:rsidRPr="00F43341">
        <w:rPr>
          <w:szCs w:val="24"/>
        </w:rPr>
        <w:t xml:space="preserve"> (</w:t>
      </w:r>
      <w:r w:rsidR="002A0055" w:rsidRPr="00192677">
        <w:rPr>
          <w:i/>
          <w:iCs/>
          <w:szCs w:val="24"/>
        </w:rPr>
        <w:t>trīs</w:t>
      </w:r>
      <w:r w:rsidRPr="00F43341">
        <w:rPr>
          <w:szCs w:val="24"/>
        </w:rPr>
        <w:t xml:space="preserve">) darbdienu laikā </w:t>
      </w:r>
      <w:r w:rsidR="000A2A1E" w:rsidRPr="00F43341">
        <w:rPr>
          <w:szCs w:val="24"/>
        </w:rPr>
        <w:t xml:space="preserve">pēc </w:t>
      </w:r>
      <w:r w:rsidR="008508AE" w:rsidRPr="00F43341">
        <w:rPr>
          <w:szCs w:val="24"/>
        </w:rPr>
        <w:t>Sistēmas uzturēšanas pakalpojumu</w:t>
      </w:r>
      <w:r w:rsidRPr="00F43341">
        <w:rPr>
          <w:szCs w:val="24"/>
        </w:rPr>
        <w:t xml:space="preserve"> </w:t>
      </w:r>
      <w:r w:rsidR="00B36A87" w:rsidRPr="00F43341">
        <w:rPr>
          <w:szCs w:val="24"/>
        </w:rPr>
        <w:t>nodošanas un pieņemšanas akta</w:t>
      </w:r>
      <w:r w:rsidR="008508AE" w:rsidRPr="00F43341">
        <w:rPr>
          <w:szCs w:val="24"/>
        </w:rPr>
        <w:t xml:space="preserve"> (turpmāk – Akts)</w:t>
      </w:r>
      <w:r w:rsidR="00B36A87" w:rsidRPr="00F43341">
        <w:rPr>
          <w:szCs w:val="24"/>
        </w:rPr>
        <w:t xml:space="preserve"> </w:t>
      </w:r>
      <w:r w:rsidR="001D38BE" w:rsidRPr="00F43341">
        <w:rPr>
          <w:szCs w:val="24"/>
        </w:rPr>
        <w:t xml:space="preserve">vai Sistēmas izmaiņu akta </w:t>
      </w:r>
      <w:r w:rsidRPr="00F43341">
        <w:rPr>
          <w:szCs w:val="24"/>
        </w:rPr>
        <w:t>abpusējas parakstīšanas, nosūta Pasūtītāja</w:t>
      </w:r>
      <w:r w:rsidR="00ED425E" w:rsidRPr="00F43341">
        <w:rPr>
          <w:szCs w:val="24"/>
        </w:rPr>
        <w:t>m</w:t>
      </w:r>
      <w:r w:rsidRPr="00F43341">
        <w:rPr>
          <w:szCs w:val="24"/>
        </w:rPr>
        <w:t xml:space="preserve"> </w:t>
      </w:r>
      <w:r w:rsidR="001D38BE" w:rsidRPr="00F43341">
        <w:rPr>
          <w:szCs w:val="24"/>
        </w:rPr>
        <w:t xml:space="preserve">rēķinu </w:t>
      </w:r>
      <w:r w:rsidRPr="00F43341">
        <w:rPr>
          <w:szCs w:val="24"/>
        </w:rPr>
        <w:t>uz Līgum</w:t>
      </w:r>
      <w:r w:rsidR="00ED425E" w:rsidRPr="00F43341">
        <w:rPr>
          <w:szCs w:val="24"/>
        </w:rPr>
        <w:t>a rekvizītu daļā</w:t>
      </w:r>
      <w:r w:rsidRPr="00F43341">
        <w:rPr>
          <w:szCs w:val="24"/>
        </w:rPr>
        <w:t xml:space="preserve"> norādīto e-pasta adresi. Puses atzīst par spēkā esošiem (derīgiem) rēķinus, kas sagatavoti elektroniski bez rekvizītu zonas “paraksts”.</w:t>
      </w:r>
    </w:p>
    <w:p w14:paraId="7E6D8CBC" w14:textId="77777777" w:rsidR="00357575" w:rsidRPr="00F43341" w:rsidRDefault="00357575" w:rsidP="00320A15">
      <w:pPr>
        <w:pStyle w:val="Sarakstarindkopa"/>
        <w:numPr>
          <w:ilvl w:val="1"/>
          <w:numId w:val="2"/>
        </w:numPr>
        <w:spacing w:before="60" w:after="60"/>
        <w:ind w:left="426" w:hanging="426"/>
        <w:jc w:val="both"/>
        <w:rPr>
          <w:szCs w:val="24"/>
        </w:rPr>
      </w:pPr>
      <w:r w:rsidRPr="00F43341">
        <w:rPr>
          <w:szCs w:val="24"/>
        </w:rPr>
        <w:lastRenderedPageBreak/>
        <w:t>Ja Pasūtītājs konstatē neatbilstības Izpildītāja iesniegtajā rēķinā, tas informē Izpildītāju par konstatētajām neatbilstībām un Izpildītājs iesniedz Pasūtītājam labotu rēķinu 4 (</w:t>
      </w:r>
      <w:r w:rsidRPr="00192677">
        <w:rPr>
          <w:i/>
          <w:iCs/>
          <w:szCs w:val="24"/>
        </w:rPr>
        <w:t>četru</w:t>
      </w:r>
      <w:r w:rsidRPr="00F43341">
        <w:rPr>
          <w:szCs w:val="24"/>
        </w:rPr>
        <w:t>) darbdienu laikā.</w:t>
      </w:r>
    </w:p>
    <w:p w14:paraId="4BBD1038" w14:textId="2B83DD10" w:rsidR="00357575" w:rsidRPr="00F43341" w:rsidRDefault="00357575" w:rsidP="00320A15">
      <w:pPr>
        <w:pStyle w:val="Sarakstarindkopa"/>
        <w:numPr>
          <w:ilvl w:val="1"/>
          <w:numId w:val="2"/>
        </w:numPr>
        <w:spacing w:before="60" w:after="60"/>
        <w:ind w:left="426" w:hanging="426"/>
        <w:jc w:val="both"/>
        <w:rPr>
          <w:szCs w:val="24"/>
        </w:rPr>
      </w:pPr>
      <w:r w:rsidRPr="00F43341">
        <w:rPr>
          <w:szCs w:val="24"/>
        </w:rPr>
        <w:t xml:space="preserve">Pasūtītājs maksu par Pakalpojumiem veic </w:t>
      </w:r>
      <w:r w:rsidR="00B523AC" w:rsidRPr="00F43341">
        <w:rPr>
          <w:szCs w:val="24"/>
        </w:rPr>
        <w:t>10</w:t>
      </w:r>
      <w:r w:rsidRPr="00F43341">
        <w:rPr>
          <w:szCs w:val="24"/>
        </w:rPr>
        <w:t xml:space="preserve"> (</w:t>
      </w:r>
      <w:r w:rsidR="00B523AC" w:rsidRPr="00192677">
        <w:rPr>
          <w:i/>
          <w:iCs/>
          <w:szCs w:val="24"/>
        </w:rPr>
        <w:t>desmit</w:t>
      </w:r>
      <w:r w:rsidRPr="00F43341">
        <w:rPr>
          <w:szCs w:val="24"/>
        </w:rPr>
        <w:t>) darbdienu laikā no Izpildītāja rēķina saņemšanas dienas, veicot pārskaitījumu uz Līgumā norādīto Izpildītāja norēķinu kontu.</w:t>
      </w:r>
    </w:p>
    <w:p w14:paraId="15D0AC48" w14:textId="77777777" w:rsidR="00357575" w:rsidRPr="00F43341" w:rsidRDefault="00357575" w:rsidP="00320A15">
      <w:pPr>
        <w:pStyle w:val="Sarakstarindkopa"/>
        <w:numPr>
          <w:ilvl w:val="1"/>
          <w:numId w:val="2"/>
        </w:numPr>
        <w:spacing w:before="60" w:after="60"/>
        <w:ind w:left="426" w:hanging="426"/>
        <w:jc w:val="both"/>
        <w:rPr>
          <w:szCs w:val="24"/>
        </w:rPr>
      </w:pPr>
      <w:r w:rsidRPr="00F43341">
        <w:rPr>
          <w:szCs w:val="24"/>
        </w:rPr>
        <w:t xml:space="preserve">Maksājums ir izdarīts brīdī, kad Pasūtītājs ir veicis maksājumu no sava norēķinu konta uz Līgumā norādīto Izpildītāja norēķinu kontu. </w:t>
      </w:r>
    </w:p>
    <w:p w14:paraId="5817F8B9" w14:textId="3EA879CA" w:rsidR="00FC6668" w:rsidRPr="00F43341" w:rsidRDefault="00FC6668" w:rsidP="00320A15">
      <w:pPr>
        <w:pStyle w:val="Sarakstarindkopa"/>
        <w:numPr>
          <w:ilvl w:val="0"/>
          <w:numId w:val="2"/>
        </w:numPr>
        <w:overflowPunct w:val="0"/>
        <w:autoSpaceDE w:val="0"/>
        <w:autoSpaceDN w:val="0"/>
        <w:adjustRightInd w:val="0"/>
        <w:spacing w:before="240" w:after="120"/>
        <w:contextualSpacing w:val="0"/>
        <w:jc w:val="center"/>
        <w:rPr>
          <w:rFonts w:eastAsia="MS Mincho"/>
          <w:b/>
          <w:szCs w:val="24"/>
          <w:lang w:eastAsia="x-none"/>
        </w:rPr>
      </w:pPr>
      <w:r w:rsidRPr="00F43341">
        <w:rPr>
          <w:rFonts w:eastAsia="MS Mincho"/>
          <w:b/>
          <w:szCs w:val="24"/>
          <w:lang w:eastAsia="x-none"/>
        </w:rPr>
        <w:t xml:space="preserve">Sistēmas uzturēšanas </w:t>
      </w:r>
      <w:r w:rsidR="00AE4489" w:rsidRPr="00F43341">
        <w:rPr>
          <w:rFonts w:eastAsia="MS Mincho"/>
          <w:b/>
          <w:szCs w:val="24"/>
          <w:lang w:eastAsia="x-none"/>
        </w:rPr>
        <w:t>p</w:t>
      </w:r>
      <w:r w:rsidRPr="00F43341">
        <w:rPr>
          <w:rFonts w:eastAsia="MS Mincho"/>
          <w:b/>
          <w:szCs w:val="24"/>
          <w:lang w:eastAsia="x-none"/>
        </w:rPr>
        <w:t>akalpojuma sniegšana</w:t>
      </w:r>
    </w:p>
    <w:p w14:paraId="19C4BBE9" w14:textId="184F533B" w:rsidR="00E33964" w:rsidRPr="00F43341" w:rsidRDefault="11129B3C" w:rsidP="29D6E865">
      <w:pPr>
        <w:pStyle w:val="Sarakstarindkopa"/>
        <w:numPr>
          <w:ilvl w:val="1"/>
          <w:numId w:val="2"/>
        </w:numPr>
        <w:spacing w:after="120"/>
        <w:ind w:left="426" w:right="-1" w:hanging="426"/>
        <w:jc w:val="both"/>
      </w:pPr>
      <w:r w:rsidRPr="00F43341">
        <w:t xml:space="preserve">Puses vienojas, ka </w:t>
      </w:r>
      <w:r w:rsidR="3EC17974" w:rsidRPr="00F43341">
        <w:t xml:space="preserve">Sistēmas uzturēšanas pakalpojumā </w:t>
      </w:r>
      <w:r w:rsidRPr="00F43341">
        <w:t xml:space="preserve">ietilpst </w:t>
      </w:r>
      <w:r w:rsidR="3EC17974" w:rsidRPr="00F43341">
        <w:t>Tehniskās specifikācijas</w:t>
      </w:r>
      <w:r w:rsidRPr="00F43341">
        <w:t xml:space="preserve"> </w:t>
      </w:r>
      <w:r w:rsidR="3EC17974" w:rsidRPr="00F43341">
        <w:t>3. punktā</w:t>
      </w:r>
      <w:r w:rsidRPr="00F43341">
        <w:t xml:space="preserve"> norādītie </w:t>
      </w:r>
      <w:r w:rsidR="1802A79F" w:rsidRPr="00F43341">
        <w:t xml:space="preserve">Sistēmas </w:t>
      </w:r>
      <w:r w:rsidRPr="00F43341">
        <w:t>uzturēšanas darbi.</w:t>
      </w:r>
    </w:p>
    <w:p w14:paraId="178A971B" w14:textId="0B124346" w:rsidR="00E01E11" w:rsidRPr="00F43341" w:rsidRDefault="00E01E11" w:rsidP="7DF535CB">
      <w:pPr>
        <w:pStyle w:val="Sarakstarindkopa"/>
        <w:numPr>
          <w:ilvl w:val="1"/>
          <w:numId w:val="2"/>
        </w:numPr>
        <w:spacing w:after="120"/>
        <w:ind w:left="426" w:right="-1" w:hanging="426"/>
        <w:jc w:val="both"/>
        <w:rPr>
          <w:b/>
          <w:bCs/>
        </w:rPr>
      </w:pPr>
      <w:r w:rsidRPr="00F43341">
        <w:t>Izpildītājam jānodrošina Sistēmas problēm</w:t>
      </w:r>
      <w:r w:rsidR="00F66BE1" w:rsidRPr="00F43341">
        <w:t>u</w:t>
      </w:r>
      <w:r w:rsidRPr="00F43341">
        <w:t xml:space="preserve"> pieteikumu apstrādi darbdienās no plkst. 8:15 līdz 17:00. Pasūtītāja pieteikumi, kas iesniegti elektroniski pēc noteiktā laika, brīvdienā vai valsts svētku dienā, uzskatāmi par saņemtiem nākamās darbdienas plkst. 8:15 un to apstrāde uzsākama Tehniskās specifikācijas</w:t>
      </w:r>
      <w:r w:rsidRPr="00F43341">
        <w:rPr>
          <w:lang w:eastAsia="en-US"/>
        </w:rPr>
        <w:t xml:space="preserve"> </w:t>
      </w:r>
      <w:r w:rsidRPr="00F43341">
        <w:t xml:space="preserve">norādītajā termiņā atkarībā no tam piešķirtās prioritātes. </w:t>
      </w:r>
    </w:p>
    <w:p w14:paraId="533E47B6" w14:textId="51AF9D66" w:rsidR="003C19F7" w:rsidRPr="00F43341" w:rsidRDefault="003C19F7" w:rsidP="00320A15">
      <w:pPr>
        <w:pStyle w:val="Sarakstarindkopa"/>
        <w:numPr>
          <w:ilvl w:val="1"/>
          <w:numId w:val="2"/>
        </w:numPr>
        <w:spacing w:after="120"/>
        <w:ind w:left="426" w:right="-1" w:hanging="426"/>
        <w:jc w:val="both"/>
        <w:rPr>
          <w:b/>
          <w:szCs w:val="24"/>
        </w:rPr>
      </w:pPr>
      <w:r w:rsidRPr="00F43341">
        <w:rPr>
          <w:szCs w:val="24"/>
        </w:rPr>
        <w:t xml:space="preserve">Piesakot </w:t>
      </w:r>
      <w:r w:rsidR="00413D3F" w:rsidRPr="00F43341">
        <w:rPr>
          <w:szCs w:val="24"/>
        </w:rPr>
        <w:t>Sistēmas problēm</w:t>
      </w:r>
      <w:r w:rsidR="00F66BE1" w:rsidRPr="00F43341">
        <w:rPr>
          <w:szCs w:val="24"/>
        </w:rPr>
        <w:t>u</w:t>
      </w:r>
      <w:r w:rsidR="00413D3F" w:rsidRPr="00F43341">
        <w:rPr>
          <w:szCs w:val="24"/>
        </w:rPr>
        <w:t xml:space="preserve"> </w:t>
      </w:r>
      <w:r w:rsidRPr="00F43341">
        <w:rPr>
          <w:szCs w:val="24"/>
        </w:rPr>
        <w:t xml:space="preserve">pieteikumu, Pasūtītāja kontaktpersona formulē </w:t>
      </w:r>
      <w:r w:rsidR="00AE2AEF" w:rsidRPr="00F43341">
        <w:rPr>
          <w:szCs w:val="24"/>
        </w:rPr>
        <w:t xml:space="preserve">Sistēmas </w:t>
      </w:r>
      <w:r w:rsidRPr="00F43341">
        <w:rPr>
          <w:szCs w:val="24"/>
        </w:rPr>
        <w:t>problēmas aprakstu vai jautājumu</w:t>
      </w:r>
      <w:r w:rsidR="00AE2AEF" w:rsidRPr="00F43341">
        <w:rPr>
          <w:szCs w:val="24"/>
        </w:rPr>
        <w:t>, norādot</w:t>
      </w:r>
      <w:r w:rsidRPr="00F43341">
        <w:rPr>
          <w:szCs w:val="24"/>
        </w:rPr>
        <w:t xml:space="preserve"> pieteikuma risināšanas prioritāti. Reģistrējot pieteikumu</w:t>
      </w:r>
      <w:r w:rsidR="005673B0" w:rsidRPr="00F43341">
        <w:rPr>
          <w:szCs w:val="24"/>
        </w:rPr>
        <w:t>,</w:t>
      </w:r>
      <w:r w:rsidRPr="00F43341">
        <w:rPr>
          <w:szCs w:val="24"/>
        </w:rPr>
        <w:t xml:space="preserve"> Izpildītāj</w:t>
      </w:r>
      <w:r w:rsidR="005673B0" w:rsidRPr="00F43341">
        <w:rPr>
          <w:szCs w:val="24"/>
        </w:rPr>
        <w:t>s</w:t>
      </w:r>
      <w:r w:rsidRPr="00F43341">
        <w:rPr>
          <w:szCs w:val="24"/>
        </w:rPr>
        <w:t xml:space="preserve"> un Pasūtītāj</w:t>
      </w:r>
      <w:r w:rsidR="005673B0" w:rsidRPr="00F43341">
        <w:rPr>
          <w:szCs w:val="24"/>
        </w:rPr>
        <w:t>s</w:t>
      </w:r>
      <w:r w:rsidRPr="00F43341">
        <w:rPr>
          <w:szCs w:val="24"/>
        </w:rPr>
        <w:t xml:space="preserve"> vienojas par pieteikuma vienotu izpratni (galīgo formulējumu, būtību un risināšanas prioritāti). Ja nepieciešams, Pasūtītājs sniedz pieteikuma risināšanai nepieciešamo papildus informāciju.</w:t>
      </w:r>
    </w:p>
    <w:p w14:paraId="49B0D60C" w14:textId="59362898" w:rsidR="00310566" w:rsidRPr="00F43341" w:rsidRDefault="00FC6668" w:rsidP="00320A15">
      <w:pPr>
        <w:pStyle w:val="Sarakstarindkopa"/>
        <w:numPr>
          <w:ilvl w:val="1"/>
          <w:numId w:val="2"/>
        </w:numPr>
        <w:spacing w:after="120"/>
        <w:ind w:left="426" w:right="-1" w:hanging="426"/>
        <w:jc w:val="both"/>
        <w:rPr>
          <w:b/>
          <w:szCs w:val="24"/>
        </w:rPr>
      </w:pPr>
      <w:r w:rsidRPr="00F43341">
        <w:rPr>
          <w:szCs w:val="24"/>
        </w:rPr>
        <w:t>Pēc Pasūtītāja pieprasījuma</w:t>
      </w:r>
      <w:r w:rsidR="005673B0" w:rsidRPr="00F43341">
        <w:rPr>
          <w:szCs w:val="24"/>
        </w:rPr>
        <w:t>,</w:t>
      </w:r>
      <w:r w:rsidRPr="00F43341">
        <w:rPr>
          <w:szCs w:val="24"/>
        </w:rPr>
        <w:t xml:space="preserve"> Izpildītāj</w:t>
      </w:r>
      <w:r w:rsidR="006A1961" w:rsidRPr="00F43341">
        <w:rPr>
          <w:szCs w:val="24"/>
        </w:rPr>
        <w:t>s</w:t>
      </w:r>
      <w:r w:rsidRPr="00F43341">
        <w:rPr>
          <w:szCs w:val="24"/>
        </w:rPr>
        <w:t xml:space="preserve"> nodrošina ar Sistēmas lietošanu un/vai uzturēšanu saistītu konsultāciju sniegšan</w:t>
      </w:r>
      <w:r w:rsidR="006A1961" w:rsidRPr="00F43341">
        <w:rPr>
          <w:szCs w:val="24"/>
        </w:rPr>
        <w:t>u</w:t>
      </w:r>
      <w:r w:rsidRPr="00F43341">
        <w:rPr>
          <w:szCs w:val="24"/>
        </w:rPr>
        <w:t xml:space="preserve"> un lietotāju atbalst</w:t>
      </w:r>
      <w:r w:rsidR="006A1961" w:rsidRPr="00F43341">
        <w:rPr>
          <w:szCs w:val="24"/>
        </w:rPr>
        <w:t>u</w:t>
      </w:r>
      <w:r w:rsidRPr="00F43341">
        <w:rPr>
          <w:szCs w:val="24"/>
        </w:rPr>
        <w:t xml:space="preserve"> attālināti un/vai klātienē Pasūtītāja telpās</w:t>
      </w:r>
      <w:r w:rsidR="00D06293" w:rsidRPr="00F43341">
        <w:rPr>
          <w:szCs w:val="24"/>
        </w:rPr>
        <w:t xml:space="preserve"> </w:t>
      </w:r>
      <w:r w:rsidR="00CA1F09" w:rsidRPr="00F43341">
        <w:rPr>
          <w:szCs w:val="24"/>
        </w:rPr>
        <w:t>T</w:t>
      </w:r>
      <w:r w:rsidR="00D06293" w:rsidRPr="00F43341">
        <w:rPr>
          <w:szCs w:val="24"/>
        </w:rPr>
        <w:t xml:space="preserve">ehniskajā specifikācijā noteiktajā </w:t>
      </w:r>
      <w:r w:rsidR="00CA1F09" w:rsidRPr="00F43341">
        <w:rPr>
          <w:szCs w:val="24"/>
        </w:rPr>
        <w:t>apjomā</w:t>
      </w:r>
      <w:r w:rsidRPr="00F43341">
        <w:rPr>
          <w:szCs w:val="24"/>
        </w:rPr>
        <w:t xml:space="preserve">. </w:t>
      </w:r>
    </w:p>
    <w:p w14:paraId="013654E6" w14:textId="6F366486" w:rsidR="00A210E4" w:rsidRPr="00F43341" w:rsidRDefault="00FC6668" w:rsidP="7DF535CB">
      <w:pPr>
        <w:pStyle w:val="Sarakstarindkopa"/>
        <w:numPr>
          <w:ilvl w:val="1"/>
          <w:numId w:val="2"/>
        </w:numPr>
        <w:spacing w:after="120"/>
        <w:ind w:left="426" w:right="-1" w:hanging="426"/>
        <w:jc w:val="both"/>
        <w:rPr>
          <w:b/>
          <w:bCs/>
        </w:rPr>
      </w:pPr>
      <w:r w:rsidRPr="00F43341">
        <w:t xml:space="preserve">Izpildītājs </w:t>
      </w:r>
      <w:r w:rsidR="002E25C1" w:rsidRPr="00F43341">
        <w:t xml:space="preserve">ne vēlāk kā līdz nākamā kalendāra mēneša </w:t>
      </w:r>
      <w:r w:rsidR="003D37E0" w:rsidRPr="00F43341">
        <w:t>5</w:t>
      </w:r>
      <w:r w:rsidRPr="00F43341">
        <w:t>. datumam iesniedz Pasūtītājam</w:t>
      </w:r>
      <w:r w:rsidR="00136728" w:rsidRPr="00F43341">
        <w:t xml:space="preserve"> Akt</w:t>
      </w:r>
      <w:r w:rsidR="00BD2FA1" w:rsidRPr="00F43341">
        <w:t>u</w:t>
      </w:r>
      <w:r w:rsidR="002E25C1" w:rsidRPr="00F43341">
        <w:t>, aizpildot Līguma 4. pielikuma veidni</w:t>
      </w:r>
      <w:r w:rsidR="00A210E4" w:rsidRPr="00F43341">
        <w:t>, kur norāda vismaz šādu informāciju</w:t>
      </w:r>
      <w:r w:rsidRPr="00F43341">
        <w:t xml:space="preserve"> par iepriekšējā mēnesī </w:t>
      </w:r>
      <w:r w:rsidR="002749A7" w:rsidRPr="00F43341">
        <w:t>sniegtajiem</w:t>
      </w:r>
      <w:r w:rsidRPr="00F43341">
        <w:t xml:space="preserve"> Sistēmas uzturēšan</w:t>
      </w:r>
      <w:r w:rsidR="00A210E4" w:rsidRPr="00F43341">
        <w:t>as pakalpojumiem</w:t>
      </w:r>
      <w:r w:rsidRPr="00F43341">
        <w:t>:</w:t>
      </w:r>
    </w:p>
    <w:p w14:paraId="7E93D8E0" w14:textId="4E3FFF19" w:rsidR="00A210E4" w:rsidRPr="00F43341" w:rsidRDefault="00FC6668" w:rsidP="00C26D21">
      <w:pPr>
        <w:pStyle w:val="Sarakstarindkopa"/>
        <w:numPr>
          <w:ilvl w:val="2"/>
          <w:numId w:val="2"/>
        </w:numPr>
        <w:spacing w:after="120"/>
        <w:ind w:left="851" w:right="-1" w:hanging="851"/>
        <w:jc w:val="both"/>
        <w:rPr>
          <w:b/>
          <w:szCs w:val="24"/>
        </w:rPr>
      </w:pPr>
      <w:r w:rsidRPr="00F43341">
        <w:rPr>
          <w:szCs w:val="24"/>
        </w:rPr>
        <w:t xml:space="preserve">slēgto (atrisināto) </w:t>
      </w:r>
      <w:r w:rsidR="009C007B" w:rsidRPr="00F43341">
        <w:rPr>
          <w:szCs w:val="24"/>
        </w:rPr>
        <w:t>Sistēmas probl</w:t>
      </w:r>
      <w:r w:rsidR="00E33964" w:rsidRPr="00F43341">
        <w:rPr>
          <w:szCs w:val="24"/>
        </w:rPr>
        <w:t xml:space="preserve">ēmu </w:t>
      </w:r>
      <w:r w:rsidRPr="00F43341">
        <w:rPr>
          <w:szCs w:val="24"/>
        </w:rPr>
        <w:t xml:space="preserve">pieteikumu </w:t>
      </w:r>
      <w:r w:rsidR="006E248A" w:rsidRPr="00F43341">
        <w:rPr>
          <w:szCs w:val="24"/>
        </w:rPr>
        <w:t xml:space="preserve">detalizēts </w:t>
      </w:r>
      <w:r w:rsidRPr="00F43341">
        <w:rPr>
          <w:szCs w:val="24"/>
        </w:rPr>
        <w:t>sarakst</w:t>
      </w:r>
      <w:r w:rsidR="006E248A" w:rsidRPr="00F43341">
        <w:rPr>
          <w:szCs w:val="24"/>
        </w:rPr>
        <w:t>s</w:t>
      </w:r>
      <w:r w:rsidRPr="00F43341">
        <w:rPr>
          <w:szCs w:val="24"/>
        </w:rPr>
        <w:t>;</w:t>
      </w:r>
    </w:p>
    <w:p w14:paraId="7DAAC6A9" w14:textId="3588FBDC" w:rsidR="00A210E4" w:rsidRPr="00F43341" w:rsidRDefault="00794EF6" w:rsidP="00C26D21">
      <w:pPr>
        <w:pStyle w:val="Sarakstarindkopa"/>
        <w:numPr>
          <w:ilvl w:val="2"/>
          <w:numId w:val="2"/>
        </w:numPr>
        <w:spacing w:after="120"/>
        <w:ind w:left="851" w:right="-1" w:hanging="851"/>
        <w:jc w:val="both"/>
        <w:rPr>
          <w:b/>
          <w:szCs w:val="24"/>
        </w:rPr>
      </w:pPr>
      <w:r w:rsidRPr="00F43341">
        <w:rPr>
          <w:szCs w:val="24"/>
        </w:rPr>
        <w:t xml:space="preserve">risināšanā esošo </w:t>
      </w:r>
      <w:r w:rsidR="009C007B" w:rsidRPr="00F43341">
        <w:rPr>
          <w:szCs w:val="24"/>
        </w:rPr>
        <w:t xml:space="preserve">Sistēmas problēmu </w:t>
      </w:r>
      <w:r w:rsidR="00FC6668" w:rsidRPr="00F43341">
        <w:rPr>
          <w:szCs w:val="24"/>
        </w:rPr>
        <w:t>pieteikumu sarakst</w:t>
      </w:r>
      <w:r w:rsidR="007471EC" w:rsidRPr="00F43341">
        <w:rPr>
          <w:szCs w:val="24"/>
        </w:rPr>
        <w:t>s</w:t>
      </w:r>
      <w:r w:rsidR="00FC6668" w:rsidRPr="00F43341">
        <w:rPr>
          <w:szCs w:val="24"/>
        </w:rPr>
        <w:t>;</w:t>
      </w:r>
    </w:p>
    <w:p w14:paraId="09D24128" w14:textId="77777777" w:rsidR="00E33964" w:rsidRPr="00F43341" w:rsidRDefault="00FC6668" w:rsidP="00C26D21">
      <w:pPr>
        <w:pStyle w:val="Sarakstarindkopa"/>
        <w:numPr>
          <w:ilvl w:val="2"/>
          <w:numId w:val="2"/>
        </w:numPr>
        <w:spacing w:after="120"/>
        <w:ind w:left="851" w:right="-1" w:hanging="851"/>
        <w:jc w:val="both"/>
        <w:rPr>
          <w:b/>
          <w:szCs w:val="24"/>
        </w:rPr>
      </w:pPr>
      <w:r w:rsidRPr="00F43341">
        <w:rPr>
          <w:szCs w:val="24"/>
        </w:rPr>
        <w:t>piegādāto laidienu sarakst</w:t>
      </w:r>
      <w:r w:rsidR="00E33964" w:rsidRPr="00F43341">
        <w:rPr>
          <w:szCs w:val="24"/>
        </w:rPr>
        <w:t>s</w:t>
      </w:r>
      <w:r w:rsidRPr="00F43341">
        <w:rPr>
          <w:szCs w:val="24"/>
        </w:rPr>
        <w:t>.</w:t>
      </w:r>
    </w:p>
    <w:p w14:paraId="7CBCCFF4" w14:textId="4D725198" w:rsidR="00B40FFD" w:rsidRPr="00F43341" w:rsidRDefault="00E50533" w:rsidP="00320A15">
      <w:pPr>
        <w:pStyle w:val="Sarakstarindkopa"/>
        <w:numPr>
          <w:ilvl w:val="1"/>
          <w:numId w:val="2"/>
        </w:numPr>
        <w:spacing w:after="120"/>
        <w:ind w:right="-1"/>
        <w:jc w:val="both"/>
        <w:rPr>
          <w:szCs w:val="24"/>
        </w:rPr>
      </w:pPr>
      <w:r w:rsidRPr="00F43341">
        <w:rPr>
          <w:szCs w:val="24"/>
        </w:rPr>
        <w:t>Pasūtītāja kontaktpersona</w:t>
      </w:r>
      <w:r w:rsidR="004A17F7" w:rsidRPr="00F43341">
        <w:rPr>
          <w:szCs w:val="24"/>
        </w:rPr>
        <w:t>,</w:t>
      </w:r>
      <w:r w:rsidRPr="00F43341">
        <w:rPr>
          <w:szCs w:val="24"/>
        </w:rPr>
        <w:t xml:space="preserve"> ne vēlāk kā </w:t>
      </w:r>
      <w:r w:rsidR="003D37E0" w:rsidRPr="00F43341">
        <w:rPr>
          <w:szCs w:val="24"/>
        </w:rPr>
        <w:t>3</w:t>
      </w:r>
      <w:r w:rsidRPr="00F43341">
        <w:rPr>
          <w:szCs w:val="24"/>
        </w:rPr>
        <w:t xml:space="preserve"> (</w:t>
      </w:r>
      <w:r w:rsidR="003D37E0" w:rsidRPr="00F43341">
        <w:rPr>
          <w:i/>
          <w:iCs/>
          <w:szCs w:val="24"/>
        </w:rPr>
        <w:t>trīs</w:t>
      </w:r>
      <w:r w:rsidRPr="00F43341">
        <w:rPr>
          <w:szCs w:val="24"/>
        </w:rPr>
        <w:t>) darbdienu laikā</w:t>
      </w:r>
      <w:r w:rsidR="004A17F7" w:rsidRPr="00F43341">
        <w:rPr>
          <w:szCs w:val="24"/>
        </w:rPr>
        <w:t>,</w:t>
      </w:r>
      <w:r w:rsidRPr="00F43341">
        <w:rPr>
          <w:szCs w:val="24"/>
        </w:rPr>
        <w:t xml:space="preserve"> pārbauda </w:t>
      </w:r>
      <w:r w:rsidR="00136728" w:rsidRPr="00F43341">
        <w:rPr>
          <w:szCs w:val="24"/>
        </w:rPr>
        <w:t>A</w:t>
      </w:r>
      <w:r w:rsidR="005D2BB7" w:rsidRPr="00F43341">
        <w:rPr>
          <w:szCs w:val="24"/>
        </w:rPr>
        <w:t>ktā</w:t>
      </w:r>
      <w:r w:rsidRPr="00F43341">
        <w:rPr>
          <w:szCs w:val="24"/>
        </w:rPr>
        <w:t xml:space="preserve"> Izpildītāja norādīto informāciju ar faktiski saņemtajiem </w:t>
      </w:r>
      <w:r w:rsidR="00136728" w:rsidRPr="00F43341">
        <w:rPr>
          <w:szCs w:val="24"/>
        </w:rPr>
        <w:t>Sistēmas uzturēšanas p</w:t>
      </w:r>
      <w:r w:rsidRPr="00F43341">
        <w:rPr>
          <w:szCs w:val="24"/>
        </w:rPr>
        <w:t xml:space="preserve">akalpojumiem. Ja </w:t>
      </w:r>
      <w:r w:rsidR="00136728" w:rsidRPr="00F43341">
        <w:rPr>
          <w:szCs w:val="24"/>
        </w:rPr>
        <w:t>A</w:t>
      </w:r>
      <w:r w:rsidR="005D2BB7" w:rsidRPr="00F43341">
        <w:rPr>
          <w:szCs w:val="24"/>
        </w:rPr>
        <w:t xml:space="preserve">ktā </w:t>
      </w:r>
      <w:r w:rsidRPr="00F43341">
        <w:rPr>
          <w:szCs w:val="24"/>
        </w:rPr>
        <w:t xml:space="preserve">norādītā informācija atbilst iepriekšējā mēnesī faktiski saņemtajiem </w:t>
      </w:r>
      <w:r w:rsidR="00136728" w:rsidRPr="00F43341">
        <w:rPr>
          <w:szCs w:val="24"/>
        </w:rPr>
        <w:t>Sistēmas uzturēšanas p</w:t>
      </w:r>
      <w:r w:rsidRPr="00F43341">
        <w:rPr>
          <w:szCs w:val="24"/>
        </w:rPr>
        <w:t xml:space="preserve">akalpojumiem, Pasūtītājs paraksta </w:t>
      </w:r>
      <w:r w:rsidR="00136728" w:rsidRPr="00F43341">
        <w:rPr>
          <w:szCs w:val="24"/>
        </w:rPr>
        <w:t>A</w:t>
      </w:r>
      <w:r w:rsidRPr="00F43341">
        <w:rPr>
          <w:szCs w:val="24"/>
        </w:rPr>
        <w:t xml:space="preserve">ktu. Ja Pasūtītājs </w:t>
      </w:r>
      <w:r w:rsidR="00136728" w:rsidRPr="00F43341">
        <w:rPr>
          <w:szCs w:val="24"/>
        </w:rPr>
        <w:t>A</w:t>
      </w:r>
      <w:r w:rsidRPr="00F43341">
        <w:rPr>
          <w:szCs w:val="24"/>
        </w:rPr>
        <w:t xml:space="preserve">ktā konstatē trūkumus vai nepilnības, Pasūtītājs </w:t>
      </w:r>
      <w:r w:rsidR="00136728" w:rsidRPr="00F43341">
        <w:rPr>
          <w:szCs w:val="24"/>
        </w:rPr>
        <w:t>A</w:t>
      </w:r>
      <w:r w:rsidR="005D2BB7" w:rsidRPr="00F43341">
        <w:rPr>
          <w:szCs w:val="24"/>
        </w:rPr>
        <w:t>ktu</w:t>
      </w:r>
      <w:r w:rsidRPr="00F43341">
        <w:rPr>
          <w:szCs w:val="24"/>
        </w:rPr>
        <w:t xml:space="preserve"> paraksta tikai pēc tam, kad Izpildītājs ir novērsis konstatētos trūkumus vai nepilnības. </w:t>
      </w:r>
      <w:r w:rsidR="00136728" w:rsidRPr="00F43341">
        <w:rPr>
          <w:szCs w:val="24"/>
        </w:rPr>
        <w:t>A</w:t>
      </w:r>
      <w:r w:rsidRPr="00F43341">
        <w:rPr>
          <w:szCs w:val="24"/>
        </w:rPr>
        <w:t xml:space="preserve">kta abpusēja parakstīšana ir pamats rēķina izrakstīšanai Līguma </w:t>
      </w:r>
      <w:r w:rsidR="00C1686E" w:rsidRPr="00F43341">
        <w:rPr>
          <w:szCs w:val="24"/>
        </w:rPr>
        <w:t>2</w:t>
      </w:r>
      <w:r w:rsidRPr="00F43341">
        <w:rPr>
          <w:szCs w:val="24"/>
        </w:rPr>
        <w:t>.</w:t>
      </w:r>
      <w:r w:rsidR="00830704" w:rsidRPr="00F43341">
        <w:rPr>
          <w:szCs w:val="24"/>
        </w:rPr>
        <w:t>5</w:t>
      </w:r>
      <w:r w:rsidRPr="00F43341">
        <w:rPr>
          <w:szCs w:val="24"/>
        </w:rPr>
        <w:t>. punktā norādītajā kārtībā.</w:t>
      </w:r>
    </w:p>
    <w:p w14:paraId="62C236D6" w14:textId="20401BA3" w:rsidR="00FC6668" w:rsidRPr="00F43341" w:rsidRDefault="00FC6668" w:rsidP="00320A15">
      <w:pPr>
        <w:pStyle w:val="Sarakstarindkopa"/>
        <w:numPr>
          <w:ilvl w:val="1"/>
          <w:numId w:val="2"/>
        </w:numPr>
        <w:spacing w:after="120"/>
        <w:ind w:right="-1"/>
        <w:jc w:val="both"/>
        <w:rPr>
          <w:szCs w:val="24"/>
        </w:rPr>
      </w:pPr>
      <w:r w:rsidRPr="00F43341">
        <w:rPr>
          <w:szCs w:val="24"/>
        </w:rPr>
        <w:t xml:space="preserve">Ja </w:t>
      </w:r>
      <w:r w:rsidR="00B40FFD" w:rsidRPr="00F43341">
        <w:rPr>
          <w:szCs w:val="24"/>
        </w:rPr>
        <w:t>Pasūtītāja kontaktpersona 3</w:t>
      </w:r>
      <w:r w:rsidRPr="00F43341">
        <w:rPr>
          <w:szCs w:val="24"/>
        </w:rPr>
        <w:t xml:space="preserve"> (</w:t>
      </w:r>
      <w:r w:rsidR="00B40FFD" w:rsidRPr="00E5090E">
        <w:rPr>
          <w:i/>
          <w:iCs/>
          <w:szCs w:val="24"/>
        </w:rPr>
        <w:t>trīs</w:t>
      </w:r>
      <w:r w:rsidRPr="00F43341">
        <w:rPr>
          <w:szCs w:val="24"/>
        </w:rPr>
        <w:t xml:space="preserve">) darbdienu laikā no </w:t>
      </w:r>
      <w:r w:rsidR="003C28E2" w:rsidRPr="00F43341">
        <w:rPr>
          <w:szCs w:val="24"/>
        </w:rPr>
        <w:t>A</w:t>
      </w:r>
      <w:r w:rsidRPr="00F43341">
        <w:rPr>
          <w:szCs w:val="24"/>
        </w:rPr>
        <w:t xml:space="preserve">kta saņemšanas dienas nav rakstiski iesniegusi Izpildītāja kontaktpersonai pamatotas iebildes ar lūgumu veikt izmaiņas un/vai papildinājumus </w:t>
      </w:r>
      <w:r w:rsidR="003C28E2" w:rsidRPr="00F43341">
        <w:rPr>
          <w:szCs w:val="24"/>
        </w:rPr>
        <w:t>A</w:t>
      </w:r>
      <w:r w:rsidRPr="00F43341">
        <w:rPr>
          <w:szCs w:val="24"/>
        </w:rPr>
        <w:t xml:space="preserve">ktā, tiek uzskatīts, ka </w:t>
      </w:r>
      <w:r w:rsidR="003C28E2" w:rsidRPr="00F43341">
        <w:rPr>
          <w:szCs w:val="24"/>
        </w:rPr>
        <w:t>A</w:t>
      </w:r>
      <w:r w:rsidR="003076E3" w:rsidRPr="00F43341">
        <w:rPr>
          <w:szCs w:val="24"/>
        </w:rPr>
        <w:t xml:space="preserve">ktā norādīto </w:t>
      </w:r>
      <w:r w:rsidR="003C28E2" w:rsidRPr="00F43341">
        <w:rPr>
          <w:szCs w:val="24"/>
        </w:rPr>
        <w:t xml:space="preserve">Sistēmas uzturēšanas </w:t>
      </w:r>
      <w:r w:rsidR="003076E3" w:rsidRPr="00F43341">
        <w:rPr>
          <w:szCs w:val="24"/>
        </w:rPr>
        <w:t>p</w:t>
      </w:r>
      <w:r w:rsidRPr="00F43341">
        <w:rPr>
          <w:szCs w:val="24"/>
        </w:rPr>
        <w:t>akalpojum</w:t>
      </w:r>
      <w:r w:rsidR="003C28E2" w:rsidRPr="00F43341">
        <w:rPr>
          <w:szCs w:val="24"/>
        </w:rPr>
        <w:t>u</w:t>
      </w:r>
      <w:r w:rsidRPr="00F43341">
        <w:rPr>
          <w:szCs w:val="24"/>
        </w:rPr>
        <w:t xml:space="preserve"> sniegšana ir akceptēta bezierunu kārtībā.</w:t>
      </w:r>
    </w:p>
    <w:p w14:paraId="4FBE9532" w14:textId="082359F1" w:rsidR="00FC6668" w:rsidRPr="00F43341" w:rsidRDefault="005F7774" w:rsidP="00320A15">
      <w:pPr>
        <w:pStyle w:val="Sarakstarindkopa"/>
        <w:numPr>
          <w:ilvl w:val="0"/>
          <w:numId w:val="2"/>
        </w:numPr>
        <w:overflowPunct w:val="0"/>
        <w:autoSpaceDE w:val="0"/>
        <w:autoSpaceDN w:val="0"/>
        <w:adjustRightInd w:val="0"/>
        <w:spacing w:before="240" w:after="120"/>
        <w:contextualSpacing w:val="0"/>
        <w:jc w:val="center"/>
        <w:rPr>
          <w:rFonts w:eastAsia="MS Mincho"/>
          <w:b/>
          <w:szCs w:val="24"/>
          <w:lang w:eastAsia="x-none"/>
        </w:rPr>
      </w:pPr>
      <w:r w:rsidRPr="00F43341">
        <w:rPr>
          <w:b/>
          <w:bCs/>
          <w:szCs w:val="24"/>
        </w:rPr>
        <w:t>Sistēmas izmaiņu izstrādes pakalpojum</w:t>
      </w:r>
      <w:r w:rsidR="008508AE" w:rsidRPr="00F43341">
        <w:rPr>
          <w:b/>
          <w:bCs/>
          <w:szCs w:val="24"/>
        </w:rPr>
        <w:t xml:space="preserve">u </w:t>
      </w:r>
      <w:r w:rsidRPr="00F43341">
        <w:rPr>
          <w:b/>
          <w:bCs/>
          <w:szCs w:val="24"/>
        </w:rPr>
        <w:t xml:space="preserve">sniegšana </w:t>
      </w:r>
    </w:p>
    <w:p w14:paraId="3B0317E0" w14:textId="38C053E3" w:rsidR="0050110A" w:rsidRPr="00F43341" w:rsidRDefault="3F1EDA15" w:rsidP="29D6E865">
      <w:pPr>
        <w:pStyle w:val="Sarakstarindkopa"/>
        <w:numPr>
          <w:ilvl w:val="1"/>
          <w:numId w:val="2"/>
        </w:numPr>
        <w:jc w:val="both"/>
      </w:pPr>
      <w:r w:rsidRPr="00F43341">
        <w:t>Pasūtītājs, ja nepieciešams, piesaka Sistēmas risinājumu uzlabojumu, papildinājumu un pilnveidojumu (</w:t>
      </w:r>
      <w:r w:rsidR="2E9DB475" w:rsidRPr="00F43341">
        <w:t xml:space="preserve">iepriekš un </w:t>
      </w:r>
      <w:r w:rsidRPr="00F43341">
        <w:t xml:space="preserve">turpmāk </w:t>
      </w:r>
      <w:r w:rsidR="2ADC53AF" w:rsidRPr="00F43341">
        <w:t>–</w:t>
      </w:r>
      <w:r w:rsidRPr="00F43341">
        <w:t xml:space="preserve"> </w:t>
      </w:r>
      <w:r w:rsidR="2ADC53AF" w:rsidRPr="00F43341">
        <w:t>Sistēmas i</w:t>
      </w:r>
      <w:r w:rsidRPr="00F43341">
        <w:t>zmaiņas</w:t>
      </w:r>
      <w:r w:rsidR="2ADC53AF" w:rsidRPr="00F43341">
        <w:t>)</w:t>
      </w:r>
      <w:r w:rsidRPr="00F43341">
        <w:t xml:space="preserve"> izstrādi, nosūtot </w:t>
      </w:r>
      <w:r w:rsidR="2E9DB475" w:rsidRPr="00F43341">
        <w:t>Izpildītājam Sistēmas i</w:t>
      </w:r>
      <w:r w:rsidRPr="00F43341">
        <w:t>zmaiņu pieprasījumu</w:t>
      </w:r>
      <w:r w:rsidR="3D6BA4C4" w:rsidRPr="00F43341">
        <w:t>,</w:t>
      </w:r>
      <w:r w:rsidR="5AF04321" w:rsidRPr="00F43341">
        <w:t xml:space="preserve"> kas sagatavots atbilstoši Līguma 3. pielikumā pievienotajai veidnei un</w:t>
      </w:r>
      <w:r w:rsidR="3D6BA4C4" w:rsidRPr="00F43341">
        <w:t xml:space="preserve"> kurā </w:t>
      </w:r>
      <w:r w:rsidR="62430782" w:rsidRPr="00F43341">
        <w:t xml:space="preserve">ir </w:t>
      </w:r>
      <w:r w:rsidR="3D6BA4C4" w:rsidRPr="00F43341">
        <w:t>atspoguļ</w:t>
      </w:r>
      <w:r w:rsidR="62430782" w:rsidRPr="00F43341">
        <w:t>ota</w:t>
      </w:r>
      <w:r w:rsidR="3D6BA4C4" w:rsidRPr="00F43341">
        <w:t xml:space="preserve"> </w:t>
      </w:r>
      <w:r w:rsidR="6CCBEE0B" w:rsidRPr="00F43341">
        <w:t xml:space="preserve">Tehniskās specifikācijas </w:t>
      </w:r>
      <w:r w:rsidR="16FC36A1" w:rsidRPr="00F43341">
        <w:t>4.3. punktā norādīt</w:t>
      </w:r>
      <w:r w:rsidR="62430782" w:rsidRPr="00F43341">
        <w:t>ā</w:t>
      </w:r>
      <w:r w:rsidR="16FC36A1" w:rsidRPr="00F43341">
        <w:t xml:space="preserve"> informācij</w:t>
      </w:r>
      <w:r w:rsidR="62430782" w:rsidRPr="00F43341">
        <w:t>a</w:t>
      </w:r>
      <w:r w:rsidR="2E9DB475" w:rsidRPr="00F43341">
        <w:t xml:space="preserve">. </w:t>
      </w:r>
    </w:p>
    <w:p w14:paraId="12CD3F89" w14:textId="419D7861" w:rsidR="00DB0CCE" w:rsidRPr="00F43341" w:rsidRDefault="00423E0A" w:rsidP="00320A15">
      <w:pPr>
        <w:pStyle w:val="Sarakstarindkopa"/>
        <w:numPr>
          <w:ilvl w:val="1"/>
          <w:numId w:val="2"/>
        </w:numPr>
        <w:jc w:val="both"/>
      </w:pPr>
      <w:r>
        <w:t>Sistēmas i</w:t>
      </w:r>
      <w:r w:rsidR="005F7774">
        <w:t>zmaiņu pieprasījumu Pasūtītājs nosūt</w:t>
      </w:r>
      <w:r w:rsidR="00E44EB6">
        <w:t>a</w:t>
      </w:r>
      <w:r w:rsidR="005F7774">
        <w:t xml:space="preserve"> uz </w:t>
      </w:r>
      <w:r w:rsidR="007318FC">
        <w:t>Izpildītāja</w:t>
      </w:r>
      <w:r w:rsidR="005F7774">
        <w:t xml:space="preserve"> kontaktpersonas e-pasta adresi.  </w:t>
      </w:r>
      <w:r w:rsidR="00BF2DEF">
        <w:t xml:space="preserve">Elektroniski </w:t>
      </w:r>
      <w:r w:rsidR="00FC6668">
        <w:t>nosūtītais dokuments ir uzskatāms par saņemtu nākamajā darbdienā pēc tā nosūtīšanas dienas.</w:t>
      </w:r>
    </w:p>
    <w:p w14:paraId="7F4DC978" w14:textId="0BF8B495" w:rsidR="00543E09" w:rsidRPr="00F43341" w:rsidRDefault="453C8275" w:rsidP="00320A15">
      <w:pPr>
        <w:pStyle w:val="Sarakstarindkopa"/>
        <w:numPr>
          <w:ilvl w:val="1"/>
          <w:numId w:val="2"/>
        </w:numPr>
        <w:jc w:val="both"/>
      </w:pPr>
      <w:r w:rsidRPr="00F43341">
        <w:t>Sistēmas i</w:t>
      </w:r>
      <w:r w:rsidR="21343E66" w:rsidRPr="00F43341">
        <w:t xml:space="preserve">zmaiņu pieprasījuma </w:t>
      </w:r>
      <w:r w:rsidR="126EEBDA" w:rsidRPr="00F43341">
        <w:t>no</w:t>
      </w:r>
      <w:r w:rsidR="21343E66" w:rsidRPr="00F43341">
        <w:t>vērtēšanu</w:t>
      </w:r>
      <w:r w:rsidR="1A2C6283" w:rsidRPr="00F43341">
        <w:t xml:space="preserve"> </w:t>
      </w:r>
      <w:r w:rsidR="21343E66" w:rsidRPr="00F43341">
        <w:t xml:space="preserve">Izpildītājs </w:t>
      </w:r>
      <w:r w:rsidR="06A27514" w:rsidRPr="00F43341">
        <w:t>veic</w:t>
      </w:r>
      <w:r w:rsidR="21343E66" w:rsidRPr="00F43341">
        <w:t xml:space="preserve"> </w:t>
      </w:r>
      <w:r w:rsidR="605673D3" w:rsidRPr="00F43341">
        <w:t>5</w:t>
      </w:r>
      <w:r w:rsidR="21343E66" w:rsidRPr="00F43341">
        <w:t xml:space="preserve"> (</w:t>
      </w:r>
      <w:r w:rsidR="74D1FB59" w:rsidRPr="00F43341">
        <w:rPr>
          <w:i/>
          <w:iCs/>
        </w:rPr>
        <w:t>piec</w:t>
      </w:r>
      <w:r w:rsidR="00586B99" w:rsidRPr="00F43341">
        <w:rPr>
          <w:i/>
          <w:iCs/>
        </w:rPr>
        <w:t>u</w:t>
      </w:r>
      <w:r w:rsidR="21343E66" w:rsidRPr="00F43341">
        <w:t xml:space="preserve">) darbdienu laikā pēc </w:t>
      </w:r>
      <w:r w:rsidR="1A2C6283" w:rsidRPr="00F43341">
        <w:t xml:space="preserve">Sistēmas izmaiņu pieprasījuma </w:t>
      </w:r>
      <w:r w:rsidR="21343E66" w:rsidRPr="00F43341">
        <w:t>saņemšanas</w:t>
      </w:r>
      <w:r w:rsidRPr="00F43341">
        <w:t xml:space="preserve"> no Pasūtītāja</w:t>
      </w:r>
      <w:r w:rsidR="21343E66" w:rsidRPr="00F43341">
        <w:t xml:space="preserve">. Ja </w:t>
      </w:r>
      <w:r w:rsidRPr="00F43341">
        <w:t>Sistēmas i</w:t>
      </w:r>
      <w:r w:rsidR="21343E66" w:rsidRPr="00F43341">
        <w:t xml:space="preserve">zmaiņu pieprasījuma </w:t>
      </w:r>
      <w:r w:rsidR="5E66D3A3" w:rsidRPr="00F43341">
        <w:t>no</w:t>
      </w:r>
      <w:r w:rsidR="21343E66" w:rsidRPr="00F43341">
        <w:t xml:space="preserve">vērtēšana objektīvu apstākļu dēļ nav iespējama </w:t>
      </w:r>
      <w:r w:rsidR="2290202C" w:rsidRPr="00F43341">
        <w:t>5</w:t>
      </w:r>
      <w:r w:rsidR="21343E66" w:rsidRPr="00F43341">
        <w:t xml:space="preserve"> (</w:t>
      </w:r>
      <w:r w:rsidR="00586B99" w:rsidRPr="00F43341">
        <w:rPr>
          <w:i/>
          <w:iCs/>
        </w:rPr>
        <w:t>piecu</w:t>
      </w:r>
      <w:r w:rsidR="21343E66" w:rsidRPr="00F43341">
        <w:t xml:space="preserve">) darbdienu laikā, Izpildītājs par to </w:t>
      </w:r>
      <w:r w:rsidR="21343E66" w:rsidRPr="00F43341">
        <w:lastRenderedPageBreak/>
        <w:t xml:space="preserve">informē Pasūtītāja kontaktpersonu un Puses vienojas par citiem </w:t>
      </w:r>
      <w:r w:rsidR="4AD2C721" w:rsidRPr="00F43341">
        <w:t xml:space="preserve">pieprasījuma </w:t>
      </w:r>
      <w:r w:rsidR="7100B6EF" w:rsidRPr="00F43341">
        <w:t>no</w:t>
      </w:r>
      <w:r w:rsidR="21343E66" w:rsidRPr="00F43341">
        <w:t>vērtē</w:t>
      </w:r>
      <w:r w:rsidR="211384F5" w:rsidRPr="00F43341">
        <w:t>š</w:t>
      </w:r>
      <w:r w:rsidR="21343E66" w:rsidRPr="00F43341">
        <w:t>a</w:t>
      </w:r>
      <w:r w:rsidR="211384F5" w:rsidRPr="00F43341">
        <w:t>nas</w:t>
      </w:r>
      <w:r w:rsidR="21343E66" w:rsidRPr="00F43341">
        <w:t xml:space="preserve"> termiņiem. </w:t>
      </w:r>
    </w:p>
    <w:p w14:paraId="6F056C97" w14:textId="7C56FC4A" w:rsidR="00D134C0" w:rsidRPr="00F43341" w:rsidRDefault="2E676C52" w:rsidP="00320A15">
      <w:pPr>
        <w:pStyle w:val="Sarakstarindkopa"/>
        <w:numPr>
          <w:ilvl w:val="1"/>
          <w:numId w:val="2"/>
        </w:numPr>
        <w:jc w:val="both"/>
      </w:pPr>
      <w:r w:rsidRPr="00F43341">
        <w:t>Sagatavoto Sistēmas i</w:t>
      </w:r>
      <w:r w:rsidR="21AF81CE" w:rsidRPr="00F43341">
        <w:t xml:space="preserve">zmaiņu </w:t>
      </w:r>
      <w:r w:rsidR="00B0A979" w:rsidRPr="00F43341">
        <w:t>pieprasījuma novērtējumu</w:t>
      </w:r>
      <w:r w:rsidR="21AF81CE" w:rsidRPr="00F43341">
        <w:t xml:space="preserve"> </w:t>
      </w:r>
      <w:r w:rsidRPr="00F43341">
        <w:t>Izpildītājs</w:t>
      </w:r>
      <w:r w:rsidR="21AF81CE" w:rsidRPr="00F43341">
        <w:t xml:space="preserve"> nosūta Pasūtītāja kontaktpersona</w:t>
      </w:r>
      <w:r w:rsidR="02197CE9" w:rsidRPr="00F43341">
        <w:t>i uz</w:t>
      </w:r>
      <w:r w:rsidR="21AF81CE" w:rsidRPr="00F43341">
        <w:t xml:space="preserve"> e-pasta adresi. Pasūtītājam iesniegtais </w:t>
      </w:r>
      <w:r w:rsidR="5195399A" w:rsidRPr="00F43341">
        <w:t>Sistēmas i</w:t>
      </w:r>
      <w:r w:rsidR="21AF81CE" w:rsidRPr="00F43341">
        <w:t xml:space="preserve">zmaiņu </w:t>
      </w:r>
      <w:r w:rsidR="049D7022" w:rsidRPr="00F43341">
        <w:t>pieprasījuma</w:t>
      </w:r>
      <w:r w:rsidR="00784A14" w:rsidRPr="00F43341">
        <w:t xml:space="preserve"> </w:t>
      </w:r>
      <w:r w:rsidR="70D5088B" w:rsidRPr="00F43341">
        <w:t>novērtējums</w:t>
      </w:r>
      <w:r w:rsidR="21AF81CE" w:rsidRPr="00F43341">
        <w:t xml:space="preserve"> ir </w:t>
      </w:r>
      <w:r w:rsidR="63F7F1DB" w:rsidRPr="00F43341">
        <w:t xml:space="preserve">jāuztur </w:t>
      </w:r>
      <w:r w:rsidR="21AF81CE" w:rsidRPr="00F43341">
        <w:t>spēkā 3 (</w:t>
      </w:r>
      <w:r w:rsidR="21AF81CE" w:rsidRPr="00F43341">
        <w:rPr>
          <w:i/>
          <w:iCs/>
        </w:rPr>
        <w:t>trīs</w:t>
      </w:r>
      <w:r w:rsidR="21AF81CE" w:rsidRPr="00F43341">
        <w:t xml:space="preserve">) mēnešus no tā iesniegšanas brīža, ar tiesībām Pasūtītājam attiecīgajā termiņā šo </w:t>
      </w:r>
      <w:r w:rsidR="5784760F" w:rsidRPr="00F43341">
        <w:t>novērtējumu</w:t>
      </w:r>
      <w:r w:rsidR="21AF81CE" w:rsidRPr="00F43341">
        <w:t xml:space="preserve"> saskaņot vai noraidīt pēc saviem ieskatiem un bez pienākuma pamatot savu izvēli vai kompensēt ar noraidījumu </w:t>
      </w:r>
      <w:r w:rsidR="130A9F99" w:rsidRPr="00F43341">
        <w:t xml:space="preserve">Izpildītājam </w:t>
      </w:r>
      <w:r w:rsidR="21AF81CE" w:rsidRPr="00F43341">
        <w:t xml:space="preserve">radītos izdevumus/zaudējumus. </w:t>
      </w:r>
    </w:p>
    <w:p w14:paraId="32B962AC" w14:textId="4D20D079" w:rsidR="00B14070" w:rsidRPr="00F43341" w:rsidRDefault="3A1DCCCE" w:rsidP="00320A15">
      <w:pPr>
        <w:pStyle w:val="Sarakstarindkopa"/>
        <w:numPr>
          <w:ilvl w:val="1"/>
          <w:numId w:val="2"/>
        </w:numPr>
        <w:jc w:val="both"/>
      </w:pPr>
      <w:r w:rsidRPr="00F43341">
        <w:t xml:space="preserve">Ja nepieciešams, Izpildītājs nodrošina bezmaksas aprēķinu un Izpildītāja eksperta klātienes konsultācijas Pasūtītāja darbiniekiem par </w:t>
      </w:r>
      <w:r w:rsidR="12B294FC" w:rsidRPr="00F43341">
        <w:t>Sistēmas i</w:t>
      </w:r>
      <w:r w:rsidRPr="00F43341">
        <w:t xml:space="preserve">zmaiņu </w:t>
      </w:r>
      <w:r w:rsidR="0C0B2D48" w:rsidRPr="00F43341">
        <w:t xml:space="preserve">pieprasījuma novērtējumā </w:t>
      </w:r>
      <w:r w:rsidR="12B294FC" w:rsidRPr="00F43341">
        <w:t xml:space="preserve"> norādīto </w:t>
      </w:r>
      <w:r w:rsidRPr="00F43341">
        <w:t xml:space="preserve">darbietilpību, tās noteikšanai izmantotās metodes pielietojumiem, kā arī sniedz Pasūtītājam darbietilpības novērtēšanai izmantoto informāciju. </w:t>
      </w:r>
    </w:p>
    <w:p w14:paraId="42319F29" w14:textId="2BA28146" w:rsidR="00EF77E2" w:rsidRPr="00F43341" w:rsidRDefault="6FB9A51E" w:rsidP="29D6E865">
      <w:pPr>
        <w:pStyle w:val="Sarakstarindkopa"/>
        <w:numPr>
          <w:ilvl w:val="1"/>
          <w:numId w:val="2"/>
        </w:numPr>
        <w:jc w:val="both"/>
        <w:rPr>
          <w:szCs w:val="24"/>
        </w:rPr>
      </w:pPr>
      <w:r w:rsidRPr="00F43341">
        <w:t>Izpildītājs uzsāk Sistēmas izmaiņu pieprasījuma izpildi</w:t>
      </w:r>
      <w:r w:rsidR="22FA8CEC" w:rsidRPr="00F43341">
        <w:t>,</w:t>
      </w:r>
      <w:r w:rsidR="22D5C45D" w:rsidRPr="00F43341">
        <w:t xml:space="preserve"> t.sk.,</w:t>
      </w:r>
      <w:r w:rsidR="22FA8CEC" w:rsidRPr="00F43341">
        <w:t xml:space="preserve"> veic izmaiņu testēšanu un lietotāju dokumentācijas papildināšanu, pamatojoties uz Pasūtītāja prasībām, apstiprināto programmatūras projektējuma aprakstu, apjomu un termiņiem</w:t>
      </w:r>
      <w:r w:rsidR="22D5C45D" w:rsidRPr="00F43341">
        <w:t>,</w:t>
      </w:r>
      <w:r w:rsidRPr="00F43341">
        <w:t xml:space="preserve"> tikai pēc </w:t>
      </w:r>
      <w:r w:rsidR="0BC1915D" w:rsidRPr="00F43341">
        <w:t>Sistēmas izmaiņu</w:t>
      </w:r>
      <w:r w:rsidR="14A42AB6" w:rsidRPr="00F43341">
        <w:rPr>
          <w:szCs w:val="24"/>
        </w:rPr>
        <w:t xml:space="preserve"> pieprasījum</w:t>
      </w:r>
      <w:r w:rsidR="0103F421" w:rsidRPr="00F43341">
        <w:rPr>
          <w:szCs w:val="24"/>
        </w:rPr>
        <w:t>a</w:t>
      </w:r>
      <w:r w:rsidR="14A42AB6" w:rsidRPr="00F43341">
        <w:rPr>
          <w:szCs w:val="24"/>
        </w:rPr>
        <w:t xml:space="preserve"> abpusēj</w:t>
      </w:r>
      <w:r w:rsidR="0C78D7E3" w:rsidRPr="00F43341">
        <w:rPr>
          <w:szCs w:val="24"/>
        </w:rPr>
        <w:t>as</w:t>
      </w:r>
      <w:r w:rsidR="14A42AB6" w:rsidRPr="00F43341">
        <w:rPr>
          <w:szCs w:val="24"/>
        </w:rPr>
        <w:t xml:space="preserve"> parakstī</w:t>
      </w:r>
      <w:r w:rsidR="24205A2D" w:rsidRPr="00F43341">
        <w:rPr>
          <w:szCs w:val="24"/>
        </w:rPr>
        <w:t>šanas</w:t>
      </w:r>
      <w:r w:rsidR="05836F30" w:rsidRPr="00F43341">
        <w:rPr>
          <w:szCs w:val="24"/>
        </w:rPr>
        <w:t>.</w:t>
      </w:r>
      <w:r w:rsidR="14A42AB6" w:rsidRPr="00F43341">
        <w:rPr>
          <w:szCs w:val="24"/>
        </w:rPr>
        <w:t xml:space="preserve"> </w:t>
      </w:r>
    </w:p>
    <w:p w14:paraId="05793A1D" w14:textId="664A9BAF" w:rsidR="00364B48" w:rsidRPr="00F43341" w:rsidRDefault="21AF81CE" w:rsidP="00320A15">
      <w:pPr>
        <w:pStyle w:val="Sarakstarindkopa"/>
        <w:numPr>
          <w:ilvl w:val="1"/>
          <w:numId w:val="2"/>
        </w:numPr>
        <w:jc w:val="both"/>
      </w:pPr>
      <w:r w:rsidRPr="00F43341">
        <w:t>Ja</w:t>
      </w:r>
      <w:r w:rsidR="39520084" w:rsidRPr="00F43341">
        <w:t xml:space="preserve"> </w:t>
      </w:r>
      <w:r w:rsidR="241920CC" w:rsidRPr="00F43341">
        <w:t>Izpildītājs</w:t>
      </w:r>
      <w:r w:rsidRPr="00F43341">
        <w:t xml:space="preserve"> konstatē, ka </w:t>
      </w:r>
      <w:r w:rsidR="5E239D04" w:rsidRPr="00F43341">
        <w:t>Sistēmas i</w:t>
      </w:r>
      <w:r w:rsidRPr="00F43341">
        <w:t xml:space="preserve">zmaiņu izstrādei nepieciešams ilgāks laiks nekā norādīts </w:t>
      </w:r>
      <w:r w:rsidR="3FEEC6FC" w:rsidRPr="00F43341">
        <w:t>Sistēmas i</w:t>
      </w:r>
      <w:r w:rsidRPr="00F43341">
        <w:t xml:space="preserve">zmaiņu </w:t>
      </w:r>
      <w:r w:rsidR="4E9F4945" w:rsidRPr="00F43341">
        <w:t>izstrādes pieprasījumā</w:t>
      </w:r>
      <w:r w:rsidRPr="00F43341">
        <w:t xml:space="preserve">, </w:t>
      </w:r>
      <w:r w:rsidR="3FEEC6FC" w:rsidRPr="00F43341">
        <w:t>Izpildītājs</w:t>
      </w:r>
      <w:r w:rsidRPr="00F43341">
        <w:t xml:space="preserve"> iesniedz Pasūtītājam detalizētu aprakstu </w:t>
      </w:r>
      <w:r w:rsidR="69A34CB8" w:rsidRPr="00F43341">
        <w:t xml:space="preserve">ar </w:t>
      </w:r>
      <w:r w:rsidRPr="00F43341">
        <w:t xml:space="preserve">kļūdu </w:t>
      </w:r>
      <w:r w:rsidR="45C19E2C" w:rsidRPr="00F43341">
        <w:t>no</w:t>
      </w:r>
      <w:r w:rsidRPr="00F43341">
        <w:t>vērtējum</w:t>
      </w:r>
      <w:r w:rsidR="69A34CB8" w:rsidRPr="00F43341">
        <w:t>u</w:t>
      </w:r>
      <w:r w:rsidRPr="00F43341">
        <w:t xml:space="preserve"> un </w:t>
      </w:r>
      <w:r w:rsidR="45C19E2C" w:rsidRPr="00F43341">
        <w:t xml:space="preserve">iesniedz Pasūtītājam </w:t>
      </w:r>
      <w:r w:rsidRPr="00F43341">
        <w:t xml:space="preserve">jaunu </w:t>
      </w:r>
      <w:r w:rsidR="3FEEC6FC" w:rsidRPr="00F43341">
        <w:t>Sistēmas i</w:t>
      </w:r>
      <w:r w:rsidRPr="00F43341">
        <w:t xml:space="preserve">zmaiņu </w:t>
      </w:r>
      <w:r w:rsidR="33FFBCE8" w:rsidRPr="00F43341">
        <w:t xml:space="preserve">pieprasījuma </w:t>
      </w:r>
      <w:r w:rsidRPr="00F43341">
        <w:t xml:space="preserve">izpildes </w:t>
      </w:r>
      <w:r w:rsidR="019A1C37" w:rsidRPr="00F43341">
        <w:t xml:space="preserve">termiņa </w:t>
      </w:r>
      <w:r w:rsidRPr="00F43341">
        <w:t xml:space="preserve">piedāvājumu. </w:t>
      </w:r>
      <w:r w:rsidR="57BE64C1" w:rsidRPr="00F43341">
        <w:t>Izpildītājs</w:t>
      </w:r>
      <w:r w:rsidRPr="00F43341">
        <w:t xml:space="preserve"> ir atbildīgs par to, lai kļūda </w:t>
      </w:r>
      <w:r w:rsidR="45C19E2C" w:rsidRPr="00F43341">
        <w:t>no</w:t>
      </w:r>
      <w:r w:rsidRPr="00F43341">
        <w:t xml:space="preserve">vērtējumā nepārsniegtu </w:t>
      </w:r>
      <w:r w:rsidR="3EB7D082" w:rsidRPr="00F43341">
        <w:t>izmaksu tāmē nor</w:t>
      </w:r>
      <w:r w:rsidR="338B4E21" w:rsidRPr="00F43341">
        <w:t xml:space="preserve">ādīto </w:t>
      </w:r>
      <w:r w:rsidR="57BE64C1" w:rsidRPr="00F43341">
        <w:t>Sistēmas i</w:t>
      </w:r>
      <w:r w:rsidRPr="00F43341">
        <w:t xml:space="preserve">zmaiņu </w:t>
      </w:r>
      <w:r w:rsidR="01EEAD3D" w:rsidRPr="00F43341">
        <w:t xml:space="preserve">pieprasījumā norādīto </w:t>
      </w:r>
      <w:r w:rsidR="4B85B97B" w:rsidRPr="00F43341">
        <w:t>summ</w:t>
      </w:r>
      <w:r w:rsidR="338B4E21" w:rsidRPr="00F43341">
        <w:t>u</w:t>
      </w:r>
      <w:r w:rsidRPr="00F43341">
        <w:t>.</w:t>
      </w:r>
    </w:p>
    <w:p w14:paraId="0092ABC2" w14:textId="5425C7DE" w:rsidR="00333EF6" w:rsidRPr="00F43341" w:rsidRDefault="00B74F22" w:rsidP="00320A15">
      <w:pPr>
        <w:pStyle w:val="Sarakstarindkopa"/>
        <w:numPr>
          <w:ilvl w:val="1"/>
          <w:numId w:val="2"/>
        </w:numPr>
        <w:jc w:val="both"/>
        <w:rPr>
          <w:szCs w:val="24"/>
        </w:rPr>
      </w:pPr>
      <w:r w:rsidRPr="00F43341">
        <w:rPr>
          <w:szCs w:val="24"/>
        </w:rPr>
        <w:t xml:space="preserve">Sistēmas </w:t>
      </w:r>
      <w:r w:rsidR="00123FB6" w:rsidRPr="00F43341">
        <w:rPr>
          <w:szCs w:val="24"/>
        </w:rPr>
        <w:t xml:space="preserve">izmaiņu izstrādes nodevumu </w:t>
      </w:r>
      <w:r w:rsidR="00364B48" w:rsidRPr="00F43341">
        <w:rPr>
          <w:szCs w:val="24"/>
        </w:rPr>
        <w:t xml:space="preserve">Pasūtītājs pieņem un </w:t>
      </w:r>
      <w:r w:rsidR="00AB24B5" w:rsidRPr="00F43341">
        <w:rPr>
          <w:szCs w:val="24"/>
        </w:rPr>
        <w:t>Izpildītājs</w:t>
      </w:r>
      <w:r w:rsidR="00364B48" w:rsidRPr="00F43341">
        <w:rPr>
          <w:szCs w:val="24"/>
        </w:rPr>
        <w:t xml:space="preserve"> nodod ar </w:t>
      </w:r>
      <w:r w:rsidR="00855D9C" w:rsidRPr="00F43341">
        <w:rPr>
          <w:szCs w:val="24"/>
        </w:rPr>
        <w:t xml:space="preserve">Sistēmas izmaiņu </w:t>
      </w:r>
      <w:r w:rsidR="00B863B4" w:rsidRPr="00F43341">
        <w:rPr>
          <w:szCs w:val="24"/>
        </w:rPr>
        <w:t>nodošanas un pieņemšanas aktu</w:t>
      </w:r>
      <w:r w:rsidR="00855D9C" w:rsidRPr="00F43341">
        <w:rPr>
          <w:szCs w:val="24"/>
        </w:rPr>
        <w:t xml:space="preserve"> (turpmāk</w:t>
      </w:r>
      <w:r w:rsidR="00CF00ED" w:rsidRPr="00F43341">
        <w:rPr>
          <w:szCs w:val="24"/>
        </w:rPr>
        <w:t xml:space="preserve"> </w:t>
      </w:r>
      <w:r w:rsidR="00364B48" w:rsidRPr="00F43341">
        <w:rPr>
          <w:szCs w:val="24"/>
        </w:rPr>
        <w:t xml:space="preserve">– </w:t>
      </w:r>
      <w:r w:rsidR="007F3512" w:rsidRPr="00F43341">
        <w:rPr>
          <w:szCs w:val="24"/>
        </w:rPr>
        <w:t>Sistēmas izmaiņu akts</w:t>
      </w:r>
      <w:r w:rsidR="00855D9C" w:rsidRPr="00F43341">
        <w:rPr>
          <w:szCs w:val="24"/>
        </w:rPr>
        <w:t>)</w:t>
      </w:r>
      <w:r w:rsidR="00364B48" w:rsidRPr="00F43341">
        <w:rPr>
          <w:szCs w:val="24"/>
        </w:rPr>
        <w:t>, kur</w:t>
      </w:r>
      <w:r w:rsidR="007751EE" w:rsidRPr="00F43341">
        <w:rPr>
          <w:szCs w:val="24"/>
        </w:rPr>
        <w:t xml:space="preserve">ā </w:t>
      </w:r>
      <w:r w:rsidR="007F3512" w:rsidRPr="00F43341">
        <w:rPr>
          <w:szCs w:val="24"/>
        </w:rPr>
        <w:t>I</w:t>
      </w:r>
      <w:r w:rsidR="007751EE" w:rsidRPr="00F43341">
        <w:rPr>
          <w:szCs w:val="24"/>
        </w:rPr>
        <w:t>zpildītājs detalizēti</w:t>
      </w:r>
      <w:r w:rsidR="00364B48" w:rsidRPr="00F43341">
        <w:rPr>
          <w:szCs w:val="24"/>
        </w:rPr>
        <w:t xml:space="preserve"> </w:t>
      </w:r>
      <w:r w:rsidR="0007481C" w:rsidRPr="00F43341">
        <w:rPr>
          <w:szCs w:val="24"/>
        </w:rPr>
        <w:t>norāda</w:t>
      </w:r>
      <w:r w:rsidR="00364B48" w:rsidRPr="00F43341">
        <w:rPr>
          <w:szCs w:val="24"/>
        </w:rPr>
        <w:t xml:space="preserve"> informāciju par </w:t>
      </w:r>
      <w:r w:rsidR="0007481C" w:rsidRPr="00F43341">
        <w:rPr>
          <w:szCs w:val="24"/>
        </w:rPr>
        <w:t xml:space="preserve">Sistēmas izmaiņu </w:t>
      </w:r>
      <w:r w:rsidR="00364B48" w:rsidRPr="00F43341">
        <w:rPr>
          <w:szCs w:val="24"/>
        </w:rPr>
        <w:t xml:space="preserve">izpildes gaitu, paveiktajiem un secīgajiem darbiem, t.sk. norāda </w:t>
      </w:r>
      <w:r w:rsidR="0007481C" w:rsidRPr="00F43341">
        <w:rPr>
          <w:szCs w:val="24"/>
        </w:rPr>
        <w:t>Izpildītāja</w:t>
      </w:r>
      <w:r w:rsidR="00333EF6" w:rsidRPr="00F43341">
        <w:rPr>
          <w:szCs w:val="24"/>
        </w:rPr>
        <w:t xml:space="preserve"> </w:t>
      </w:r>
      <w:r w:rsidR="00140E05" w:rsidRPr="00F43341">
        <w:rPr>
          <w:szCs w:val="24"/>
        </w:rPr>
        <w:t>speciālista</w:t>
      </w:r>
      <w:r w:rsidR="00333EF6" w:rsidRPr="00F43341">
        <w:rPr>
          <w:szCs w:val="24"/>
        </w:rPr>
        <w:t xml:space="preserve"> </w:t>
      </w:r>
      <w:r w:rsidR="00364B48" w:rsidRPr="00F43341">
        <w:rPr>
          <w:szCs w:val="24"/>
        </w:rPr>
        <w:t>patērēto stundu skaitu</w:t>
      </w:r>
      <w:r w:rsidR="007F3512" w:rsidRPr="00F43341">
        <w:rPr>
          <w:szCs w:val="24"/>
        </w:rPr>
        <w:t xml:space="preserve"> un </w:t>
      </w:r>
      <w:r w:rsidR="00CF00ED" w:rsidRPr="00F43341">
        <w:rPr>
          <w:szCs w:val="24"/>
        </w:rPr>
        <w:t xml:space="preserve">ietver informāciju par </w:t>
      </w:r>
      <w:r w:rsidR="007F3512" w:rsidRPr="00F43341">
        <w:rPr>
          <w:szCs w:val="24"/>
        </w:rPr>
        <w:t>akceptēšanas slēdzien</w:t>
      </w:r>
      <w:r w:rsidR="00CF00ED" w:rsidRPr="00F43341">
        <w:rPr>
          <w:szCs w:val="24"/>
        </w:rPr>
        <w:t>u</w:t>
      </w:r>
      <w:r w:rsidR="00364B48" w:rsidRPr="00F43341">
        <w:rPr>
          <w:szCs w:val="24"/>
        </w:rPr>
        <w:t xml:space="preserve">. </w:t>
      </w:r>
    </w:p>
    <w:p w14:paraId="59F2E7C9" w14:textId="3FAF7B08" w:rsidR="00CF00ED" w:rsidRPr="00F43341" w:rsidRDefault="00CF00ED" w:rsidP="00320A15">
      <w:pPr>
        <w:pStyle w:val="Sarakstarindkopa"/>
        <w:numPr>
          <w:ilvl w:val="1"/>
          <w:numId w:val="2"/>
        </w:numPr>
        <w:jc w:val="both"/>
        <w:rPr>
          <w:szCs w:val="24"/>
        </w:rPr>
      </w:pPr>
      <w:r w:rsidRPr="00F43341">
        <w:rPr>
          <w:szCs w:val="24"/>
        </w:rPr>
        <w:t>Pasūtītājs ne vēlāk kā 20 (</w:t>
      </w:r>
      <w:r w:rsidRPr="00F43341">
        <w:rPr>
          <w:i/>
          <w:iCs/>
          <w:szCs w:val="24"/>
        </w:rPr>
        <w:t>divdesmit</w:t>
      </w:r>
      <w:r w:rsidRPr="00F43341">
        <w:rPr>
          <w:szCs w:val="24"/>
        </w:rPr>
        <w:t xml:space="preserve">) darbdienu laikā pēc Sistēmas izmaiņu </w:t>
      </w:r>
      <w:r w:rsidR="00123FB6" w:rsidRPr="00F43341">
        <w:rPr>
          <w:szCs w:val="24"/>
        </w:rPr>
        <w:t xml:space="preserve">izstrādes nodevuma </w:t>
      </w:r>
      <w:r w:rsidRPr="00F43341">
        <w:rPr>
          <w:szCs w:val="24"/>
        </w:rPr>
        <w:t>saņemšanas pārbauda Sistēmas izmaiņu atbilstību Sistēmas izmaiņu pieprasījumā noteiktaj</w:t>
      </w:r>
      <w:r w:rsidR="006410B5" w:rsidRPr="00F43341">
        <w:rPr>
          <w:szCs w:val="24"/>
        </w:rPr>
        <w:t>ām prasībām</w:t>
      </w:r>
      <w:r w:rsidRPr="00F43341">
        <w:rPr>
          <w:szCs w:val="24"/>
        </w:rPr>
        <w:t>.</w:t>
      </w:r>
    </w:p>
    <w:p w14:paraId="5326C41A" w14:textId="37BE116C" w:rsidR="0026316D" w:rsidRPr="00F43341" w:rsidRDefault="5949E1A4" w:rsidP="29D6E865">
      <w:pPr>
        <w:pStyle w:val="Sarakstarindkopa"/>
        <w:numPr>
          <w:ilvl w:val="1"/>
          <w:numId w:val="2"/>
        </w:numPr>
        <w:ind w:left="567" w:hanging="567"/>
        <w:jc w:val="both"/>
      </w:pPr>
      <w:r w:rsidRPr="00F43341">
        <w:t>J</w:t>
      </w:r>
      <w:r w:rsidR="389C0773" w:rsidRPr="00F43341">
        <w:t xml:space="preserve">a </w:t>
      </w:r>
      <w:r w:rsidRPr="00F43341">
        <w:t>Sistēmas izmaiņ</w:t>
      </w:r>
      <w:r w:rsidR="6C352967" w:rsidRPr="00F43341">
        <w:t>as</w:t>
      </w:r>
      <w:r w:rsidRPr="00F43341">
        <w:t xml:space="preserve"> </w:t>
      </w:r>
      <w:r w:rsidR="389C0773" w:rsidRPr="00F43341">
        <w:t xml:space="preserve">neatbilst Pasūtītāja izvirzītajām prasībām vai citiem Pasūtītāja norādījumiem, tostarp Pasūtītāja saskaņotajam </w:t>
      </w:r>
      <w:r w:rsidR="6468FB70" w:rsidRPr="00F43341">
        <w:t>Sistēmas izmaiņu</w:t>
      </w:r>
      <w:r w:rsidR="389C0773" w:rsidRPr="00F43341">
        <w:t xml:space="preserve"> </w:t>
      </w:r>
      <w:r w:rsidR="18A73C8C" w:rsidRPr="00F43341">
        <w:t xml:space="preserve">pieprasījumam </w:t>
      </w:r>
      <w:r w:rsidR="389C0773" w:rsidRPr="00F43341">
        <w:t xml:space="preserve">, Pasūtītājs ir tiesīgs </w:t>
      </w:r>
      <w:r w:rsidR="3696FB8B" w:rsidRPr="00F43341">
        <w:t>Sistēmas izmaiņu akt</w:t>
      </w:r>
      <w:r w:rsidR="6736CAE7" w:rsidRPr="00F43341">
        <w:t>ā norādīt</w:t>
      </w:r>
      <w:r w:rsidR="389C0773" w:rsidRPr="00F43341">
        <w:t xml:space="preserve"> </w:t>
      </w:r>
      <w:r w:rsidR="3696FB8B" w:rsidRPr="00F43341">
        <w:t xml:space="preserve">iebildes </w:t>
      </w:r>
      <w:r w:rsidR="389C0773" w:rsidRPr="00F43341">
        <w:t xml:space="preserve">par neatbilstoši </w:t>
      </w:r>
      <w:r w:rsidR="75BAFB33" w:rsidRPr="00F43341">
        <w:t>sniegtajiem pakalpojumiem</w:t>
      </w:r>
      <w:r w:rsidR="6468FB70" w:rsidRPr="00F43341">
        <w:t xml:space="preserve"> vai kādu to daļu</w:t>
      </w:r>
      <w:r w:rsidR="389C0773" w:rsidRPr="00F43341">
        <w:t xml:space="preserve">, kurus </w:t>
      </w:r>
      <w:r w:rsidR="6468FB70" w:rsidRPr="00F43341">
        <w:t>Izpildītāj</w:t>
      </w:r>
      <w:r w:rsidR="3696FB8B" w:rsidRPr="00F43341">
        <w:t>am ir pienākums</w:t>
      </w:r>
      <w:r w:rsidR="389C0773" w:rsidRPr="00F43341">
        <w:t xml:space="preserve"> novēr</w:t>
      </w:r>
      <w:r w:rsidR="3696FB8B" w:rsidRPr="00F43341">
        <w:t>st</w:t>
      </w:r>
      <w:r w:rsidR="389C0773" w:rsidRPr="00F43341">
        <w:t xml:space="preserve"> uz sava rēķina </w:t>
      </w:r>
      <w:r w:rsidR="6468FB70" w:rsidRPr="00F43341">
        <w:t xml:space="preserve">Pasūtītāja </w:t>
      </w:r>
      <w:r w:rsidR="389C0773" w:rsidRPr="00F43341">
        <w:t>norādītajā termiņā un kārtībā.</w:t>
      </w:r>
      <w:r w:rsidR="17026420" w:rsidRPr="00F43341">
        <w:t xml:space="preserve"> Pēc minēto trūkumu novēršanas izdarāma attiecīgā Sistēmas izmaiņu </w:t>
      </w:r>
      <w:r w:rsidR="43A5CF76" w:rsidRPr="00F43341">
        <w:t>izstrādes nodevuma</w:t>
      </w:r>
      <w:r w:rsidR="17026420" w:rsidRPr="00F43341">
        <w:t xml:space="preserve"> atkārtota pieņemšana.</w:t>
      </w:r>
    </w:p>
    <w:p w14:paraId="04B4BE91" w14:textId="334CA86F" w:rsidR="003C3644" w:rsidRPr="00F43341" w:rsidRDefault="00FC6668" w:rsidP="00320A15">
      <w:pPr>
        <w:pStyle w:val="Sarakstarindkopa"/>
        <w:numPr>
          <w:ilvl w:val="1"/>
          <w:numId w:val="2"/>
        </w:numPr>
        <w:ind w:left="567" w:hanging="567"/>
        <w:jc w:val="both"/>
        <w:rPr>
          <w:szCs w:val="24"/>
        </w:rPr>
      </w:pPr>
      <w:r w:rsidRPr="00F43341">
        <w:rPr>
          <w:szCs w:val="24"/>
        </w:rPr>
        <w:t xml:space="preserve">Ja </w:t>
      </w:r>
      <w:r w:rsidR="002A5EC1" w:rsidRPr="00F43341">
        <w:rPr>
          <w:szCs w:val="24"/>
        </w:rPr>
        <w:t xml:space="preserve">Sistēmas izmaiņu izstrādes nodevums </w:t>
      </w:r>
      <w:r w:rsidRPr="00F43341">
        <w:rPr>
          <w:szCs w:val="24"/>
        </w:rPr>
        <w:t xml:space="preserve">atbilst </w:t>
      </w:r>
      <w:r w:rsidR="0026316D" w:rsidRPr="00F43341">
        <w:rPr>
          <w:szCs w:val="24"/>
        </w:rPr>
        <w:t xml:space="preserve">Sistēmas izmaiņu pieprasījumā norādītajam </w:t>
      </w:r>
      <w:r w:rsidRPr="00F43341">
        <w:rPr>
          <w:szCs w:val="24"/>
        </w:rPr>
        <w:t xml:space="preserve">un ir saņemts pozitīvs akceptēšanas slēdziens, Puses paraksta </w:t>
      </w:r>
      <w:r w:rsidR="001D38BE" w:rsidRPr="00F43341">
        <w:rPr>
          <w:szCs w:val="24"/>
        </w:rPr>
        <w:t xml:space="preserve">Sistēmas izmaiņu aktu. Sistēmas izmaiņu </w:t>
      </w:r>
      <w:r w:rsidR="00FD79AB" w:rsidRPr="00F43341">
        <w:rPr>
          <w:szCs w:val="24"/>
        </w:rPr>
        <w:t>a</w:t>
      </w:r>
      <w:r w:rsidR="001D38BE" w:rsidRPr="00F43341">
        <w:rPr>
          <w:szCs w:val="24"/>
        </w:rPr>
        <w:t>kta abpusēja parakstīšana ir pamats rēķina izrakstīšanai Līguma 2.</w:t>
      </w:r>
      <w:r w:rsidR="000E0D24" w:rsidRPr="00F43341">
        <w:rPr>
          <w:szCs w:val="24"/>
        </w:rPr>
        <w:t>5</w:t>
      </w:r>
      <w:r w:rsidR="001D38BE" w:rsidRPr="00F43341">
        <w:rPr>
          <w:szCs w:val="24"/>
        </w:rPr>
        <w:t>. punktā norādītajā kārtībā.</w:t>
      </w:r>
    </w:p>
    <w:p w14:paraId="2F93415D" w14:textId="0B8BAA9B" w:rsidR="00D016D2" w:rsidRPr="00F43341" w:rsidRDefault="00FC6668" w:rsidP="00320A15">
      <w:pPr>
        <w:pStyle w:val="Sarakstarindkopa"/>
        <w:numPr>
          <w:ilvl w:val="1"/>
          <w:numId w:val="2"/>
        </w:numPr>
        <w:ind w:left="567" w:hanging="567"/>
        <w:jc w:val="both"/>
        <w:rPr>
          <w:szCs w:val="24"/>
        </w:rPr>
      </w:pPr>
      <w:r w:rsidRPr="00F43341">
        <w:rPr>
          <w:szCs w:val="24"/>
        </w:rPr>
        <w:t xml:space="preserve">Ja Līguma </w:t>
      </w:r>
      <w:r w:rsidR="000E0D24" w:rsidRPr="00F43341">
        <w:rPr>
          <w:szCs w:val="24"/>
        </w:rPr>
        <w:t>4</w:t>
      </w:r>
      <w:r w:rsidRPr="00F43341">
        <w:rPr>
          <w:szCs w:val="24"/>
        </w:rPr>
        <w:t>.</w:t>
      </w:r>
      <w:r w:rsidR="000E0D24" w:rsidRPr="00F43341">
        <w:rPr>
          <w:szCs w:val="24"/>
        </w:rPr>
        <w:t>9</w:t>
      </w:r>
      <w:r w:rsidRPr="00F43341">
        <w:rPr>
          <w:szCs w:val="24"/>
        </w:rPr>
        <w:t>.</w:t>
      </w:r>
      <w:r w:rsidR="00E5090E">
        <w:rPr>
          <w:szCs w:val="24"/>
        </w:rPr>
        <w:t xml:space="preserve"> </w:t>
      </w:r>
      <w:r w:rsidRPr="00F43341">
        <w:rPr>
          <w:szCs w:val="24"/>
        </w:rPr>
        <w:t xml:space="preserve">punktā noteiktajā termiņā Pasūtītāja kontaktpersona nav </w:t>
      </w:r>
      <w:r w:rsidR="003C3644" w:rsidRPr="00F43341">
        <w:rPr>
          <w:szCs w:val="24"/>
        </w:rPr>
        <w:t xml:space="preserve">rakstiski </w:t>
      </w:r>
      <w:r w:rsidRPr="00F43341">
        <w:rPr>
          <w:szCs w:val="24"/>
        </w:rPr>
        <w:t xml:space="preserve">e-pastā iesniegusi Izpildītāja kontaktpersonai motivētu lūgumu </w:t>
      </w:r>
      <w:r w:rsidR="00A72877" w:rsidRPr="00F43341">
        <w:rPr>
          <w:szCs w:val="24"/>
        </w:rPr>
        <w:t xml:space="preserve">Sistēmas izmaiņu izstrādes nodevuma </w:t>
      </w:r>
      <w:r w:rsidRPr="00F43341">
        <w:rPr>
          <w:szCs w:val="24"/>
        </w:rPr>
        <w:t>pieņemšanas termiņa pārcelšanai, tiek uzskatīts, ka Izpildītāja</w:t>
      </w:r>
      <w:r w:rsidR="00502D08" w:rsidRPr="00F43341">
        <w:rPr>
          <w:szCs w:val="24"/>
        </w:rPr>
        <w:t xml:space="preserve"> izstrādātās</w:t>
      </w:r>
      <w:r w:rsidR="00502D08" w:rsidRPr="00F43341">
        <w:t xml:space="preserve"> </w:t>
      </w:r>
      <w:r w:rsidR="00502D08" w:rsidRPr="00F43341">
        <w:rPr>
          <w:szCs w:val="24"/>
        </w:rPr>
        <w:t xml:space="preserve">Sistēmas izmaiņas </w:t>
      </w:r>
      <w:r w:rsidRPr="00F43341">
        <w:rPr>
          <w:szCs w:val="24"/>
        </w:rPr>
        <w:t>ir akceptēt</w:t>
      </w:r>
      <w:r w:rsidR="00502D08" w:rsidRPr="00F43341">
        <w:rPr>
          <w:szCs w:val="24"/>
        </w:rPr>
        <w:t>as</w:t>
      </w:r>
      <w:r w:rsidRPr="00F43341">
        <w:rPr>
          <w:szCs w:val="24"/>
        </w:rPr>
        <w:t xml:space="preserve"> bezierunu kārtībā un Pasūtītājam nav iebildumu par to apjomu un kvalitāti.</w:t>
      </w:r>
    </w:p>
    <w:p w14:paraId="23148929" w14:textId="7CD8C110" w:rsidR="0051012A" w:rsidRPr="00F43341" w:rsidRDefault="00FC6668" w:rsidP="00320A15">
      <w:pPr>
        <w:pStyle w:val="Sarakstarindkopa"/>
        <w:numPr>
          <w:ilvl w:val="1"/>
          <w:numId w:val="2"/>
        </w:numPr>
        <w:ind w:left="567" w:hanging="567"/>
        <w:jc w:val="both"/>
      </w:pPr>
      <w:r w:rsidRPr="00F43341">
        <w:t>Izpildītāj</w:t>
      </w:r>
      <w:r w:rsidR="00D016D2" w:rsidRPr="00F43341">
        <w:t>s</w:t>
      </w:r>
      <w:r w:rsidRPr="00F43341">
        <w:t xml:space="preserve"> izstrādāt</w:t>
      </w:r>
      <w:r w:rsidR="00D016D2" w:rsidRPr="00F43341">
        <w:t>ajām</w:t>
      </w:r>
      <w:r w:rsidRPr="00F43341">
        <w:t xml:space="preserve"> un ieviest</w:t>
      </w:r>
      <w:r w:rsidR="00D016D2" w:rsidRPr="00F43341">
        <w:t>ajām</w:t>
      </w:r>
      <w:r w:rsidRPr="00F43341">
        <w:t xml:space="preserve"> Sistēmas izmaiņām nodrošina </w:t>
      </w:r>
      <w:r w:rsidR="00C91848" w:rsidRPr="00F43341">
        <w:t>garantiju</w:t>
      </w:r>
      <w:r w:rsidR="004B0205" w:rsidRPr="00F43341">
        <w:t xml:space="preserve"> </w:t>
      </w:r>
      <w:r w:rsidR="00EB048E" w:rsidRPr="00F43341">
        <w:t>Līgumā noteikt</w:t>
      </w:r>
      <w:r w:rsidR="004B0205" w:rsidRPr="00F43341">
        <w:t>ajā kārtībā un apjomā</w:t>
      </w:r>
      <w:r w:rsidRPr="00F43341">
        <w:t xml:space="preserve">, ja vien Puses, </w:t>
      </w:r>
      <w:r w:rsidR="00EB048E" w:rsidRPr="00F43341">
        <w:t xml:space="preserve">pēc </w:t>
      </w:r>
      <w:r w:rsidR="0051012A" w:rsidRPr="00F43341">
        <w:t>Sistēmas i</w:t>
      </w:r>
      <w:r w:rsidRPr="00F43341">
        <w:t>zmaiņu pieprasījum</w:t>
      </w:r>
      <w:r w:rsidR="00EB048E" w:rsidRPr="00F43341">
        <w:t>a saņemšanas</w:t>
      </w:r>
      <w:r w:rsidRPr="00F43341">
        <w:t xml:space="preserve">, nav vienojušās par citu garantijas saistību termiņu konkrētam </w:t>
      </w:r>
      <w:r w:rsidR="0051012A" w:rsidRPr="00F43341">
        <w:t>Sistēmas i</w:t>
      </w:r>
      <w:r w:rsidRPr="00F43341">
        <w:t>zmaiņu pieprasījumam. Izpildītājs bez papildu samaksas veic tādu</w:t>
      </w:r>
      <w:r w:rsidR="00C128E1" w:rsidRPr="00F43341">
        <w:t xml:space="preserve"> Sistēmas izmaiņu izstrādes nodevuma</w:t>
      </w:r>
      <w:r w:rsidRPr="00F43341">
        <w:t xml:space="preserve"> </w:t>
      </w:r>
      <w:r w:rsidR="00C128E1" w:rsidRPr="00F43341">
        <w:t>(</w:t>
      </w:r>
      <w:r w:rsidRPr="00F43341">
        <w:t>piegādātās programmatūras</w:t>
      </w:r>
      <w:r w:rsidR="00C128E1" w:rsidRPr="00F43341">
        <w:t>)</w:t>
      </w:r>
      <w:r w:rsidRPr="00F43341">
        <w:t xml:space="preserve"> uzstādījumu, konfigurācijas parametru vai izpildāmā koda modifikāciju veikšanu, kuru mērķis ir novērst kļūdas, kā arī datu bojājumu</w:t>
      </w:r>
      <w:r w:rsidR="003703A2" w:rsidRPr="00F43341">
        <w:t>s</w:t>
      </w:r>
      <w:r w:rsidRPr="00F43341">
        <w:t xml:space="preserve">, kas radušies Izpildītājam apzinātas vai neapzinātas rīcības rezultātā un kas apgrūtina </w:t>
      </w:r>
      <w:bookmarkStart w:id="3" w:name="_Hlk186795716"/>
      <w:r w:rsidR="00C128E1" w:rsidRPr="00F43341">
        <w:t xml:space="preserve">Sistēmas izmaiņu izstrādes nodevuma </w:t>
      </w:r>
      <w:bookmarkEnd w:id="3"/>
      <w:r w:rsidR="00C128E1" w:rsidRPr="00F43341">
        <w:t>(</w:t>
      </w:r>
      <w:r w:rsidRPr="00F43341">
        <w:t>piegādātās programmatūras</w:t>
      </w:r>
      <w:r w:rsidR="00C128E1" w:rsidRPr="00F43341">
        <w:t>)</w:t>
      </w:r>
      <w:r w:rsidRPr="00F43341">
        <w:t xml:space="preserve"> izmantošanu atbilstoši </w:t>
      </w:r>
      <w:r w:rsidR="226E5CAA" w:rsidRPr="00F43341">
        <w:lastRenderedPageBreak/>
        <w:t xml:space="preserve">Sistēmas </w:t>
      </w:r>
      <w:r w:rsidRPr="00F43341">
        <w:t>programmatūras</w:t>
      </w:r>
      <w:r w:rsidR="00C230AF" w:rsidRPr="00F43341">
        <w:t xml:space="preserve"> </w:t>
      </w:r>
      <w:r w:rsidR="4AF25795" w:rsidRPr="00F43341">
        <w:t>apraks</w:t>
      </w:r>
      <w:r w:rsidR="57A18275" w:rsidRPr="00F43341">
        <w:t>tam</w:t>
      </w:r>
      <w:r w:rsidRPr="00F43341">
        <w:t xml:space="preserve">, kāda tā bijusi, nododot </w:t>
      </w:r>
      <w:r w:rsidR="00C128E1" w:rsidRPr="00F43341">
        <w:t xml:space="preserve">Sistēmas izmaiņu izstrādes nodevumu (piegādāto </w:t>
      </w:r>
      <w:r w:rsidRPr="00F43341">
        <w:t>programmatūru</w:t>
      </w:r>
      <w:r w:rsidR="00C128E1" w:rsidRPr="00F43341">
        <w:t>)</w:t>
      </w:r>
      <w:r w:rsidRPr="00F43341">
        <w:t xml:space="preserve"> ekspluatācijā.</w:t>
      </w:r>
    </w:p>
    <w:p w14:paraId="6782058E" w14:textId="799D087F" w:rsidR="00FC6668" w:rsidRPr="00F43341" w:rsidRDefault="00FC6668" w:rsidP="00320A15">
      <w:pPr>
        <w:pStyle w:val="Sarakstarindkopa"/>
        <w:numPr>
          <w:ilvl w:val="1"/>
          <w:numId w:val="2"/>
        </w:numPr>
        <w:ind w:left="567" w:hanging="567"/>
        <w:jc w:val="both"/>
        <w:rPr>
          <w:szCs w:val="24"/>
        </w:rPr>
      </w:pPr>
      <w:r w:rsidRPr="00F43341">
        <w:rPr>
          <w:szCs w:val="24"/>
        </w:rPr>
        <w:t xml:space="preserve">Izpildītājs bez papildu samaksas veic </w:t>
      </w:r>
      <w:r w:rsidR="00C128E1" w:rsidRPr="00F43341">
        <w:rPr>
          <w:szCs w:val="24"/>
        </w:rPr>
        <w:t>Sistēmas izmaiņu izstrādes nodevuma (</w:t>
      </w:r>
      <w:r w:rsidRPr="00F43341">
        <w:rPr>
          <w:szCs w:val="24"/>
        </w:rPr>
        <w:t>piegādātās programmatūras</w:t>
      </w:r>
      <w:r w:rsidR="00C128E1" w:rsidRPr="00F43341">
        <w:rPr>
          <w:szCs w:val="24"/>
        </w:rPr>
        <w:t>)</w:t>
      </w:r>
      <w:r w:rsidRPr="00F43341">
        <w:rPr>
          <w:szCs w:val="24"/>
        </w:rPr>
        <w:t xml:space="preserve"> darbības traucējumu un/vai problēmu diagnosticēšanu un analīzi, kā arī novērš </w:t>
      </w:r>
      <w:r w:rsidR="00C128E1" w:rsidRPr="00F43341">
        <w:rPr>
          <w:szCs w:val="24"/>
        </w:rPr>
        <w:t xml:space="preserve">Sistēmas izmaiņu izstrādes nodevuma (piegādātās </w:t>
      </w:r>
      <w:r w:rsidRPr="00F43341">
        <w:rPr>
          <w:szCs w:val="24"/>
        </w:rPr>
        <w:t>programmatūras</w:t>
      </w:r>
      <w:r w:rsidR="00C128E1" w:rsidRPr="00F43341">
        <w:rPr>
          <w:szCs w:val="24"/>
        </w:rPr>
        <w:t>)</w:t>
      </w:r>
      <w:r w:rsidRPr="00F43341">
        <w:rPr>
          <w:szCs w:val="24"/>
        </w:rPr>
        <w:t xml:space="preserve"> darbības traucējumus, ja tādi rodas, un </w:t>
      </w:r>
      <w:r w:rsidR="00B21DE4" w:rsidRPr="00F43341">
        <w:rPr>
          <w:szCs w:val="24"/>
        </w:rPr>
        <w:t xml:space="preserve">Sistēmas izmaiņu izstrādes nodevuma (piegādātās </w:t>
      </w:r>
      <w:r w:rsidRPr="00F43341">
        <w:rPr>
          <w:szCs w:val="24"/>
        </w:rPr>
        <w:t>programmatūras</w:t>
      </w:r>
      <w:r w:rsidR="00B21DE4" w:rsidRPr="00F43341">
        <w:rPr>
          <w:szCs w:val="24"/>
        </w:rPr>
        <w:t>)</w:t>
      </w:r>
      <w:r w:rsidRPr="00F43341">
        <w:rPr>
          <w:szCs w:val="24"/>
        </w:rPr>
        <w:t xml:space="preserve"> defektus, ja tādi tiek atklāti, kā arī </w:t>
      </w:r>
      <w:r w:rsidR="008E0159" w:rsidRPr="00F43341">
        <w:rPr>
          <w:szCs w:val="24"/>
        </w:rPr>
        <w:t xml:space="preserve">veic </w:t>
      </w:r>
      <w:r w:rsidRPr="00F43341">
        <w:rPr>
          <w:szCs w:val="24"/>
        </w:rPr>
        <w:t xml:space="preserve">Pasūtītāja datu labošanu/atjaunošanu, ja datu bojājumi radušies </w:t>
      </w:r>
      <w:r w:rsidR="00B21DE4" w:rsidRPr="00F43341">
        <w:rPr>
          <w:szCs w:val="24"/>
        </w:rPr>
        <w:t>Sistēmas izmaiņu izstrādes nodevuma (</w:t>
      </w:r>
      <w:r w:rsidRPr="00F43341">
        <w:rPr>
          <w:szCs w:val="24"/>
        </w:rPr>
        <w:t>piegādātās programmatūras</w:t>
      </w:r>
      <w:r w:rsidR="00B21DE4" w:rsidRPr="00F43341">
        <w:rPr>
          <w:szCs w:val="24"/>
        </w:rPr>
        <w:t>)</w:t>
      </w:r>
      <w:r w:rsidRPr="00F43341">
        <w:rPr>
          <w:szCs w:val="24"/>
        </w:rPr>
        <w:t xml:space="preserve"> kļūdu vai nepilnību dēļ.</w:t>
      </w:r>
    </w:p>
    <w:p w14:paraId="079455BA" w14:textId="1F47CBC6" w:rsidR="00FC6668" w:rsidRPr="00F43341" w:rsidRDefault="00FC6668" w:rsidP="00C26D21">
      <w:pPr>
        <w:pStyle w:val="Sarakstarindkopa"/>
        <w:numPr>
          <w:ilvl w:val="0"/>
          <w:numId w:val="2"/>
        </w:numPr>
        <w:tabs>
          <w:tab w:val="num" w:pos="360"/>
          <w:tab w:val="left" w:pos="510"/>
        </w:tabs>
        <w:overflowPunct w:val="0"/>
        <w:autoSpaceDE w:val="0"/>
        <w:autoSpaceDN w:val="0"/>
        <w:adjustRightInd w:val="0"/>
        <w:spacing w:before="240" w:after="120"/>
        <w:contextualSpacing w:val="0"/>
        <w:jc w:val="center"/>
        <w:rPr>
          <w:rFonts w:eastAsia="MS Mincho"/>
          <w:b/>
          <w:szCs w:val="24"/>
          <w:lang w:eastAsia="x-none"/>
        </w:rPr>
      </w:pPr>
      <w:r w:rsidRPr="00F43341">
        <w:rPr>
          <w:rFonts w:eastAsia="MS Mincho"/>
          <w:b/>
          <w:szCs w:val="24"/>
          <w:lang w:eastAsia="x-none"/>
        </w:rPr>
        <w:t>Pušu pienākumi un tiesības</w:t>
      </w:r>
    </w:p>
    <w:p w14:paraId="60A9782B" w14:textId="3A4375CB" w:rsidR="00FC6668" w:rsidRPr="00F43341" w:rsidRDefault="00FC6668" w:rsidP="00320A15">
      <w:pPr>
        <w:pStyle w:val="Sarakstarindkopa"/>
        <w:numPr>
          <w:ilvl w:val="1"/>
          <w:numId w:val="2"/>
        </w:numPr>
        <w:ind w:right="-1"/>
        <w:jc w:val="both"/>
        <w:rPr>
          <w:szCs w:val="24"/>
        </w:rPr>
      </w:pPr>
      <w:r w:rsidRPr="00F43341">
        <w:rPr>
          <w:szCs w:val="24"/>
        </w:rPr>
        <w:t>Izpildītāja</w:t>
      </w:r>
      <w:r w:rsidR="00810014" w:rsidRPr="00F43341">
        <w:rPr>
          <w:szCs w:val="24"/>
        </w:rPr>
        <w:t>m</w:t>
      </w:r>
      <w:r w:rsidRPr="00F43341">
        <w:rPr>
          <w:szCs w:val="24"/>
        </w:rPr>
        <w:t xml:space="preserve"> </w:t>
      </w:r>
      <w:r w:rsidR="009D63BA" w:rsidRPr="00F43341">
        <w:rPr>
          <w:szCs w:val="24"/>
        </w:rPr>
        <w:t xml:space="preserve">ir </w:t>
      </w:r>
      <w:r w:rsidRPr="00F43341">
        <w:rPr>
          <w:szCs w:val="24"/>
        </w:rPr>
        <w:t>pienākum</w:t>
      </w:r>
      <w:r w:rsidR="009D63BA" w:rsidRPr="00F43341">
        <w:rPr>
          <w:szCs w:val="24"/>
        </w:rPr>
        <w:t>s</w:t>
      </w:r>
      <w:r w:rsidRPr="00F43341">
        <w:rPr>
          <w:szCs w:val="24"/>
        </w:rPr>
        <w:t>:</w:t>
      </w:r>
    </w:p>
    <w:p w14:paraId="50A497FE" w14:textId="563C935F" w:rsidR="000B34A5" w:rsidRPr="00F43341" w:rsidRDefault="000B34A5" w:rsidP="00320A15">
      <w:pPr>
        <w:pStyle w:val="Sarakstarindkopa"/>
        <w:numPr>
          <w:ilvl w:val="2"/>
          <w:numId w:val="2"/>
        </w:numPr>
        <w:jc w:val="both"/>
        <w:rPr>
          <w:szCs w:val="24"/>
        </w:rPr>
      </w:pPr>
      <w:r w:rsidRPr="00F43341">
        <w:rPr>
          <w:szCs w:val="24"/>
        </w:rPr>
        <w:t xml:space="preserve">sniegt </w:t>
      </w:r>
      <w:r w:rsidR="00FE5E8F" w:rsidRPr="00F43341">
        <w:rPr>
          <w:szCs w:val="24"/>
        </w:rPr>
        <w:t xml:space="preserve">Sistēmas uzturēšanas </w:t>
      </w:r>
      <w:r w:rsidR="00D07CE2" w:rsidRPr="00F43341">
        <w:rPr>
          <w:szCs w:val="24"/>
        </w:rPr>
        <w:t xml:space="preserve">pakalpojumus </w:t>
      </w:r>
      <w:r w:rsidR="00FE5E8F" w:rsidRPr="00F43341">
        <w:rPr>
          <w:szCs w:val="24"/>
        </w:rPr>
        <w:t>un</w:t>
      </w:r>
      <w:r w:rsidR="00D07CE2" w:rsidRPr="00F43341">
        <w:rPr>
          <w:szCs w:val="24"/>
        </w:rPr>
        <w:t xml:space="preserve"> izstrādāt</w:t>
      </w:r>
      <w:r w:rsidR="00FE5E8F" w:rsidRPr="00F43341">
        <w:rPr>
          <w:szCs w:val="24"/>
        </w:rPr>
        <w:t xml:space="preserve"> Sistēmas izmaiņ</w:t>
      </w:r>
      <w:r w:rsidR="00D07CE2" w:rsidRPr="00F43341">
        <w:rPr>
          <w:szCs w:val="24"/>
        </w:rPr>
        <w:t>as</w:t>
      </w:r>
      <w:r w:rsidRPr="00F43341">
        <w:rPr>
          <w:szCs w:val="24"/>
        </w:rPr>
        <w:t xml:space="preserve"> kvalitatīvi, pilnā apjomā, </w:t>
      </w:r>
      <w:r w:rsidR="00D07CE2" w:rsidRPr="00F43341">
        <w:rPr>
          <w:szCs w:val="24"/>
        </w:rPr>
        <w:t>Pušu</w:t>
      </w:r>
      <w:r w:rsidRPr="00F43341">
        <w:rPr>
          <w:szCs w:val="24"/>
        </w:rPr>
        <w:t xml:space="preserve"> noteiktajā termiņā un garantēt to izpildi saskaņā ar Līguma noteikumiem un Pasūtītāja norādījumiem, kā arī Latvijas Republikā saistošajiem normatīvajiem aktiem;</w:t>
      </w:r>
    </w:p>
    <w:p w14:paraId="6073F1E9" w14:textId="783DB49D" w:rsidR="00FC6668" w:rsidRPr="00F43341" w:rsidRDefault="00FC6668" w:rsidP="00320A15">
      <w:pPr>
        <w:pStyle w:val="Sarakstarindkopa"/>
        <w:numPr>
          <w:ilvl w:val="2"/>
          <w:numId w:val="2"/>
        </w:numPr>
        <w:ind w:right="-1"/>
        <w:jc w:val="both"/>
        <w:rPr>
          <w:szCs w:val="24"/>
        </w:rPr>
      </w:pPr>
      <w:r w:rsidRPr="00F43341">
        <w:rPr>
          <w:szCs w:val="24"/>
        </w:rPr>
        <w:t>nodrošināt Izpildītāja izstrādātām un ieviestām Sistēmas izmaiņām garantijas uzturēšanu Līguma 6.</w:t>
      </w:r>
      <w:r w:rsidR="00541A63" w:rsidRPr="00F43341">
        <w:rPr>
          <w:szCs w:val="24"/>
        </w:rPr>
        <w:t xml:space="preserve"> </w:t>
      </w:r>
      <w:r w:rsidRPr="00F43341">
        <w:rPr>
          <w:szCs w:val="24"/>
        </w:rPr>
        <w:t>punkt</w:t>
      </w:r>
      <w:r w:rsidR="00541A63" w:rsidRPr="00F43341">
        <w:rPr>
          <w:szCs w:val="24"/>
        </w:rPr>
        <w:t>ā noteiktajā kārtībā</w:t>
      </w:r>
      <w:r w:rsidRPr="00F43341">
        <w:rPr>
          <w:szCs w:val="24"/>
        </w:rPr>
        <w:t>;</w:t>
      </w:r>
    </w:p>
    <w:p w14:paraId="472B624E" w14:textId="6051315B" w:rsidR="00FC6668" w:rsidRPr="00F43341" w:rsidRDefault="00FC6668" w:rsidP="00320A15">
      <w:pPr>
        <w:pStyle w:val="Sarakstarindkopa"/>
        <w:numPr>
          <w:ilvl w:val="2"/>
          <w:numId w:val="2"/>
        </w:numPr>
        <w:ind w:right="-1"/>
        <w:jc w:val="both"/>
        <w:rPr>
          <w:szCs w:val="24"/>
        </w:rPr>
      </w:pPr>
      <w:bookmarkStart w:id="4" w:name="_Ref169585753"/>
      <w:r w:rsidRPr="00F43341">
        <w:rPr>
          <w:szCs w:val="24"/>
        </w:rPr>
        <w:t xml:space="preserve">nodot Pasūtītājam </w:t>
      </w:r>
      <w:r w:rsidR="00B21DE4" w:rsidRPr="00F43341">
        <w:rPr>
          <w:szCs w:val="24"/>
        </w:rPr>
        <w:t xml:space="preserve">Sistēmas izmaiņu izstrādes nodevuma (piegādātās </w:t>
      </w:r>
      <w:r w:rsidRPr="00F43341">
        <w:rPr>
          <w:szCs w:val="24"/>
        </w:rPr>
        <w:t>programmatūras</w:t>
      </w:r>
      <w:r w:rsidR="00B21DE4" w:rsidRPr="00F43341">
        <w:rPr>
          <w:szCs w:val="24"/>
        </w:rPr>
        <w:t>)</w:t>
      </w:r>
      <w:r w:rsidRPr="00F43341">
        <w:rPr>
          <w:szCs w:val="24"/>
        </w:rPr>
        <w:t xml:space="preserve"> pirmkodu un izpildkodu (ciktāl tas neaizskar ar </w:t>
      </w:r>
      <w:r w:rsidR="008E706A" w:rsidRPr="00F43341">
        <w:rPr>
          <w:szCs w:val="24"/>
        </w:rPr>
        <w:t>normatīvo regulējumu</w:t>
      </w:r>
      <w:r w:rsidRPr="00F43341">
        <w:rPr>
          <w:szCs w:val="24"/>
        </w:rPr>
        <w:t xml:space="preserve"> aizsargātas trešo personu autortiesības), kā arī Sistēmas dokumentācijas atjaunotu variantu pie jebkādu Sistēmas izmaiņu nodošanas Pasūtītājam. </w:t>
      </w:r>
      <w:r w:rsidR="00B21DE4" w:rsidRPr="00F43341">
        <w:rPr>
          <w:szCs w:val="24"/>
        </w:rPr>
        <w:t xml:space="preserve">Sistēmas izmaiņu izstrādes nodevuma (Piegādātās programmatūras) </w:t>
      </w:r>
      <w:r w:rsidRPr="00F43341">
        <w:rPr>
          <w:szCs w:val="24"/>
        </w:rPr>
        <w:t xml:space="preserve">kodus un dokumentāciju (MS Office lasāmā formātā) Izpildītājs iesniedz elektroniski, nosūtot </w:t>
      </w:r>
      <w:r w:rsidR="00440190" w:rsidRPr="00F43341">
        <w:rPr>
          <w:szCs w:val="24"/>
        </w:rPr>
        <w:t xml:space="preserve">tos </w:t>
      </w:r>
      <w:r w:rsidR="00AE4150" w:rsidRPr="00F43341">
        <w:rPr>
          <w:szCs w:val="24"/>
        </w:rPr>
        <w:t xml:space="preserve">aizsargātā veidā (piemēram, ar paroli) </w:t>
      </w:r>
      <w:r w:rsidRPr="00F43341">
        <w:rPr>
          <w:szCs w:val="24"/>
        </w:rPr>
        <w:t>Pasūtītāja kontaktpersonai e-pastā</w:t>
      </w:r>
      <w:bookmarkEnd w:id="4"/>
      <w:r w:rsidRPr="00F43341">
        <w:rPr>
          <w:szCs w:val="24"/>
        </w:rPr>
        <w:t>;</w:t>
      </w:r>
    </w:p>
    <w:p w14:paraId="383841EA" w14:textId="4505C4F9" w:rsidR="002336BB" w:rsidRPr="00F43341" w:rsidRDefault="002336BB" w:rsidP="00320A15">
      <w:pPr>
        <w:pStyle w:val="Sarakstarindkopa"/>
        <w:numPr>
          <w:ilvl w:val="2"/>
          <w:numId w:val="2"/>
        </w:numPr>
        <w:jc w:val="both"/>
      </w:pPr>
      <w:r w:rsidRPr="00F43341">
        <w:t xml:space="preserve">ievērot </w:t>
      </w:r>
      <w:r w:rsidR="3C8BD694" w:rsidRPr="00F43341">
        <w:rPr>
          <w:rFonts w:eastAsia="Arial Unicode MS"/>
        </w:rPr>
        <w:t xml:space="preserve">Līgumā noteikto </w:t>
      </w:r>
      <w:r w:rsidRPr="00F43341">
        <w:t>konfidencialitāt</w:t>
      </w:r>
      <w:r w:rsidR="41C24F87" w:rsidRPr="00F43341">
        <w:t>es</w:t>
      </w:r>
      <w:r w:rsidR="0BDE520C" w:rsidRPr="00F43341">
        <w:t xml:space="preserve"> prasību ievērošanu</w:t>
      </w:r>
      <w:r w:rsidRPr="00F43341">
        <w:t xml:space="preserve"> un neizpaust trešajām personām informāciju, ko tas uzzinājis, pildot ar Līgumu uzņemtās saistības;</w:t>
      </w:r>
    </w:p>
    <w:p w14:paraId="0A0B0C77" w14:textId="3518C1B9" w:rsidR="00BC48DB" w:rsidRPr="00F43341" w:rsidRDefault="00BC48DB" w:rsidP="00320A15">
      <w:pPr>
        <w:pStyle w:val="Sarakstarindkopa"/>
        <w:numPr>
          <w:ilvl w:val="2"/>
          <w:numId w:val="2"/>
        </w:numPr>
        <w:ind w:right="-1"/>
        <w:jc w:val="both"/>
        <w:rPr>
          <w:szCs w:val="24"/>
        </w:rPr>
      </w:pPr>
      <w:r w:rsidRPr="00F43341">
        <w:rPr>
          <w:szCs w:val="24"/>
        </w:rPr>
        <w:t xml:space="preserve">nekavējoties </w:t>
      </w:r>
      <w:r w:rsidR="000A12A4" w:rsidRPr="00F43341">
        <w:rPr>
          <w:szCs w:val="24"/>
        </w:rPr>
        <w:t xml:space="preserve">informēt Pasūtītāju </w:t>
      </w:r>
      <w:r w:rsidRPr="00F43341">
        <w:rPr>
          <w:szCs w:val="24"/>
        </w:rPr>
        <w:t>par jebkuriem apstākļiem, kas ietekmē vai var ietekmēt Pakalpojumu izpildi atbilstoši Līguma noteikumiem;</w:t>
      </w:r>
    </w:p>
    <w:p w14:paraId="71184B6B" w14:textId="77777777" w:rsidR="00BC48DB" w:rsidRPr="00F43341" w:rsidRDefault="00BC48DB" w:rsidP="00320A15">
      <w:pPr>
        <w:pStyle w:val="Sarakstarindkopa"/>
        <w:numPr>
          <w:ilvl w:val="2"/>
          <w:numId w:val="2"/>
        </w:numPr>
        <w:ind w:right="-1"/>
        <w:jc w:val="both"/>
        <w:rPr>
          <w:szCs w:val="24"/>
        </w:rPr>
      </w:pPr>
      <w:r w:rsidRPr="00F43341">
        <w:rPr>
          <w:szCs w:val="24"/>
        </w:rPr>
        <w:t>nekavējoties, bet ne vēlāk kā 3 (</w:t>
      </w:r>
      <w:r w:rsidRPr="00F43341">
        <w:rPr>
          <w:i/>
          <w:iCs/>
          <w:szCs w:val="24"/>
        </w:rPr>
        <w:t>trīs</w:t>
      </w:r>
      <w:r w:rsidRPr="00F43341">
        <w:rPr>
          <w:szCs w:val="24"/>
        </w:rPr>
        <w:t>) darbdienu laikā informēt Pasūtītāju par jebkuriem apstākļiem, kas ietekmē vai var ietekmēt Līguma izpildi atbilstoši Līguma noteikumiem;</w:t>
      </w:r>
    </w:p>
    <w:p w14:paraId="4E181D99" w14:textId="3B767669" w:rsidR="00DC51AB" w:rsidRPr="00F43341" w:rsidRDefault="001B13D1" w:rsidP="00320A15">
      <w:pPr>
        <w:pStyle w:val="Sarakstarindkopa"/>
        <w:numPr>
          <w:ilvl w:val="2"/>
          <w:numId w:val="2"/>
        </w:numPr>
        <w:ind w:right="-1"/>
        <w:jc w:val="both"/>
        <w:rPr>
          <w:szCs w:val="24"/>
        </w:rPr>
      </w:pPr>
      <w:r w:rsidRPr="00F43341">
        <w:rPr>
          <w:szCs w:val="24"/>
        </w:rPr>
        <w:t xml:space="preserve">nodrošināt </w:t>
      </w:r>
      <w:r w:rsidR="00BC48DB" w:rsidRPr="00F43341">
        <w:rPr>
          <w:szCs w:val="24"/>
        </w:rPr>
        <w:t>jebkādu Pasūtītāja datu (t.sk. fizisko personu</w:t>
      </w:r>
      <w:r w:rsidR="00DC51AB" w:rsidRPr="00F43341">
        <w:rPr>
          <w:szCs w:val="24"/>
        </w:rPr>
        <w:t>, Sistēmas piekļuves paroļu</w:t>
      </w:r>
      <w:r w:rsidR="00BC48DB" w:rsidRPr="00F43341">
        <w:rPr>
          <w:szCs w:val="24"/>
        </w:rPr>
        <w:t xml:space="preserve">) drošību un aizsardzību pret nesankcionētu piekļūšanu tiem; </w:t>
      </w:r>
    </w:p>
    <w:p w14:paraId="7A10F376" w14:textId="77777777" w:rsidR="00BC48DB" w:rsidRPr="00F43341" w:rsidRDefault="00BC48DB" w:rsidP="00320A15">
      <w:pPr>
        <w:pStyle w:val="Sarakstarindkopa"/>
        <w:numPr>
          <w:ilvl w:val="2"/>
          <w:numId w:val="2"/>
        </w:numPr>
        <w:ind w:right="-1"/>
        <w:jc w:val="both"/>
        <w:rPr>
          <w:szCs w:val="24"/>
        </w:rPr>
      </w:pPr>
      <w:r w:rsidRPr="00F43341">
        <w:rPr>
          <w:szCs w:val="24"/>
        </w:rPr>
        <w:t>nekavējoties, bet ne vēlāk kā 3 (</w:t>
      </w:r>
      <w:r w:rsidRPr="00F43341">
        <w:rPr>
          <w:i/>
          <w:iCs/>
          <w:szCs w:val="24"/>
        </w:rPr>
        <w:t>trīs</w:t>
      </w:r>
      <w:r w:rsidRPr="00F43341">
        <w:rPr>
          <w:szCs w:val="24"/>
        </w:rPr>
        <w:t>) darbdienu laikā rakstiski paziņot Pasūtītājam, ja Līguma izpildes laikā tiek pieņemts kāds no šādiem lēmumiem:</w:t>
      </w:r>
    </w:p>
    <w:p w14:paraId="501F2369" w14:textId="77777777" w:rsidR="001B13D1" w:rsidRPr="00F43341" w:rsidRDefault="00BC48DB" w:rsidP="00320A15">
      <w:pPr>
        <w:pStyle w:val="Sarakstarindkopa"/>
        <w:numPr>
          <w:ilvl w:val="3"/>
          <w:numId w:val="2"/>
        </w:numPr>
        <w:ind w:left="1701" w:right="-1" w:hanging="992"/>
        <w:jc w:val="both"/>
        <w:rPr>
          <w:szCs w:val="24"/>
        </w:rPr>
      </w:pPr>
      <w:r w:rsidRPr="00F43341">
        <w:rPr>
          <w:szCs w:val="24"/>
        </w:rPr>
        <w:t>par Izpildītāja maksātnespējas procesa pasludināšanu;</w:t>
      </w:r>
    </w:p>
    <w:p w14:paraId="42DFA85E" w14:textId="77777777" w:rsidR="001B13D1" w:rsidRPr="00F43341" w:rsidRDefault="00BC48DB" w:rsidP="00320A15">
      <w:pPr>
        <w:pStyle w:val="Sarakstarindkopa"/>
        <w:numPr>
          <w:ilvl w:val="3"/>
          <w:numId w:val="2"/>
        </w:numPr>
        <w:ind w:left="1701" w:right="-1" w:hanging="992"/>
        <w:jc w:val="both"/>
        <w:rPr>
          <w:szCs w:val="24"/>
        </w:rPr>
      </w:pPr>
      <w:r w:rsidRPr="00F43341">
        <w:rPr>
          <w:szCs w:val="24"/>
        </w:rPr>
        <w:t>par Izpildītāja ārpustiesas tiesiskās aizsardzības procesa īstenošanu;</w:t>
      </w:r>
    </w:p>
    <w:p w14:paraId="00F6388B" w14:textId="77777777" w:rsidR="001B13D1" w:rsidRPr="00F43341" w:rsidRDefault="00BC48DB" w:rsidP="00320A15">
      <w:pPr>
        <w:pStyle w:val="Sarakstarindkopa"/>
        <w:numPr>
          <w:ilvl w:val="3"/>
          <w:numId w:val="2"/>
        </w:numPr>
        <w:ind w:left="1701" w:right="-1" w:hanging="992"/>
        <w:jc w:val="both"/>
        <w:rPr>
          <w:szCs w:val="24"/>
        </w:rPr>
      </w:pPr>
      <w:r w:rsidRPr="00F43341">
        <w:rPr>
          <w:szCs w:val="24"/>
        </w:rPr>
        <w:t>par Izpildītāja tiesiskās aizsardzības procesa īstenošanu;</w:t>
      </w:r>
    </w:p>
    <w:p w14:paraId="206CD5B1" w14:textId="77777777" w:rsidR="001B13D1" w:rsidRPr="00F43341" w:rsidRDefault="00BC48DB" w:rsidP="00320A15">
      <w:pPr>
        <w:pStyle w:val="Sarakstarindkopa"/>
        <w:numPr>
          <w:ilvl w:val="3"/>
          <w:numId w:val="2"/>
        </w:numPr>
        <w:ind w:left="1701" w:right="-1" w:hanging="992"/>
        <w:jc w:val="both"/>
        <w:rPr>
          <w:szCs w:val="24"/>
        </w:rPr>
      </w:pPr>
      <w:r w:rsidRPr="00F43341">
        <w:rPr>
          <w:szCs w:val="24"/>
        </w:rPr>
        <w:t>par Izpildītāja maksātnespējas procesa pabeigšanu;</w:t>
      </w:r>
    </w:p>
    <w:p w14:paraId="53B87805" w14:textId="7787664F" w:rsidR="00BC48DB" w:rsidRPr="00F43341" w:rsidRDefault="00BC48DB" w:rsidP="00320A15">
      <w:pPr>
        <w:pStyle w:val="Sarakstarindkopa"/>
        <w:numPr>
          <w:ilvl w:val="3"/>
          <w:numId w:val="2"/>
        </w:numPr>
        <w:ind w:left="1701" w:right="-1" w:hanging="992"/>
        <w:jc w:val="both"/>
        <w:rPr>
          <w:szCs w:val="24"/>
        </w:rPr>
      </w:pPr>
      <w:r w:rsidRPr="00F43341">
        <w:rPr>
          <w:szCs w:val="24"/>
        </w:rPr>
        <w:t>par Izpildītāja likvidācijas procedūras uzsākšanu.</w:t>
      </w:r>
    </w:p>
    <w:p w14:paraId="66672140" w14:textId="6D70E6EA" w:rsidR="00FC6668" w:rsidRPr="00F43341" w:rsidRDefault="00AC4F5B" w:rsidP="00320A15">
      <w:pPr>
        <w:pStyle w:val="Sarakstarindkopa"/>
        <w:numPr>
          <w:ilvl w:val="2"/>
          <w:numId w:val="2"/>
        </w:numPr>
        <w:ind w:right="-1"/>
        <w:jc w:val="both"/>
        <w:rPr>
          <w:szCs w:val="24"/>
        </w:rPr>
      </w:pPr>
      <w:r w:rsidRPr="00F43341">
        <w:rPr>
          <w:szCs w:val="24"/>
        </w:rPr>
        <w:t>savas kompetences ietvaro</w:t>
      </w:r>
      <w:r w:rsidR="00003733" w:rsidRPr="00F43341">
        <w:rPr>
          <w:szCs w:val="24"/>
        </w:rPr>
        <w:t>s nodrošināt</w:t>
      </w:r>
      <w:r w:rsidR="00264AE8" w:rsidRPr="00F43341">
        <w:rPr>
          <w:szCs w:val="24"/>
        </w:rPr>
        <w:t>, ka</w:t>
      </w:r>
      <w:r w:rsidR="00003733" w:rsidRPr="00F43341">
        <w:rPr>
          <w:szCs w:val="24"/>
        </w:rPr>
        <w:t xml:space="preserve"> </w:t>
      </w:r>
      <w:r w:rsidRPr="00F43341">
        <w:rPr>
          <w:szCs w:val="24"/>
        </w:rPr>
        <w:t xml:space="preserve">Izpildītāja </w:t>
      </w:r>
      <w:r w:rsidR="00BF3AB5" w:rsidRPr="00F43341">
        <w:rPr>
          <w:szCs w:val="24"/>
        </w:rPr>
        <w:t>izstrādāto</w:t>
      </w:r>
      <w:r w:rsidRPr="00F43341">
        <w:rPr>
          <w:szCs w:val="24"/>
        </w:rPr>
        <w:t xml:space="preserve"> Sistēmas izmaiņu, </w:t>
      </w:r>
      <w:r w:rsidR="000C3B6F" w:rsidRPr="00F43341">
        <w:rPr>
          <w:szCs w:val="24"/>
        </w:rPr>
        <w:t xml:space="preserve">Sistēmas </w:t>
      </w:r>
      <w:r w:rsidRPr="00F43341">
        <w:rPr>
          <w:szCs w:val="24"/>
        </w:rPr>
        <w:t xml:space="preserve">uzturēšanas pakalpojumu rezultātā Sistēma varēs pilnībā darboties, netiks izdzēsta vai bojāta savādākā veidā, vai Sistēmā esošie dati un cita veida informācija netiks zaudēta, grozīta vai padarīta par neprecīzu un neuzticamu, vai Sistēma kopumā varēs </w:t>
      </w:r>
      <w:r w:rsidR="00593552" w:rsidRPr="00F43341">
        <w:rPr>
          <w:szCs w:val="24"/>
        </w:rPr>
        <w:t xml:space="preserve">pilnvērtīgi </w:t>
      </w:r>
      <w:r w:rsidRPr="00F43341">
        <w:rPr>
          <w:szCs w:val="24"/>
        </w:rPr>
        <w:t>darboties atbilstoši tās definētajai funkcionalitātei</w:t>
      </w:r>
      <w:r w:rsidR="00F904D7" w:rsidRPr="00F43341">
        <w:rPr>
          <w:szCs w:val="24"/>
        </w:rPr>
        <w:t>;</w:t>
      </w:r>
    </w:p>
    <w:p w14:paraId="2CC09ED2" w14:textId="0844E68C" w:rsidR="00F91581" w:rsidRPr="00F43341" w:rsidRDefault="00F91581" w:rsidP="00320A15">
      <w:pPr>
        <w:pStyle w:val="Sarakstarindkopa"/>
        <w:numPr>
          <w:ilvl w:val="2"/>
          <w:numId w:val="2"/>
        </w:numPr>
      </w:pPr>
      <w:r w:rsidRPr="00F43341">
        <w:t>nekavējoties ziņot Pasūtītājam par jebkādu informācijas tehnoloģiju drošības incidentu un veikt visas tā novēršanai nepieciešamās darbības;</w:t>
      </w:r>
    </w:p>
    <w:p w14:paraId="2D86E05C" w14:textId="3428F9B7" w:rsidR="00B006E5" w:rsidRPr="00F43341" w:rsidRDefault="00B006E5" w:rsidP="00320A15">
      <w:pPr>
        <w:pStyle w:val="Sarakstarindkopa"/>
        <w:numPr>
          <w:ilvl w:val="2"/>
          <w:numId w:val="2"/>
        </w:numPr>
        <w:jc w:val="both"/>
        <w:rPr>
          <w:szCs w:val="24"/>
        </w:rPr>
      </w:pPr>
      <w:r w:rsidRPr="00F43341">
        <w:rPr>
          <w:szCs w:val="24"/>
        </w:rPr>
        <w:t>uzņemties atbildību par apakšuzņēmēju sniegto darbu daļas atbilstību Līgumā  noteiktajām prasībām, ja Izpildītājs Līguma izpildē plāno iesaistīt apakšuzņēmējus</w:t>
      </w:r>
      <w:r w:rsidR="00FA25AC" w:rsidRPr="00F43341">
        <w:rPr>
          <w:szCs w:val="24"/>
        </w:rPr>
        <w:t>.</w:t>
      </w:r>
    </w:p>
    <w:p w14:paraId="745E0B78" w14:textId="15DDD891" w:rsidR="00FC6668" w:rsidRPr="00F43341" w:rsidRDefault="00FC6668" w:rsidP="00320A15">
      <w:pPr>
        <w:pStyle w:val="Sarakstarindkopa"/>
        <w:numPr>
          <w:ilvl w:val="1"/>
          <w:numId w:val="2"/>
        </w:numPr>
        <w:spacing w:before="120"/>
        <w:contextualSpacing w:val="0"/>
        <w:jc w:val="both"/>
        <w:rPr>
          <w:szCs w:val="24"/>
        </w:rPr>
      </w:pPr>
      <w:r w:rsidRPr="00F43341">
        <w:rPr>
          <w:szCs w:val="24"/>
        </w:rPr>
        <w:t>Izpildītājam ir tiesības:</w:t>
      </w:r>
    </w:p>
    <w:p w14:paraId="56EAE092" w14:textId="48C9330C" w:rsidR="00FC6668" w:rsidRPr="00F43341" w:rsidRDefault="00FC6668" w:rsidP="00320A15">
      <w:pPr>
        <w:pStyle w:val="Sarakstarindkopa"/>
        <w:numPr>
          <w:ilvl w:val="2"/>
          <w:numId w:val="2"/>
        </w:numPr>
        <w:suppressAutoHyphens/>
        <w:jc w:val="both"/>
        <w:rPr>
          <w:szCs w:val="24"/>
        </w:rPr>
      </w:pPr>
      <w:r w:rsidRPr="00F43341">
        <w:rPr>
          <w:szCs w:val="24"/>
        </w:rPr>
        <w:t>saņemt Pasūtītāja rīcībā esošo informāciju, kas nepieciešama Līgum</w:t>
      </w:r>
      <w:r w:rsidR="007B3532" w:rsidRPr="00F43341">
        <w:rPr>
          <w:szCs w:val="24"/>
        </w:rPr>
        <w:t>ā</w:t>
      </w:r>
      <w:r w:rsidRPr="00F43341">
        <w:rPr>
          <w:szCs w:val="24"/>
        </w:rPr>
        <w:t xml:space="preserve"> noteikto Pakalpojumu sniegšanai;</w:t>
      </w:r>
    </w:p>
    <w:p w14:paraId="0BB62320" w14:textId="6C44059E" w:rsidR="00FC6668" w:rsidRPr="00F43341" w:rsidRDefault="00FC6668" w:rsidP="00320A15">
      <w:pPr>
        <w:pStyle w:val="Sarakstarindkopa"/>
        <w:numPr>
          <w:ilvl w:val="2"/>
          <w:numId w:val="2"/>
        </w:numPr>
        <w:suppressAutoHyphens/>
        <w:jc w:val="both"/>
        <w:rPr>
          <w:szCs w:val="24"/>
        </w:rPr>
      </w:pPr>
      <w:r w:rsidRPr="00F43341">
        <w:rPr>
          <w:szCs w:val="24"/>
        </w:rPr>
        <w:lastRenderedPageBreak/>
        <w:t>saņemt samaksu par atbilstoši Līguma noteikumiem sniegt</w:t>
      </w:r>
      <w:r w:rsidR="007B3532" w:rsidRPr="00F43341">
        <w:rPr>
          <w:szCs w:val="24"/>
        </w:rPr>
        <w:t>iem</w:t>
      </w:r>
      <w:r w:rsidRPr="00F43341">
        <w:rPr>
          <w:szCs w:val="24"/>
        </w:rPr>
        <w:t xml:space="preserve"> Pakalpojum</w:t>
      </w:r>
      <w:r w:rsidR="007B3532" w:rsidRPr="00F43341">
        <w:rPr>
          <w:szCs w:val="24"/>
        </w:rPr>
        <w:t>iem</w:t>
      </w:r>
      <w:r w:rsidRPr="00F43341">
        <w:rPr>
          <w:szCs w:val="24"/>
        </w:rPr>
        <w:t xml:space="preserve"> Līgumā </w:t>
      </w:r>
      <w:r w:rsidR="007B3532" w:rsidRPr="00F43341">
        <w:rPr>
          <w:szCs w:val="24"/>
        </w:rPr>
        <w:t>noteiktajā</w:t>
      </w:r>
      <w:r w:rsidRPr="00F43341">
        <w:rPr>
          <w:szCs w:val="24"/>
        </w:rPr>
        <w:t xml:space="preserve"> kārtībā</w:t>
      </w:r>
      <w:r w:rsidR="00C07F22" w:rsidRPr="00F43341">
        <w:rPr>
          <w:szCs w:val="24"/>
        </w:rPr>
        <w:t>;</w:t>
      </w:r>
    </w:p>
    <w:p w14:paraId="13221B32" w14:textId="71AD9EB1" w:rsidR="00C07F22" w:rsidRPr="00F43341" w:rsidRDefault="001621D1" w:rsidP="00320A15">
      <w:pPr>
        <w:pStyle w:val="Sarakstarindkopa"/>
        <w:numPr>
          <w:ilvl w:val="2"/>
          <w:numId w:val="2"/>
        </w:numPr>
        <w:suppressAutoHyphens/>
        <w:jc w:val="both"/>
      </w:pPr>
      <w:r w:rsidRPr="00F43341">
        <w:t xml:space="preserve">nomainīt </w:t>
      </w:r>
      <w:r w:rsidR="00C07F22" w:rsidRPr="00F43341">
        <w:t xml:space="preserve">Līguma </w:t>
      </w:r>
      <w:r w:rsidRPr="00F43341">
        <w:t>izpildē iesaistītos</w:t>
      </w:r>
      <w:r w:rsidR="00C07F22" w:rsidRPr="00F43341">
        <w:t xml:space="preserve"> apakšuzņēmējus</w:t>
      </w:r>
      <w:r w:rsidR="00ED4018" w:rsidRPr="00F43341">
        <w:t xml:space="preserve">, kā arī </w:t>
      </w:r>
      <w:r w:rsidRPr="00F43341">
        <w:t>speciālistus</w:t>
      </w:r>
      <w:r w:rsidR="00C07F22" w:rsidRPr="00F43341">
        <w:t xml:space="preserve"> un personas, uz kuru iespējām Izpildītājs ir balstījies, lai apliecinātu savas kvalifikācijas atbilstību Iepirkumā noteiktajām kvalifikācijas prasībām, </w:t>
      </w:r>
      <w:r w:rsidRPr="00F43341">
        <w:t>tikai</w:t>
      </w:r>
      <w:r w:rsidR="00C07F22" w:rsidRPr="00F43341">
        <w:t xml:space="preserve"> </w:t>
      </w:r>
      <w:r w:rsidR="6BEC6005" w:rsidRPr="00F43341">
        <w:t>saņem</w:t>
      </w:r>
      <w:r w:rsidR="7A905AD0" w:rsidRPr="00F43341">
        <w:t xml:space="preserve">ot </w:t>
      </w:r>
      <w:r w:rsidR="00C07F22" w:rsidRPr="00F43341">
        <w:t xml:space="preserve">Pasūtītāja </w:t>
      </w:r>
      <w:r w:rsidR="219A873E" w:rsidRPr="00F43341">
        <w:t>iepriekš</w:t>
      </w:r>
      <w:r w:rsidR="61961BC7" w:rsidRPr="00F43341">
        <w:t>ēj</w:t>
      </w:r>
      <w:r w:rsidR="5AB4A757" w:rsidRPr="00F43341">
        <w:t xml:space="preserve">u </w:t>
      </w:r>
      <w:r w:rsidR="00C07F22" w:rsidRPr="00F43341">
        <w:t>rakstveida piekrišanu, ievērojot Publisko iepirkumu likuma 62.</w:t>
      </w:r>
      <w:r w:rsidR="002F08E3" w:rsidRPr="00F43341">
        <w:t xml:space="preserve"> </w:t>
      </w:r>
      <w:r w:rsidR="00C07F22" w:rsidRPr="00F43341">
        <w:t>pantā noteikto.</w:t>
      </w:r>
    </w:p>
    <w:p w14:paraId="656E2D2F" w14:textId="10CA0F62" w:rsidR="00FC6668" w:rsidRPr="00F43341" w:rsidRDefault="00FC6668" w:rsidP="00320A15">
      <w:pPr>
        <w:pStyle w:val="Sarakstarindkopa"/>
        <w:numPr>
          <w:ilvl w:val="1"/>
          <w:numId w:val="2"/>
        </w:numPr>
        <w:spacing w:before="120"/>
        <w:contextualSpacing w:val="0"/>
        <w:jc w:val="both"/>
        <w:rPr>
          <w:szCs w:val="24"/>
        </w:rPr>
      </w:pPr>
      <w:r w:rsidRPr="00F43341">
        <w:rPr>
          <w:szCs w:val="24"/>
        </w:rPr>
        <w:t>Pasūtītāja</w:t>
      </w:r>
      <w:r w:rsidR="007B3532" w:rsidRPr="00F43341">
        <w:rPr>
          <w:szCs w:val="24"/>
        </w:rPr>
        <w:t>m</w:t>
      </w:r>
      <w:r w:rsidRPr="00F43341">
        <w:rPr>
          <w:szCs w:val="24"/>
        </w:rPr>
        <w:t xml:space="preserve"> </w:t>
      </w:r>
      <w:r w:rsidR="007B3532" w:rsidRPr="00F43341">
        <w:rPr>
          <w:szCs w:val="24"/>
        </w:rPr>
        <w:t xml:space="preserve">ir </w:t>
      </w:r>
      <w:r w:rsidRPr="00F43341">
        <w:rPr>
          <w:szCs w:val="24"/>
        </w:rPr>
        <w:t>pienākum</w:t>
      </w:r>
      <w:r w:rsidR="007B3532" w:rsidRPr="00F43341">
        <w:rPr>
          <w:szCs w:val="24"/>
        </w:rPr>
        <w:t>s</w:t>
      </w:r>
      <w:r w:rsidRPr="00F43341">
        <w:rPr>
          <w:szCs w:val="24"/>
        </w:rPr>
        <w:t>:</w:t>
      </w:r>
    </w:p>
    <w:p w14:paraId="4EC84482" w14:textId="7602DB8D" w:rsidR="00FC6668" w:rsidRPr="00F43341" w:rsidRDefault="00FC6668" w:rsidP="00320A15">
      <w:pPr>
        <w:pStyle w:val="Sarakstarindkopa"/>
        <w:numPr>
          <w:ilvl w:val="2"/>
          <w:numId w:val="2"/>
        </w:numPr>
        <w:tabs>
          <w:tab w:val="num" w:pos="1440"/>
        </w:tabs>
        <w:ind w:right="-1"/>
        <w:jc w:val="both"/>
        <w:rPr>
          <w:szCs w:val="24"/>
        </w:rPr>
      </w:pPr>
      <w:r w:rsidRPr="00F43341">
        <w:rPr>
          <w:szCs w:val="24"/>
        </w:rPr>
        <w:t>nodrošināt Pasūtītāja personāla piedalīšanos intervijās, ja tādas nepieciešamas Līgumā paredzēto Pakalpojumu sniegšanai;</w:t>
      </w:r>
    </w:p>
    <w:p w14:paraId="73F9004C" w14:textId="4D2AAEB3" w:rsidR="00FC6668" w:rsidRPr="00F43341" w:rsidRDefault="00FC6668" w:rsidP="00320A15">
      <w:pPr>
        <w:pStyle w:val="Sarakstarindkopa"/>
        <w:numPr>
          <w:ilvl w:val="2"/>
          <w:numId w:val="2"/>
        </w:numPr>
        <w:tabs>
          <w:tab w:val="num" w:pos="1440"/>
        </w:tabs>
        <w:ind w:right="-1"/>
        <w:jc w:val="both"/>
        <w:rPr>
          <w:szCs w:val="24"/>
        </w:rPr>
      </w:pPr>
      <w:r w:rsidRPr="00F43341">
        <w:rPr>
          <w:szCs w:val="24"/>
        </w:rPr>
        <w:t>pēc Izpildītāja pieprasījuma nodrošināt Izpildītājam pieeju Pasūtītāja pārziņā esošiem resursiem (informācijai, materiāliem, informācijas sistēmām un tml.), kas nepieciešami Līgumā paredzēto Pakalpojumu sniegšanai;</w:t>
      </w:r>
    </w:p>
    <w:p w14:paraId="204C9600" w14:textId="65336957" w:rsidR="00FC6668" w:rsidRPr="00F43341" w:rsidRDefault="4B636162" w:rsidP="24C6B00C">
      <w:pPr>
        <w:pStyle w:val="Sarakstarindkopa"/>
        <w:numPr>
          <w:ilvl w:val="2"/>
          <w:numId w:val="2"/>
        </w:numPr>
        <w:ind w:right="-1"/>
        <w:jc w:val="both"/>
      </w:pPr>
      <w:r>
        <w:t>nodrošināt rezerves kopiju veidošanu Sistēmas datiem un failiem;</w:t>
      </w:r>
    </w:p>
    <w:p w14:paraId="328D51FB" w14:textId="28C4A92F" w:rsidR="00FC6668" w:rsidRPr="00F43341" w:rsidRDefault="00FC6668" w:rsidP="00320A15">
      <w:pPr>
        <w:pStyle w:val="Sarakstarindkopa"/>
        <w:numPr>
          <w:ilvl w:val="2"/>
          <w:numId w:val="2"/>
        </w:numPr>
        <w:ind w:right="-1"/>
        <w:jc w:val="both"/>
      </w:pPr>
      <w:r>
        <w:t>veikt samaksu par kvalitatīvi sniegt</w:t>
      </w:r>
      <w:r w:rsidR="00143758">
        <w:t>iem</w:t>
      </w:r>
      <w:r>
        <w:t xml:space="preserve"> Pakalpojum</w:t>
      </w:r>
      <w:r w:rsidR="00143758">
        <w:t>iem</w:t>
      </w:r>
      <w:r>
        <w:t>;</w:t>
      </w:r>
    </w:p>
    <w:p w14:paraId="400792D7" w14:textId="41E3E479" w:rsidR="00FC6668" w:rsidRDefault="7C87F940" w:rsidP="24C6B00C">
      <w:pPr>
        <w:pStyle w:val="Sarakstarindkopa"/>
        <w:numPr>
          <w:ilvl w:val="2"/>
          <w:numId w:val="2"/>
        </w:numPr>
        <w:ind w:right="-1"/>
        <w:jc w:val="both"/>
        <w:rPr>
          <w:szCs w:val="24"/>
        </w:rPr>
      </w:pPr>
      <w:r w:rsidRPr="54E4CC20">
        <w:rPr>
          <w:szCs w:val="24"/>
        </w:rPr>
        <w:t>pieņem</w:t>
      </w:r>
      <w:r w:rsidR="31DD4D3B" w:rsidRPr="54E4CC20">
        <w:rPr>
          <w:szCs w:val="24"/>
        </w:rPr>
        <w:t>t</w:t>
      </w:r>
      <w:r w:rsidRPr="54E4CC20">
        <w:rPr>
          <w:szCs w:val="24"/>
        </w:rPr>
        <w:t xml:space="preserve"> lēmumu atļaut vai atteikt Izpildītāja speciālistu vai apakšuzņēmēju nomaiņu vai jaunu apakšuzņēmēju vai Izpildītāja </w:t>
      </w:r>
      <w:r w:rsidR="4E54D150" w:rsidRPr="54E4CC20">
        <w:rPr>
          <w:szCs w:val="24"/>
        </w:rPr>
        <w:t>speciālistu</w:t>
      </w:r>
      <w:r w:rsidRPr="54E4CC20">
        <w:rPr>
          <w:szCs w:val="24"/>
        </w:rPr>
        <w:t xml:space="preserve"> iesaistīšanu Līguma izpildē iespējami īsā laikā, bet ne vēlāk kā 5 (piecu) darbdienu laikā pēc tam, kad saņēmis visu informāciju un dokumentus, kas nepieciešami lēmuma pieņemšanai saskaņā ar šīs Līguma nodaļas noteikumiem.</w:t>
      </w:r>
    </w:p>
    <w:p w14:paraId="6C44E914" w14:textId="1488D929" w:rsidR="00FC6668" w:rsidRPr="00F43341" w:rsidRDefault="00FC6668" w:rsidP="00320A15">
      <w:pPr>
        <w:pStyle w:val="Sarakstarindkopa"/>
        <w:numPr>
          <w:ilvl w:val="1"/>
          <w:numId w:val="2"/>
        </w:numPr>
        <w:spacing w:before="120"/>
        <w:contextualSpacing w:val="0"/>
        <w:jc w:val="both"/>
        <w:rPr>
          <w:szCs w:val="24"/>
        </w:rPr>
      </w:pPr>
      <w:r w:rsidRPr="00F43341">
        <w:rPr>
          <w:szCs w:val="24"/>
        </w:rPr>
        <w:t>Pasūtītājam ir tiesības:</w:t>
      </w:r>
    </w:p>
    <w:p w14:paraId="247A1FA6" w14:textId="0862866A" w:rsidR="00302814" w:rsidRPr="00F43341" w:rsidRDefault="00302814" w:rsidP="00320A15">
      <w:pPr>
        <w:pStyle w:val="Sarakstarindkopa"/>
        <w:numPr>
          <w:ilvl w:val="2"/>
          <w:numId w:val="2"/>
        </w:numPr>
        <w:jc w:val="both"/>
        <w:rPr>
          <w:szCs w:val="24"/>
        </w:rPr>
      </w:pPr>
      <w:r w:rsidRPr="00F43341">
        <w:rPr>
          <w:szCs w:val="24"/>
        </w:rPr>
        <w:t>pieprasīt un saņemt no Izpildītāja informāciju par Līguma izpildes gaitu;</w:t>
      </w:r>
    </w:p>
    <w:p w14:paraId="7C1CE28A" w14:textId="3BF487FA" w:rsidR="00302814" w:rsidRPr="00F43341" w:rsidRDefault="00302814" w:rsidP="00320A15">
      <w:pPr>
        <w:pStyle w:val="Sarakstarindkopa"/>
        <w:numPr>
          <w:ilvl w:val="2"/>
          <w:numId w:val="2"/>
        </w:numPr>
        <w:jc w:val="both"/>
        <w:rPr>
          <w:szCs w:val="24"/>
        </w:rPr>
      </w:pPr>
      <w:r w:rsidRPr="00F43341">
        <w:rPr>
          <w:szCs w:val="24"/>
        </w:rPr>
        <w:t>dot Izpildītājam saistošus norādījumus attiecībā uz Pakalpojumu izpildi;</w:t>
      </w:r>
    </w:p>
    <w:p w14:paraId="04AF91F9" w14:textId="326F86E6" w:rsidR="00FC6668" w:rsidRPr="00F43341" w:rsidRDefault="00FC6668" w:rsidP="00320A15">
      <w:pPr>
        <w:pStyle w:val="Sarakstarindkopa"/>
        <w:numPr>
          <w:ilvl w:val="2"/>
          <w:numId w:val="2"/>
        </w:numPr>
        <w:jc w:val="both"/>
        <w:rPr>
          <w:szCs w:val="24"/>
        </w:rPr>
      </w:pPr>
      <w:r w:rsidRPr="00F43341">
        <w:rPr>
          <w:szCs w:val="24"/>
        </w:rPr>
        <w:t>saņemt no Izpildītāja informāciju, kas apliecina personas datu apstrādes un aizsardzības atbilstību normatīvo aktu prasībām;</w:t>
      </w:r>
    </w:p>
    <w:p w14:paraId="5E7FA013" w14:textId="762FC683" w:rsidR="00FC6668" w:rsidRPr="00F43341" w:rsidRDefault="00FC6668" w:rsidP="00320A15">
      <w:pPr>
        <w:pStyle w:val="Sarakstarindkopa"/>
        <w:numPr>
          <w:ilvl w:val="2"/>
          <w:numId w:val="2"/>
        </w:numPr>
        <w:jc w:val="both"/>
        <w:rPr>
          <w:szCs w:val="24"/>
        </w:rPr>
      </w:pPr>
      <w:r w:rsidRPr="00F43341">
        <w:rPr>
          <w:szCs w:val="24"/>
        </w:rPr>
        <w:t>pastāvīgi uzraudzīt Pakalpojum</w:t>
      </w:r>
      <w:r w:rsidR="00532A93" w:rsidRPr="00F43341">
        <w:rPr>
          <w:szCs w:val="24"/>
        </w:rPr>
        <w:t>u</w:t>
      </w:r>
      <w:r w:rsidRPr="00F43341">
        <w:rPr>
          <w:szCs w:val="24"/>
        </w:rPr>
        <w:t xml:space="preserve"> sniegšanas kvalitāti;</w:t>
      </w:r>
    </w:p>
    <w:p w14:paraId="612CCF98" w14:textId="2111CA88" w:rsidR="00FC6668" w:rsidRPr="00F43341" w:rsidRDefault="00FC6668" w:rsidP="00320A15">
      <w:pPr>
        <w:pStyle w:val="Sarakstarindkopa"/>
        <w:numPr>
          <w:ilvl w:val="2"/>
          <w:numId w:val="2"/>
        </w:numPr>
        <w:jc w:val="both"/>
        <w:rPr>
          <w:szCs w:val="24"/>
        </w:rPr>
      </w:pPr>
      <w:r w:rsidRPr="00F43341">
        <w:rPr>
          <w:szCs w:val="24"/>
        </w:rPr>
        <w:t>dot Izpildītājam norādījumus Pakalpojum</w:t>
      </w:r>
      <w:r w:rsidR="00844CA0" w:rsidRPr="00F43341">
        <w:rPr>
          <w:szCs w:val="24"/>
        </w:rPr>
        <w:t>u</w:t>
      </w:r>
      <w:r w:rsidRPr="00F43341">
        <w:rPr>
          <w:szCs w:val="24"/>
        </w:rPr>
        <w:t xml:space="preserve"> kvalitatīv</w:t>
      </w:r>
      <w:r w:rsidR="00844CA0" w:rsidRPr="00F43341">
        <w:rPr>
          <w:szCs w:val="24"/>
        </w:rPr>
        <w:t>ai</w:t>
      </w:r>
      <w:r w:rsidRPr="00F43341">
        <w:rPr>
          <w:szCs w:val="24"/>
        </w:rPr>
        <w:t>, savlaicīg</w:t>
      </w:r>
      <w:r w:rsidR="00844CA0" w:rsidRPr="00F43341">
        <w:rPr>
          <w:szCs w:val="24"/>
        </w:rPr>
        <w:t>ai</w:t>
      </w:r>
      <w:r w:rsidRPr="00F43341">
        <w:rPr>
          <w:szCs w:val="24"/>
        </w:rPr>
        <w:t xml:space="preserve"> un normatīvajiem aktiem atbilstoš</w:t>
      </w:r>
      <w:r w:rsidR="00844CA0" w:rsidRPr="00F43341">
        <w:rPr>
          <w:szCs w:val="24"/>
        </w:rPr>
        <w:t>ai</w:t>
      </w:r>
      <w:r w:rsidRPr="00F43341">
        <w:rPr>
          <w:szCs w:val="24"/>
        </w:rPr>
        <w:t xml:space="preserve"> izpild</w:t>
      </w:r>
      <w:r w:rsidR="00844CA0" w:rsidRPr="00F43341">
        <w:rPr>
          <w:szCs w:val="24"/>
        </w:rPr>
        <w:t>ei</w:t>
      </w:r>
      <w:r w:rsidRPr="00F43341">
        <w:rPr>
          <w:szCs w:val="24"/>
        </w:rPr>
        <w:t xml:space="preserve">; </w:t>
      </w:r>
    </w:p>
    <w:p w14:paraId="13D0EAA6" w14:textId="777C6F19" w:rsidR="00FC6668" w:rsidRPr="00F43341" w:rsidRDefault="00FC6668" w:rsidP="00320A15">
      <w:pPr>
        <w:pStyle w:val="Sarakstarindkopa"/>
        <w:numPr>
          <w:ilvl w:val="2"/>
          <w:numId w:val="2"/>
        </w:numPr>
        <w:jc w:val="both"/>
        <w:rPr>
          <w:szCs w:val="24"/>
        </w:rPr>
      </w:pPr>
      <w:r w:rsidRPr="00F43341">
        <w:rPr>
          <w:szCs w:val="24"/>
        </w:rPr>
        <w:t>saņemt no Izpildītāja informāciju, kas apliecina personas datu apstrādes atbilstību piemērojamo normatīvo aktu prasībām;</w:t>
      </w:r>
    </w:p>
    <w:p w14:paraId="50C6A0CB" w14:textId="4C5263E1" w:rsidR="00FC6668" w:rsidRPr="00F43341" w:rsidRDefault="00FC6668" w:rsidP="00320A15">
      <w:pPr>
        <w:pStyle w:val="Sarakstarindkopa"/>
        <w:numPr>
          <w:ilvl w:val="2"/>
          <w:numId w:val="2"/>
        </w:numPr>
        <w:overflowPunct w:val="0"/>
        <w:autoSpaceDE w:val="0"/>
        <w:autoSpaceDN w:val="0"/>
        <w:adjustRightInd w:val="0"/>
        <w:ind w:right="-1"/>
        <w:jc w:val="both"/>
        <w:textAlignment w:val="baseline"/>
        <w:rPr>
          <w:szCs w:val="24"/>
        </w:rPr>
      </w:pPr>
      <w:r w:rsidRPr="00F43341">
        <w:rPr>
          <w:szCs w:val="24"/>
        </w:rPr>
        <w:t xml:space="preserve">pieprasīt Izpildītājam novērst Sistēmas drošības nepilnības, kas radušās Sistēmas uzturēšanas </w:t>
      </w:r>
      <w:r w:rsidR="00E81838" w:rsidRPr="00F43341">
        <w:rPr>
          <w:szCs w:val="24"/>
        </w:rPr>
        <w:t>p</w:t>
      </w:r>
      <w:r w:rsidRPr="00F43341">
        <w:rPr>
          <w:szCs w:val="24"/>
        </w:rPr>
        <w:t>akalpojum</w:t>
      </w:r>
      <w:r w:rsidR="00E81838" w:rsidRPr="00F43341">
        <w:rPr>
          <w:szCs w:val="24"/>
        </w:rPr>
        <w:t>u</w:t>
      </w:r>
      <w:r w:rsidRPr="00F43341">
        <w:rPr>
          <w:szCs w:val="24"/>
        </w:rPr>
        <w:t xml:space="preserve"> sniegšanas </w:t>
      </w:r>
      <w:r w:rsidR="00E81838" w:rsidRPr="00F43341">
        <w:rPr>
          <w:szCs w:val="24"/>
        </w:rPr>
        <w:t>gaitā</w:t>
      </w:r>
      <w:r w:rsidRPr="00F43341">
        <w:rPr>
          <w:szCs w:val="24"/>
        </w:rPr>
        <w:t xml:space="preserve"> vai </w:t>
      </w:r>
      <w:r w:rsidR="00E81838" w:rsidRPr="00F43341">
        <w:rPr>
          <w:szCs w:val="24"/>
        </w:rPr>
        <w:t>Sistēmas i</w:t>
      </w:r>
      <w:r w:rsidRPr="00F43341">
        <w:rPr>
          <w:szCs w:val="24"/>
        </w:rPr>
        <w:t xml:space="preserve">zmaiņu </w:t>
      </w:r>
      <w:r w:rsidR="00E81838" w:rsidRPr="00F43341">
        <w:rPr>
          <w:szCs w:val="24"/>
        </w:rPr>
        <w:t>izstrādes</w:t>
      </w:r>
      <w:r w:rsidRPr="00F43341">
        <w:rPr>
          <w:szCs w:val="24"/>
        </w:rPr>
        <w:t xml:space="preserve"> rezultātā.</w:t>
      </w:r>
    </w:p>
    <w:p w14:paraId="64EAF8DE" w14:textId="77777777" w:rsidR="00F56FF1" w:rsidRPr="00F43341" w:rsidRDefault="00F56FF1" w:rsidP="00F56FF1">
      <w:pPr>
        <w:overflowPunct w:val="0"/>
        <w:autoSpaceDE w:val="0"/>
        <w:autoSpaceDN w:val="0"/>
        <w:adjustRightInd w:val="0"/>
        <w:ind w:right="-1"/>
        <w:jc w:val="both"/>
        <w:textAlignment w:val="baseline"/>
        <w:rPr>
          <w:szCs w:val="24"/>
        </w:rPr>
      </w:pPr>
    </w:p>
    <w:p w14:paraId="47BC7650" w14:textId="6225E5CE" w:rsidR="00FC6668" w:rsidRPr="00F43341" w:rsidRDefault="00FC6668" w:rsidP="2CC4058B">
      <w:pPr>
        <w:pStyle w:val="Sarakstarindkopa"/>
        <w:numPr>
          <w:ilvl w:val="0"/>
          <w:numId w:val="2"/>
        </w:numPr>
        <w:tabs>
          <w:tab w:val="num" w:pos="360"/>
          <w:tab w:val="left" w:pos="510"/>
        </w:tabs>
        <w:overflowPunct w:val="0"/>
        <w:autoSpaceDE w:val="0"/>
        <w:autoSpaceDN w:val="0"/>
        <w:adjustRightInd w:val="0"/>
        <w:spacing w:before="240" w:after="120"/>
        <w:jc w:val="center"/>
        <w:rPr>
          <w:rFonts w:eastAsia="MS Mincho"/>
          <w:b/>
          <w:bCs/>
          <w:lang w:val="en-US" w:eastAsia="en-US"/>
        </w:rPr>
      </w:pPr>
      <w:r w:rsidRPr="2CC4058B">
        <w:rPr>
          <w:rFonts w:eastAsia="MS Mincho"/>
          <w:b/>
          <w:bCs/>
          <w:lang w:val="en-US" w:eastAsia="en-US"/>
        </w:rPr>
        <w:t>Garantijas</w:t>
      </w:r>
    </w:p>
    <w:p w14:paraId="26D6DFED" w14:textId="156D065C" w:rsidR="00B44E2E" w:rsidRPr="00F43341" w:rsidRDefault="00A00B24" w:rsidP="00320A15">
      <w:pPr>
        <w:pStyle w:val="Sarakstarindkopa"/>
        <w:widowControl w:val="0"/>
        <w:numPr>
          <w:ilvl w:val="1"/>
          <w:numId w:val="2"/>
        </w:numPr>
        <w:spacing w:after="120"/>
        <w:jc w:val="both"/>
      </w:pPr>
      <w:r w:rsidRPr="00F43341">
        <w:t xml:space="preserve">Izpildītājs apņemas </w:t>
      </w:r>
      <w:r w:rsidR="00B17A51" w:rsidRPr="00F43341">
        <w:t>izstrādātajām izmaiņām Sistēmā</w:t>
      </w:r>
      <w:r w:rsidR="007579C9" w:rsidRPr="00F43341">
        <w:t xml:space="preserve"> </w:t>
      </w:r>
      <w:r w:rsidRPr="00F43341">
        <w:t>nodrošināt 2 (</w:t>
      </w:r>
      <w:r w:rsidRPr="00F43341">
        <w:rPr>
          <w:i/>
          <w:iCs/>
        </w:rPr>
        <w:t>divu</w:t>
      </w:r>
      <w:r w:rsidRPr="00F43341">
        <w:t>) gadu garantiju</w:t>
      </w:r>
      <w:r w:rsidR="00B17A51" w:rsidRPr="00F43341">
        <w:t xml:space="preserve"> no Sistēmas izmaiņu akta abpusējas parakstīšanas dienas</w:t>
      </w:r>
      <w:r w:rsidR="00A82500" w:rsidRPr="00F43341">
        <w:t>,</w:t>
      </w:r>
      <w:r w:rsidRPr="00F43341">
        <w:t xml:space="preserve"> </w:t>
      </w:r>
      <w:r w:rsidR="00A82500" w:rsidRPr="00F43341">
        <w:t>ja vien Puses, Sistēmu izmaiņu pieprasījum</w:t>
      </w:r>
      <w:r w:rsidR="00BC13BF" w:rsidRPr="00F43341">
        <w:t>ā</w:t>
      </w:r>
      <w:r w:rsidR="00A82500" w:rsidRPr="00F43341">
        <w:t xml:space="preserve"> nav vienojušās par citu garantijas saistību termiņu konkrētam Sistēmas izmaiņu pieprasījumam</w:t>
      </w:r>
      <w:r w:rsidRPr="00F43341">
        <w:t xml:space="preserve">. </w:t>
      </w:r>
    </w:p>
    <w:p w14:paraId="7A3A136F" w14:textId="3935C17D" w:rsidR="003C339F" w:rsidRPr="00F43341" w:rsidRDefault="21343E66" w:rsidP="00320A15">
      <w:pPr>
        <w:pStyle w:val="Sarakstarindkopa"/>
        <w:widowControl w:val="0"/>
        <w:numPr>
          <w:ilvl w:val="1"/>
          <w:numId w:val="2"/>
        </w:numPr>
        <w:spacing w:after="120"/>
        <w:jc w:val="both"/>
      </w:pPr>
      <w:r w:rsidRPr="00F43341">
        <w:t>Garantijas saistības attiecas kā uz Sistēmas izmaiņām, tā uz Sistēmas bezkļūdu darbību (tajā skaitā, attiecībā uz funkcionālajām, veiktspējas un drošības prasībām). Garantijas laikā</w:t>
      </w:r>
      <w:r w:rsidRPr="00F43341">
        <w:rPr>
          <w:i/>
          <w:iCs/>
        </w:rPr>
        <w:t xml:space="preserve"> </w:t>
      </w:r>
      <w:r w:rsidRPr="00F43341">
        <w:t>Izpildītāja</w:t>
      </w:r>
      <w:r w:rsidRPr="00F43341">
        <w:rPr>
          <w:i/>
          <w:iCs/>
        </w:rPr>
        <w:t xml:space="preserve"> </w:t>
      </w:r>
      <w:r w:rsidR="7F5F5594" w:rsidRPr="00F43341">
        <w:t xml:space="preserve">ir </w:t>
      </w:r>
      <w:r w:rsidRPr="00F43341">
        <w:t xml:space="preserve">pienākums bez maksas veikt tādu </w:t>
      </w:r>
      <w:r w:rsidR="22083717" w:rsidRPr="00F43341">
        <w:t>Sistēmas izmaiņu izstrādes nodevuma (</w:t>
      </w:r>
      <w:r w:rsidRPr="00F43341">
        <w:t>piegādātās programmatūras</w:t>
      </w:r>
      <w:r w:rsidR="22083717" w:rsidRPr="00F43341">
        <w:t>)</w:t>
      </w:r>
      <w:r w:rsidRPr="00F43341">
        <w:t xml:space="preserve"> uzstādījumu, konfigurācijas parametru vai izpildāmā koda modifikāciju veikšanu, kuru mērķis ir novērst kļūdas, kā arī datu bojājumu novēršanu, kas radušies Izpildītājam apzinātas vai neapzinātas rīcības rezultātā un kas apgrūtina </w:t>
      </w:r>
      <w:r w:rsidR="22083717" w:rsidRPr="00F43341">
        <w:t xml:space="preserve">Sistēmas izmaiņu izstrādes nodevuma (piegādātās </w:t>
      </w:r>
      <w:r w:rsidRPr="00F43341">
        <w:t>programmatūras</w:t>
      </w:r>
      <w:r w:rsidR="22083717" w:rsidRPr="00F43341">
        <w:t>)</w:t>
      </w:r>
      <w:r w:rsidRPr="00F43341">
        <w:t xml:space="preserve"> izmantošanu atbilstoši</w:t>
      </w:r>
      <w:r w:rsidR="0217E336" w:rsidRPr="00F43341">
        <w:t xml:space="preserve"> Sistēmas</w:t>
      </w:r>
      <w:r w:rsidRPr="00F43341">
        <w:t xml:space="preserve"> programmatūras </w:t>
      </w:r>
      <w:r w:rsidR="3D19C5F2" w:rsidRPr="00F43341">
        <w:t>aprakstam</w:t>
      </w:r>
      <w:r w:rsidRPr="00F43341">
        <w:t>, kād</w:t>
      </w:r>
      <w:r w:rsidR="4276B420" w:rsidRPr="00F43341">
        <w:t>s</w:t>
      </w:r>
      <w:r w:rsidRPr="00F43341">
        <w:t xml:space="preserve"> t</w:t>
      </w:r>
      <w:r w:rsidR="6C2645D5" w:rsidRPr="00F43341">
        <w:t xml:space="preserve">as </w:t>
      </w:r>
      <w:r w:rsidRPr="00F43341">
        <w:t>bij</w:t>
      </w:r>
      <w:r w:rsidR="4451591E" w:rsidRPr="00F43341">
        <w:t>is</w:t>
      </w:r>
      <w:r w:rsidRPr="00F43341">
        <w:t xml:space="preserve">, nododot </w:t>
      </w:r>
      <w:r w:rsidR="22083717" w:rsidRPr="00F43341">
        <w:t xml:space="preserve">Sistēmas izmaiņu izstrādes nodevumu (piegādāto </w:t>
      </w:r>
      <w:r w:rsidRPr="00F43341">
        <w:t>programmatūru</w:t>
      </w:r>
      <w:r w:rsidR="22083717" w:rsidRPr="00F43341">
        <w:t>)</w:t>
      </w:r>
      <w:r w:rsidRPr="00F43341">
        <w:t xml:space="preserve"> ekspluatācijā, tai skaitā, piegādātajos nodevumos, kuri netika identificēti testēšanas un ieviešanas fāzē.</w:t>
      </w:r>
    </w:p>
    <w:p w14:paraId="46BC7F7B" w14:textId="7E941FEC" w:rsidR="00FC6668" w:rsidRPr="00F43341" w:rsidRDefault="003C339F" w:rsidP="00320A15">
      <w:pPr>
        <w:pStyle w:val="Sarakstarindkopa"/>
        <w:widowControl w:val="0"/>
        <w:numPr>
          <w:ilvl w:val="1"/>
          <w:numId w:val="2"/>
        </w:numPr>
        <w:spacing w:after="120"/>
        <w:jc w:val="both"/>
        <w:rPr>
          <w:szCs w:val="24"/>
        </w:rPr>
      </w:pPr>
      <w:r w:rsidRPr="00F43341">
        <w:rPr>
          <w:szCs w:val="24"/>
        </w:rPr>
        <w:t>J</w:t>
      </w:r>
      <w:r w:rsidR="00FC6668" w:rsidRPr="00F43341">
        <w:rPr>
          <w:szCs w:val="24"/>
        </w:rPr>
        <w:t>a Sistēmā</w:t>
      </w:r>
      <w:r w:rsidR="00947C9D" w:rsidRPr="00F43341">
        <w:rPr>
          <w:szCs w:val="24"/>
        </w:rPr>
        <w:t>,</w:t>
      </w:r>
      <w:r w:rsidR="00FC6668" w:rsidRPr="00F43341">
        <w:rPr>
          <w:szCs w:val="24"/>
        </w:rPr>
        <w:t xml:space="preserve"> pēc </w:t>
      </w:r>
      <w:r w:rsidRPr="00F43341">
        <w:rPr>
          <w:szCs w:val="24"/>
        </w:rPr>
        <w:t>Sistēmas i</w:t>
      </w:r>
      <w:r w:rsidR="00FC6668" w:rsidRPr="00F43341">
        <w:rPr>
          <w:szCs w:val="24"/>
        </w:rPr>
        <w:t>zmaiņu pieprasījuma izstrādes</w:t>
      </w:r>
      <w:r w:rsidR="00947C9D" w:rsidRPr="00F43341">
        <w:rPr>
          <w:szCs w:val="24"/>
        </w:rPr>
        <w:t>,</w:t>
      </w:r>
      <w:r w:rsidR="00FC6668" w:rsidRPr="00F43341">
        <w:rPr>
          <w:szCs w:val="24"/>
        </w:rPr>
        <w:t xml:space="preserve"> tiek konstatētas kļūdas Sistēmas funkcionalitātē, </w:t>
      </w:r>
      <w:r w:rsidR="00947C9D" w:rsidRPr="00F43341">
        <w:rPr>
          <w:szCs w:val="24"/>
        </w:rPr>
        <w:t xml:space="preserve">konstatēti </w:t>
      </w:r>
      <w:r w:rsidR="00FC6668" w:rsidRPr="00F43341">
        <w:rPr>
          <w:szCs w:val="24"/>
        </w:rPr>
        <w:t xml:space="preserve">veiktspējas zudumi, informācijas drošības vai integritātes apdraudējumi, Izpildītājam ir pienākums pierādīt, ka šādu kļūdu cēlonis nav izmaiņu izstrāde un ieviešana, pretējā gadījumā uzskatāms, ka šādu defektu cēlonis ir Izpildītāja rīcība un šādu </w:t>
      </w:r>
      <w:r w:rsidR="00FC6668" w:rsidRPr="00F43341">
        <w:rPr>
          <w:szCs w:val="24"/>
        </w:rPr>
        <w:lastRenderedPageBreak/>
        <w:t>kļūdu novēršana ir Izpildītāja atbildība.</w:t>
      </w:r>
    </w:p>
    <w:p w14:paraId="6C0FB826" w14:textId="1BA56B8F" w:rsidR="00003CB5" w:rsidRPr="00F43341" w:rsidRDefault="00003CB5" w:rsidP="00320A15">
      <w:pPr>
        <w:pStyle w:val="Sarakstarindkopa"/>
        <w:widowControl w:val="0"/>
        <w:numPr>
          <w:ilvl w:val="1"/>
          <w:numId w:val="2"/>
        </w:numPr>
        <w:spacing w:after="120"/>
        <w:jc w:val="both"/>
      </w:pPr>
      <w:r w:rsidRPr="00F43341">
        <w:t xml:space="preserve">Izpildītājam visā garantijas periodā ar saviem materiāliem un tehniskiem līdzekļiem jāuztur Sistēmas </w:t>
      </w:r>
      <w:r w:rsidR="005F0BEA" w:rsidRPr="00F43341">
        <w:t xml:space="preserve">izmaiņu </w:t>
      </w:r>
      <w:r w:rsidRPr="00F43341">
        <w:t xml:space="preserve">izstrādes un testa (akcepttesta) vide </w:t>
      </w:r>
      <w:r w:rsidR="005F0BEA" w:rsidRPr="00F43341">
        <w:t>Izpildītāja</w:t>
      </w:r>
      <w:r w:rsidRPr="00F43341">
        <w:t xml:space="preserve"> pusē.</w:t>
      </w:r>
    </w:p>
    <w:p w14:paraId="5DFFD79E" w14:textId="5FAE6E70" w:rsidR="00003CB5" w:rsidRPr="00F43341" w:rsidRDefault="005F0BEA" w:rsidP="00320A15">
      <w:pPr>
        <w:pStyle w:val="Sarakstarindkopa"/>
        <w:widowControl w:val="0"/>
        <w:numPr>
          <w:ilvl w:val="1"/>
          <w:numId w:val="2"/>
        </w:numPr>
        <w:spacing w:after="120"/>
        <w:jc w:val="both"/>
        <w:rPr>
          <w:szCs w:val="24"/>
        </w:rPr>
      </w:pPr>
      <w:r w:rsidRPr="00F43341">
        <w:rPr>
          <w:szCs w:val="24"/>
        </w:rPr>
        <w:t>Izpildītājs</w:t>
      </w:r>
      <w:r w:rsidR="00003CB5" w:rsidRPr="00F43341">
        <w:rPr>
          <w:szCs w:val="24"/>
        </w:rPr>
        <w:t xml:space="preserve"> tiek atbrīvots no pienākuma nodrošināt garantiju </w:t>
      </w:r>
      <w:r w:rsidR="00B54CAD" w:rsidRPr="00F43341">
        <w:rPr>
          <w:szCs w:val="24"/>
        </w:rPr>
        <w:t>izstrādātaj</w:t>
      </w:r>
      <w:r w:rsidR="00ED2795" w:rsidRPr="00F43341">
        <w:rPr>
          <w:szCs w:val="24"/>
        </w:rPr>
        <w:t>ām</w:t>
      </w:r>
      <w:r w:rsidR="00B54CAD" w:rsidRPr="00F43341">
        <w:rPr>
          <w:szCs w:val="24"/>
        </w:rPr>
        <w:t xml:space="preserve"> </w:t>
      </w:r>
      <w:r w:rsidR="00003CB5" w:rsidRPr="00F43341">
        <w:rPr>
          <w:szCs w:val="24"/>
        </w:rPr>
        <w:t>Sistēma</w:t>
      </w:r>
      <w:r w:rsidR="00B54CAD" w:rsidRPr="00F43341">
        <w:rPr>
          <w:szCs w:val="24"/>
        </w:rPr>
        <w:t>s</w:t>
      </w:r>
      <w:r w:rsidR="00003CB5" w:rsidRPr="00F43341">
        <w:rPr>
          <w:szCs w:val="24"/>
        </w:rPr>
        <w:t xml:space="preserve"> </w:t>
      </w:r>
      <w:r w:rsidR="00ED2795" w:rsidRPr="00F43341">
        <w:rPr>
          <w:szCs w:val="24"/>
        </w:rPr>
        <w:t>izmaiņām</w:t>
      </w:r>
      <w:r w:rsidR="00B54CAD" w:rsidRPr="00F43341">
        <w:rPr>
          <w:szCs w:val="24"/>
        </w:rPr>
        <w:t xml:space="preserve"> </w:t>
      </w:r>
      <w:r w:rsidR="00003CB5" w:rsidRPr="00F43341">
        <w:rPr>
          <w:szCs w:val="24"/>
        </w:rPr>
        <w:t>vai tās daļām, kurām Līguma darbības laikā vai garantijas laikā trešā persona Pasūtītāja uzdevumā ir veikusi izmaiņas, kā arī Sistēmas daļām, kuru darbību šādas izmaiņas ietekmē.</w:t>
      </w:r>
    </w:p>
    <w:p w14:paraId="38EE606F" w14:textId="77777777" w:rsidR="0003340E" w:rsidRPr="00F43341" w:rsidRDefault="0003340E" w:rsidP="0003340E">
      <w:pPr>
        <w:pStyle w:val="Sarakstarindkopa"/>
        <w:widowControl w:val="0"/>
        <w:spacing w:after="120"/>
        <w:ind w:left="465"/>
        <w:jc w:val="both"/>
        <w:rPr>
          <w:szCs w:val="24"/>
        </w:rPr>
      </w:pPr>
    </w:p>
    <w:p w14:paraId="48737A82" w14:textId="41CF9C44" w:rsidR="00FC6668" w:rsidRPr="00F43341" w:rsidRDefault="00FC6668" w:rsidP="4D242283">
      <w:pPr>
        <w:pStyle w:val="Sarakstarindkopa"/>
        <w:numPr>
          <w:ilvl w:val="0"/>
          <w:numId w:val="2"/>
        </w:numPr>
        <w:tabs>
          <w:tab w:val="num" w:pos="360"/>
          <w:tab w:val="left" w:pos="510"/>
        </w:tabs>
        <w:overflowPunct w:val="0"/>
        <w:autoSpaceDE w:val="0"/>
        <w:autoSpaceDN w:val="0"/>
        <w:adjustRightInd w:val="0"/>
        <w:spacing w:before="240" w:after="120"/>
        <w:jc w:val="center"/>
        <w:rPr>
          <w:rFonts w:eastAsia="MS Mincho"/>
          <w:b/>
          <w:bCs/>
          <w:lang w:eastAsia="en-US"/>
        </w:rPr>
      </w:pPr>
      <w:r w:rsidRPr="00F43341">
        <w:rPr>
          <w:rFonts w:eastAsia="MS Mincho"/>
          <w:b/>
          <w:bCs/>
        </w:rPr>
        <w:t>Pušu atbildība</w:t>
      </w:r>
    </w:p>
    <w:p w14:paraId="5EBEAD36" w14:textId="39287422" w:rsidR="00EA39E4" w:rsidRPr="00F43341" w:rsidRDefault="00EA39E4" w:rsidP="00320A15">
      <w:pPr>
        <w:pStyle w:val="Sarakstarindkopa"/>
        <w:numPr>
          <w:ilvl w:val="1"/>
          <w:numId w:val="2"/>
        </w:numPr>
        <w:jc w:val="both"/>
        <w:rPr>
          <w:szCs w:val="24"/>
        </w:rPr>
      </w:pPr>
      <w:bookmarkStart w:id="5" w:name="_Ref169583861"/>
      <w:r w:rsidRPr="00F43341">
        <w:rPr>
          <w:szCs w:val="24"/>
        </w:rPr>
        <w:t>Ja vienas Puses saistību izpildes nokavējums (tikai tāds nokavējums, kas ietekmē otras Puses spējas izpildīt savas saistības) liedz otrai Pusei veikt savlaicīgu saistību izpildi, tas tiek pagarināts par pirmā nokavēto laika posmu. Pusei, kura prasa, lai minēto apstākļu dēļ tiktu pagarināts saistību izpildes termiņš, ir pienākums iesniegt pierādījumus, kuri apliecina otras Puses saistību izpildes nokavējum</w:t>
      </w:r>
      <w:r w:rsidR="00CE14D2" w:rsidRPr="00F43341">
        <w:rPr>
          <w:szCs w:val="24"/>
        </w:rPr>
        <w:t>u</w:t>
      </w:r>
      <w:r w:rsidRPr="00F43341">
        <w:rPr>
          <w:szCs w:val="24"/>
        </w:rPr>
        <w:t>.</w:t>
      </w:r>
    </w:p>
    <w:p w14:paraId="112FAB7D" w14:textId="0FFC57C6" w:rsidR="00FC6668" w:rsidRPr="00F43341" w:rsidRDefault="00FC6668" w:rsidP="00320A15">
      <w:pPr>
        <w:pStyle w:val="Sarakstarindkopa"/>
        <w:numPr>
          <w:ilvl w:val="1"/>
          <w:numId w:val="2"/>
        </w:numPr>
        <w:spacing w:after="120"/>
        <w:ind w:right="-1"/>
        <w:jc w:val="both"/>
        <w:rPr>
          <w:szCs w:val="24"/>
        </w:rPr>
      </w:pPr>
      <w:r w:rsidRPr="00F43341">
        <w:rPr>
          <w:szCs w:val="24"/>
        </w:rPr>
        <w:t xml:space="preserve">Par Sistēmas problēmas pieteikuma atrisināšanas termiņa nokavējumu prioritātei ar kategoriju “Avārija” Pasūtītājs ir tiesīgs piemērot Izpildītājam līgumsodu </w:t>
      </w:r>
      <w:r w:rsidRPr="00F43341">
        <w:rPr>
          <w:b/>
          <w:szCs w:val="24"/>
        </w:rPr>
        <w:t>50 EUR</w:t>
      </w:r>
      <w:r w:rsidRPr="00F43341">
        <w:rPr>
          <w:szCs w:val="24"/>
        </w:rPr>
        <w:t xml:space="preserve"> (</w:t>
      </w:r>
      <w:r w:rsidRPr="00F43341">
        <w:rPr>
          <w:i/>
          <w:iCs/>
          <w:szCs w:val="24"/>
        </w:rPr>
        <w:t>piecdesmit</w:t>
      </w:r>
      <w:r w:rsidRPr="00F43341">
        <w:rPr>
          <w:szCs w:val="24"/>
        </w:rPr>
        <w:t xml:space="preserve"> </w:t>
      </w:r>
      <w:r w:rsidRPr="00F43341">
        <w:rPr>
          <w:i/>
          <w:szCs w:val="24"/>
        </w:rPr>
        <w:t>euro</w:t>
      </w:r>
      <w:r w:rsidRPr="00F43341">
        <w:rPr>
          <w:szCs w:val="24"/>
        </w:rPr>
        <w:t xml:space="preserve">) </w:t>
      </w:r>
      <w:r w:rsidR="003C1C46" w:rsidRPr="00F43341">
        <w:rPr>
          <w:szCs w:val="24"/>
        </w:rPr>
        <w:t xml:space="preserve">apmērā </w:t>
      </w:r>
      <w:r w:rsidRPr="00F43341">
        <w:rPr>
          <w:szCs w:val="24"/>
        </w:rPr>
        <w:t>par katru kavējuma stundu.</w:t>
      </w:r>
    </w:p>
    <w:p w14:paraId="6CD2A137" w14:textId="759C6622" w:rsidR="00FC6668" w:rsidRPr="00F43341" w:rsidRDefault="00FC6668" w:rsidP="00320A15">
      <w:pPr>
        <w:pStyle w:val="Sarakstarindkopa"/>
        <w:numPr>
          <w:ilvl w:val="1"/>
          <w:numId w:val="2"/>
        </w:numPr>
        <w:spacing w:after="120"/>
        <w:ind w:right="-1"/>
        <w:jc w:val="both"/>
        <w:rPr>
          <w:szCs w:val="24"/>
        </w:rPr>
      </w:pPr>
      <w:r w:rsidRPr="00F43341">
        <w:rPr>
          <w:szCs w:val="24"/>
        </w:rPr>
        <w:t>Pasūtītājs</w:t>
      </w:r>
      <w:r w:rsidR="00FF1436" w:rsidRPr="00F43341">
        <w:rPr>
          <w:szCs w:val="24"/>
        </w:rPr>
        <w:t>, pēc Izpildītāja pieprasījuma,</w:t>
      </w:r>
      <w:r w:rsidRPr="00F43341">
        <w:rPr>
          <w:szCs w:val="24"/>
        </w:rPr>
        <w:t xml:space="preserve"> maksā </w:t>
      </w:r>
      <w:r w:rsidRPr="00F43341">
        <w:rPr>
          <w:bCs/>
          <w:szCs w:val="24"/>
        </w:rPr>
        <w:t>Izpildītājam</w:t>
      </w:r>
      <w:r w:rsidRPr="00F43341">
        <w:rPr>
          <w:szCs w:val="24"/>
        </w:rPr>
        <w:t xml:space="preserve"> līgumsodu 0,</w:t>
      </w:r>
      <w:r w:rsidR="003C1C46" w:rsidRPr="00F43341">
        <w:rPr>
          <w:szCs w:val="24"/>
        </w:rPr>
        <w:t>3</w:t>
      </w:r>
      <w:r w:rsidRPr="00F43341">
        <w:rPr>
          <w:szCs w:val="24"/>
        </w:rPr>
        <w:t>% (</w:t>
      </w:r>
      <w:r w:rsidRPr="00F43341">
        <w:rPr>
          <w:i/>
          <w:iCs/>
          <w:szCs w:val="24"/>
        </w:rPr>
        <w:t xml:space="preserve">nulle, komats, </w:t>
      </w:r>
      <w:r w:rsidR="003C1C46" w:rsidRPr="00F43341">
        <w:rPr>
          <w:i/>
          <w:iCs/>
          <w:szCs w:val="24"/>
        </w:rPr>
        <w:t>trīs</w:t>
      </w:r>
      <w:r w:rsidRPr="00F43341">
        <w:rPr>
          <w:i/>
          <w:iCs/>
          <w:szCs w:val="24"/>
        </w:rPr>
        <w:t xml:space="preserve"> procent</w:t>
      </w:r>
      <w:r w:rsidR="003C1C46" w:rsidRPr="00F43341">
        <w:rPr>
          <w:i/>
          <w:iCs/>
          <w:szCs w:val="24"/>
        </w:rPr>
        <w:t>u</w:t>
      </w:r>
      <w:r w:rsidRPr="00F43341">
        <w:rPr>
          <w:szCs w:val="24"/>
        </w:rPr>
        <w:t>) apmērā no nesamaksātās summas par katru nokavēto maksājuma dienu, bet ne vairāk kā 10% (</w:t>
      </w:r>
      <w:r w:rsidRPr="00F43341">
        <w:rPr>
          <w:i/>
          <w:iCs/>
          <w:szCs w:val="24"/>
        </w:rPr>
        <w:t>desmit procentus</w:t>
      </w:r>
      <w:r w:rsidRPr="00F43341">
        <w:rPr>
          <w:szCs w:val="24"/>
        </w:rPr>
        <w:t>) no attiecīgā maksājuma summas</w:t>
      </w:r>
      <w:r w:rsidRPr="00F43341">
        <w:rPr>
          <w:rFonts w:eastAsia="SimSun"/>
          <w:szCs w:val="24"/>
        </w:rPr>
        <w:t>.</w:t>
      </w:r>
      <w:r w:rsidRPr="00F43341">
        <w:rPr>
          <w:szCs w:val="24"/>
        </w:rPr>
        <w:t xml:space="preserve"> </w:t>
      </w:r>
    </w:p>
    <w:p w14:paraId="677FADC5" w14:textId="51C28C7F" w:rsidR="00FC6668" w:rsidRPr="00F43341" w:rsidRDefault="21343E66" w:rsidP="00320A15">
      <w:pPr>
        <w:pStyle w:val="Sarakstarindkopa"/>
        <w:numPr>
          <w:ilvl w:val="1"/>
          <w:numId w:val="2"/>
        </w:numPr>
        <w:spacing w:after="120"/>
        <w:ind w:right="-1"/>
        <w:jc w:val="both"/>
      </w:pPr>
      <w:r w:rsidRPr="00F43341">
        <w:t>Izpildītājs</w:t>
      </w:r>
      <w:r w:rsidR="136FDC24" w:rsidRPr="00F43341">
        <w:t>, pēc Pasūtītāja pieprasījuma,</w:t>
      </w:r>
      <w:r w:rsidRPr="00F43341">
        <w:t xml:space="preserve"> maksā Pasūtītājam līgumsodu 0,</w:t>
      </w:r>
      <w:r w:rsidR="136FDC24" w:rsidRPr="00F43341">
        <w:t>3</w:t>
      </w:r>
      <w:r w:rsidRPr="00F43341">
        <w:t>% (</w:t>
      </w:r>
      <w:r w:rsidRPr="00F43341">
        <w:rPr>
          <w:i/>
          <w:iCs/>
        </w:rPr>
        <w:t xml:space="preserve">nulle, komats, </w:t>
      </w:r>
      <w:r w:rsidR="136FDC24" w:rsidRPr="00F43341">
        <w:rPr>
          <w:i/>
          <w:iCs/>
        </w:rPr>
        <w:t>trīs</w:t>
      </w:r>
      <w:r w:rsidRPr="00F43341">
        <w:rPr>
          <w:i/>
          <w:iCs/>
        </w:rPr>
        <w:t xml:space="preserve"> procentu</w:t>
      </w:r>
      <w:r w:rsidRPr="00F43341">
        <w:t xml:space="preserve">) apmērā par </w:t>
      </w:r>
      <w:r w:rsidR="136FDC24" w:rsidRPr="00F43341">
        <w:t>Sistēmas i</w:t>
      </w:r>
      <w:r w:rsidRPr="00F43341">
        <w:t>zmaiņu pieprasījumā noteikt</w:t>
      </w:r>
      <w:r w:rsidR="760C0925" w:rsidRPr="00F43341">
        <w:t>ā</w:t>
      </w:r>
      <w:r w:rsidRPr="00F43341">
        <w:t xml:space="preserve"> izpildes termiņa kavējumu par katru nokavēto dienu,  bet ne vairāk kā 10% (</w:t>
      </w:r>
      <w:r w:rsidRPr="00F43341">
        <w:rPr>
          <w:i/>
          <w:iCs/>
        </w:rPr>
        <w:t>desmit procentus</w:t>
      </w:r>
      <w:r w:rsidRPr="00F43341">
        <w:t>) no attiecīg</w:t>
      </w:r>
      <w:r w:rsidR="760C0925" w:rsidRPr="00F43341">
        <w:t>ajā</w:t>
      </w:r>
      <w:r w:rsidRPr="00F43341">
        <w:t xml:space="preserve"> </w:t>
      </w:r>
      <w:r w:rsidR="760C0925" w:rsidRPr="00F43341">
        <w:t>Sistēmas i</w:t>
      </w:r>
      <w:r w:rsidRPr="00F43341">
        <w:t xml:space="preserve">zmaiņu </w:t>
      </w:r>
      <w:r w:rsidR="52B86234" w:rsidRPr="00F43341">
        <w:t xml:space="preserve">pieprasījumā </w:t>
      </w:r>
      <w:r w:rsidR="39455184" w:rsidRPr="00F43341">
        <w:t>norādītās</w:t>
      </w:r>
      <w:r w:rsidR="272BAC85" w:rsidRPr="00F43341">
        <w:t xml:space="preserve">  </w:t>
      </w:r>
      <w:r w:rsidR="785D8E47" w:rsidRPr="00F43341">
        <w:t>summas</w:t>
      </w:r>
      <w:r w:rsidRPr="00F43341">
        <w:rPr>
          <w:rFonts w:eastAsia="SimSun"/>
        </w:rPr>
        <w:t>.</w:t>
      </w:r>
      <w:r w:rsidRPr="00F43341">
        <w:t xml:space="preserve"> Pasūtītājs ir tiesīgs piemērot savstarpējo prasījumu ieskaitu un no Izpildītājam veicamajiem maksājumiem vienpusēji ar ieskaitu dzēst līgumsodu.</w:t>
      </w:r>
    </w:p>
    <w:p w14:paraId="4D30A388" w14:textId="77777777" w:rsidR="0003340E" w:rsidRPr="00F43341" w:rsidRDefault="21343E66" w:rsidP="0003340E">
      <w:pPr>
        <w:pStyle w:val="Sarakstarindkopa"/>
        <w:numPr>
          <w:ilvl w:val="1"/>
          <w:numId w:val="2"/>
        </w:numPr>
        <w:overflowPunct w:val="0"/>
        <w:autoSpaceDE w:val="0"/>
        <w:autoSpaceDN w:val="0"/>
        <w:adjustRightInd w:val="0"/>
        <w:spacing w:after="120"/>
        <w:ind w:right="-1"/>
        <w:jc w:val="both"/>
        <w:textAlignment w:val="baseline"/>
      </w:pPr>
      <w:r w:rsidRPr="00F43341">
        <w:t>Ja Izpildītājs pārkāpj Līgum</w:t>
      </w:r>
      <w:r w:rsidR="38512D91" w:rsidRPr="00F43341">
        <w:t>a 9. punktā</w:t>
      </w:r>
      <w:r w:rsidRPr="00F43341">
        <w:t xml:space="preserve"> noteiktās konfidencialitātes saistības, tad Izpildītājs maksā Pasūtītājam vienreizēju līgumsodu </w:t>
      </w:r>
      <w:r w:rsidRPr="00F43341">
        <w:rPr>
          <w:b/>
          <w:bCs/>
        </w:rPr>
        <w:t xml:space="preserve">2’000 EUR  </w:t>
      </w:r>
      <w:r w:rsidRPr="00F43341">
        <w:t>(</w:t>
      </w:r>
      <w:r w:rsidRPr="00F43341">
        <w:rPr>
          <w:i/>
          <w:iCs/>
        </w:rPr>
        <w:t>divi tūkstoši</w:t>
      </w:r>
      <w:r w:rsidRPr="00F43341">
        <w:t xml:space="preserve"> </w:t>
      </w:r>
      <w:r w:rsidRPr="00F43341">
        <w:rPr>
          <w:i/>
          <w:iCs/>
        </w:rPr>
        <w:t>euro</w:t>
      </w:r>
      <w:r w:rsidRPr="00F43341">
        <w:t xml:space="preserve">) par katru atsevišķu </w:t>
      </w:r>
      <w:r w:rsidR="39C1B685" w:rsidRPr="00F43341">
        <w:t xml:space="preserve">pierādītu </w:t>
      </w:r>
      <w:r w:rsidRPr="00F43341">
        <w:t>pārkāpuma gadījumu. Pasūtītāja pienākums pirms līgumsoda ieturēšanas ir iesniegt Izpildītājam konfidencialitātes saistību pārkāpumu apstiprinošus pierādījumus.</w:t>
      </w:r>
    </w:p>
    <w:p w14:paraId="34156F5F" w14:textId="6EA54923" w:rsidR="0B0314E9" w:rsidRPr="00F43341" w:rsidRDefault="0B0314E9" w:rsidP="0003340E">
      <w:pPr>
        <w:pStyle w:val="Sarakstarindkopa"/>
        <w:numPr>
          <w:ilvl w:val="1"/>
          <w:numId w:val="2"/>
        </w:numPr>
        <w:overflowPunct w:val="0"/>
        <w:autoSpaceDE w:val="0"/>
        <w:autoSpaceDN w:val="0"/>
        <w:adjustRightInd w:val="0"/>
        <w:spacing w:after="120"/>
        <w:ind w:right="-1"/>
        <w:jc w:val="both"/>
        <w:textAlignment w:val="baseline"/>
      </w:pPr>
      <w:r>
        <w:t xml:space="preserve">Ja Pasūtītājs Līgumu izbeidz Līguma </w:t>
      </w:r>
      <w:r w:rsidR="32D8FB04">
        <w:t>12.</w:t>
      </w:r>
      <w:r w:rsidR="0BDAB4CB">
        <w:t>6</w:t>
      </w:r>
      <w:r w:rsidR="32D8FB04">
        <w:t>.</w:t>
      </w:r>
      <w:r w:rsidR="0003340E">
        <w:t xml:space="preserve"> </w:t>
      </w:r>
      <w:r>
        <w:t>punkt</w:t>
      </w:r>
      <w:r w:rsidR="200D8F49">
        <w:t>ā</w:t>
      </w:r>
      <w:r w:rsidR="45C39D79">
        <w:t xml:space="preserve"> (izņemot 12.</w:t>
      </w:r>
      <w:r w:rsidR="36719BD3">
        <w:t>6</w:t>
      </w:r>
      <w:r w:rsidR="45C39D79">
        <w:t>.3.</w:t>
      </w:r>
      <w:r w:rsidR="0003340E">
        <w:t xml:space="preserve"> </w:t>
      </w:r>
      <w:r w:rsidR="45C39D79">
        <w:t>-</w:t>
      </w:r>
      <w:r w:rsidR="0003340E">
        <w:t xml:space="preserve"> </w:t>
      </w:r>
      <w:r w:rsidR="45C39D79">
        <w:t>12.</w:t>
      </w:r>
      <w:r w:rsidR="45A9E1CB">
        <w:t>6</w:t>
      </w:r>
      <w:r w:rsidR="45C39D79">
        <w:t>.5.</w:t>
      </w:r>
      <w:r w:rsidR="0003340E">
        <w:t xml:space="preserve"> </w:t>
      </w:r>
      <w:r w:rsidR="45C39D79">
        <w:t>apakš</w:t>
      </w:r>
      <w:r w:rsidR="22DA4F29">
        <w:t>p</w:t>
      </w:r>
      <w:r w:rsidR="45C39D79">
        <w:t>unkt</w:t>
      </w:r>
      <w:r w:rsidR="424F51C7">
        <w:t>ā</w:t>
      </w:r>
      <w:r w:rsidR="45C39D79">
        <w:t>)</w:t>
      </w:r>
      <w:r>
        <w:t xml:space="preserve"> noteiktaj</w:t>
      </w:r>
      <w:r w:rsidR="39F3E835">
        <w:t>os</w:t>
      </w:r>
      <w:r>
        <w:t xml:space="preserve"> gadījum</w:t>
      </w:r>
      <w:r w:rsidR="27AE7B89">
        <w:t>os</w:t>
      </w:r>
      <w:r>
        <w:t xml:space="preserve">, </w:t>
      </w:r>
      <w:r w:rsidR="6A76395C">
        <w:t xml:space="preserve">Izpildītājs </w:t>
      </w:r>
      <w:r>
        <w:t>maksā līgumsodu 10% (</w:t>
      </w:r>
      <w:r w:rsidRPr="261693C8">
        <w:rPr>
          <w:i/>
          <w:iCs/>
        </w:rPr>
        <w:t>desmit procenti</w:t>
      </w:r>
      <w:r>
        <w:t>) apmērā no Līguma</w:t>
      </w:r>
      <w:r w:rsidR="1C322B26">
        <w:t xml:space="preserve"> </w:t>
      </w:r>
      <w:r>
        <w:t xml:space="preserve"> </w:t>
      </w:r>
      <w:r w:rsidR="7A204789">
        <w:t xml:space="preserve">2.2. punktā norādītās </w:t>
      </w:r>
      <w:r>
        <w:t xml:space="preserve">kopējās </w:t>
      </w:r>
      <w:r w:rsidR="2F16108D">
        <w:t>maksas par Sistēmas uzturēšanas pakalpojumu nodrošināšanu 24 (</w:t>
      </w:r>
      <w:r w:rsidR="2F16108D" w:rsidRPr="261693C8">
        <w:rPr>
          <w:i/>
          <w:iCs/>
        </w:rPr>
        <w:t>divdesmit četru</w:t>
      </w:r>
      <w:r w:rsidR="2F16108D">
        <w:t>) mēnešu periodā.</w:t>
      </w:r>
    </w:p>
    <w:p w14:paraId="6C1D6947" w14:textId="77777777" w:rsidR="009F7DBD" w:rsidRPr="00F43341" w:rsidRDefault="009F7DBD" w:rsidP="009F7DBD">
      <w:pPr>
        <w:pStyle w:val="Sarakstarindkopa"/>
        <w:numPr>
          <w:ilvl w:val="1"/>
          <w:numId w:val="2"/>
        </w:numPr>
        <w:spacing w:after="120"/>
        <w:ind w:right="-1"/>
        <w:jc w:val="both"/>
        <w:rPr>
          <w:szCs w:val="24"/>
        </w:rPr>
      </w:pPr>
      <w:r w:rsidRPr="00F43341">
        <w:rPr>
          <w:szCs w:val="24"/>
        </w:rPr>
        <w:t xml:space="preserve">Izpildītājs ir pilnībā atbildīgs par tā darbinieku, apakšuzņēmēju un to darbinieku darbību, bezdarbību, pieļauto pārkāpumu vai nolaidību Līguma saistību izpildes gaita. </w:t>
      </w:r>
    </w:p>
    <w:p w14:paraId="7D1D5894" w14:textId="596D4B76" w:rsidR="0087502D" w:rsidRPr="00F43341" w:rsidRDefault="00FC6668" w:rsidP="00320A15">
      <w:pPr>
        <w:pStyle w:val="Sarakstarindkopa"/>
        <w:numPr>
          <w:ilvl w:val="1"/>
          <w:numId w:val="2"/>
        </w:numPr>
        <w:spacing w:after="120"/>
        <w:ind w:right="-1"/>
        <w:jc w:val="both"/>
        <w:rPr>
          <w:szCs w:val="24"/>
        </w:rPr>
      </w:pPr>
      <w:r w:rsidRPr="00F43341">
        <w:rPr>
          <w:szCs w:val="24"/>
        </w:rPr>
        <w:t xml:space="preserve">Izpildītājs </w:t>
      </w:r>
      <w:r w:rsidR="0068292D" w:rsidRPr="00F43341">
        <w:rPr>
          <w:szCs w:val="24"/>
        </w:rPr>
        <w:t>uzņemas pilnu materiālo atbildību par nodarītajiem tiešajiem zaudējumiem un nemantisko kaitējumu, un apņemas atlīdzināt visus izdevumus, zaudējumus un nemantisko kaitējumu, kas Izpildītāja</w:t>
      </w:r>
      <w:r w:rsidR="009727B2" w:rsidRPr="00F43341">
        <w:rPr>
          <w:szCs w:val="24"/>
        </w:rPr>
        <w:t xml:space="preserve">, tā speciālistu un/ vai apakšuzņēmēju, </w:t>
      </w:r>
      <w:r w:rsidR="0068292D" w:rsidRPr="00F43341">
        <w:rPr>
          <w:szCs w:val="24"/>
        </w:rPr>
        <w:t xml:space="preserve"> darbības vai bezdarbības rezultātā, tai skaitā konfidencialitātes saistību vai personas datu</w:t>
      </w:r>
      <w:r w:rsidR="009727B2" w:rsidRPr="00F43341">
        <w:rPr>
          <w:szCs w:val="24"/>
        </w:rPr>
        <w:t xml:space="preserve"> </w:t>
      </w:r>
      <w:r w:rsidR="0068292D" w:rsidRPr="00F43341">
        <w:rPr>
          <w:szCs w:val="24"/>
        </w:rPr>
        <w:t>aizsardzības un drošības prasību neievērošanas gadījumā, radušies Pasūtītājam.</w:t>
      </w:r>
      <w:r w:rsidR="0087502D" w:rsidRPr="00F43341">
        <w:t xml:space="preserve"> </w:t>
      </w:r>
    </w:p>
    <w:p w14:paraId="4F25E15C" w14:textId="3F83F0FA" w:rsidR="0068292D" w:rsidRPr="00F43341" w:rsidRDefault="0087502D" w:rsidP="00320A15">
      <w:pPr>
        <w:pStyle w:val="Sarakstarindkopa"/>
        <w:numPr>
          <w:ilvl w:val="1"/>
          <w:numId w:val="2"/>
        </w:numPr>
        <w:spacing w:after="120"/>
        <w:ind w:right="-1"/>
        <w:jc w:val="both"/>
        <w:rPr>
          <w:szCs w:val="24"/>
        </w:rPr>
      </w:pPr>
      <w:r w:rsidRPr="00F43341">
        <w:rPr>
          <w:szCs w:val="24"/>
        </w:rPr>
        <w:t>Līgumsoda samaksa neatbrīvo vainīgo Pusi no Līguma saistību pienācīgas izpildes un pienākuma atlīdzināt otrai Pusei tiešos zaudējumus.</w:t>
      </w:r>
    </w:p>
    <w:p w14:paraId="2EFC42B7" w14:textId="77777777" w:rsidR="0003340E" w:rsidRPr="00F43341" w:rsidRDefault="0003340E" w:rsidP="0003340E">
      <w:pPr>
        <w:pStyle w:val="Sarakstarindkopa"/>
        <w:spacing w:after="120"/>
        <w:ind w:left="465" w:right="-1"/>
        <w:jc w:val="both"/>
        <w:rPr>
          <w:szCs w:val="24"/>
        </w:rPr>
      </w:pPr>
    </w:p>
    <w:bookmarkEnd w:id="5"/>
    <w:p w14:paraId="46D57205" w14:textId="065FFD89" w:rsidR="00FC6668" w:rsidRPr="00F43341" w:rsidRDefault="00FC6668" w:rsidP="2CC4058B">
      <w:pPr>
        <w:pStyle w:val="Sarakstarindkopa"/>
        <w:numPr>
          <w:ilvl w:val="0"/>
          <w:numId w:val="2"/>
        </w:numPr>
        <w:overflowPunct w:val="0"/>
        <w:autoSpaceDE w:val="0"/>
        <w:autoSpaceDN w:val="0"/>
        <w:adjustRightInd w:val="0"/>
        <w:spacing w:before="240" w:after="120"/>
        <w:jc w:val="center"/>
        <w:rPr>
          <w:rFonts w:eastAsia="MS Mincho"/>
          <w:b/>
          <w:bCs/>
          <w:lang w:val="en-US" w:eastAsia="en-US"/>
        </w:rPr>
      </w:pPr>
      <w:r w:rsidRPr="2CC4058B">
        <w:rPr>
          <w:rFonts w:eastAsia="MS Mincho"/>
          <w:b/>
          <w:bCs/>
          <w:lang w:val="en-US" w:eastAsia="en-US"/>
        </w:rPr>
        <w:t>Autortiesības un licences</w:t>
      </w:r>
    </w:p>
    <w:p w14:paraId="33FBEC0E" w14:textId="54CCB497" w:rsidR="00BA73D9" w:rsidRPr="00744656" w:rsidRDefault="00BA73D9" w:rsidP="00320A15">
      <w:pPr>
        <w:pStyle w:val="Sarakstarindkopa"/>
        <w:widowControl w:val="0"/>
        <w:numPr>
          <w:ilvl w:val="1"/>
          <w:numId w:val="2"/>
        </w:numPr>
        <w:overflowPunct w:val="0"/>
        <w:autoSpaceDE w:val="0"/>
        <w:autoSpaceDN w:val="0"/>
        <w:adjustRightInd w:val="0"/>
        <w:spacing w:after="120"/>
        <w:ind w:right="-1"/>
        <w:jc w:val="both"/>
        <w:rPr>
          <w:szCs w:val="24"/>
        </w:rPr>
      </w:pPr>
      <w:r w:rsidRPr="00F43341">
        <w:rPr>
          <w:szCs w:val="24"/>
        </w:rPr>
        <w:t xml:space="preserve">Visas Līguma izpildes </w:t>
      </w:r>
      <w:r w:rsidR="00FC2022" w:rsidRPr="00F43341">
        <w:rPr>
          <w:szCs w:val="24"/>
        </w:rPr>
        <w:t>gaitā</w:t>
      </w:r>
      <w:r w:rsidRPr="00F43341">
        <w:rPr>
          <w:szCs w:val="24"/>
        </w:rPr>
        <w:t xml:space="preserve"> radušās mantiskās intelektuālā īpašuma tiesības</w:t>
      </w:r>
      <w:r w:rsidR="00041CF6" w:rsidRPr="00F43341">
        <w:rPr>
          <w:szCs w:val="24"/>
        </w:rPr>
        <w:t xml:space="preserve"> (</w:t>
      </w:r>
      <w:r w:rsidR="00FC26BF" w:rsidRPr="00F43341">
        <w:rPr>
          <w:szCs w:val="24"/>
        </w:rPr>
        <w:t xml:space="preserve">Līguma izpildes laikā </w:t>
      </w:r>
      <w:r w:rsidR="00041CF6" w:rsidRPr="00F43341">
        <w:rPr>
          <w:szCs w:val="24"/>
        </w:rPr>
        <w:t>izstrādāt</w:t>
      </w:r>
      <w:r w:rsidR="00FC26BF" w:rsidRPr="00F43341">
        <w:rPr>
          <w:szCs w:val="24"/>
        </w:rPr>
        <w:t>ie</w:t>
      </w:r>
      <w:r w:rsidR="00041CF6" w:rsidRPr="00F43341">
        <w:rPr>
          <w:szCs w:val="24"/>
        </w:rPr>
        <w:t xml:space="preserve"> Sistēma</w:t>
      </w:r>
      <w:r w:rsidR="00FC26BF" w:rsidRPr="00F43341">
        <w:rPr>
          <w:szCs w:val="24"/>
        </w:rPr>
        <w:t xml:space="preserve">s </w:t>
      </w:r>
      <w:r w:rsidR="0021472B" w:rsidRPr="00F43341">
        <w:rPr>
          <w:szCs w:val="24"/>
        </w:rPr>
        <w:t xml:space="preserve">izmaiņu izstrādes </w:t>
      </w:r>
      <w:r w:rsidR="0021472B" w:rsidRPr="00744656">
        <w:rPr>
          <w:szCs w:val="24"/>
        </w:rPr>
        <w:t>nodevumi (</w:t>
      </w:r>
      <w:r w:rsidR="00FC26BF" w:rsidRPr="00744656">
        <w:rPr>
          <w:szCs w:val="24"/>
        </w:rPr>
        <w:t>programmatūras pilnveidojumi</w:t>
      </w:r>
      <w:r w:rsidR="0021472B" w:rsidRPr="00744656">
        <w:rPr>
          <w:szCs w:val="24"/>
        </w:rPr>
        <w:t>)</w:t>
      </w:r>
      <w:r w:rsidR="00041CF6" w:rsidRPr="00744656">
        <w:rPr>
          <w:szCs w:val="24"/>
        </w:rPr>
        <w:t>, t.sk. izstrādāto nodevumu pirmkod</w:t>
      </w:r>
      <w:r w:rsidR="00741D57" w:rsidRPr="00744656">
        <w:rPr>
          <w:szCs w:val="24"/>
        </w:rPr>
        <w:t>i</w:t>
      </w:r>
      <w:r w:rsidR="00041CF6" w:rsidRPr="00744656">
        <w:rPr>
          <w:szCs w:val="24"/>
        </w:rPr>
        <w:t xml:space="preserve">) </w:t>
      </w:r>
      <w:r w:rsidRPr="00744656">
        <w:rPr>
          <w:szCs w:val="24"/>
        </w:rPr>
        <w:t>tiek nodot</w:t>
      </w:r>
      <w:r w:rsidR="00741D57" w:rsidRPr="00744656">
        <w:rPr>
          <w:szCs w:val="24"/>
        </w:rPr>
        <w:t>i</w:t>
      </w:r>
      <w:r w:rsidRPr="00744656">
        <w:rPr>
          <w:szCs w:val="24"/>
        </w:rPr>
        <w:t xml:space="preserve"> Pasūtītājam īpašumā līdz ar attiecīgā </w:t>
      </w:r>
      <w:bookmarkStart w:id="6" w:name="_Hlk186706081"/>
      <w:r w:rsidR="00DF19BD" w:rsidRPr="00744656">
        <w:rPr>
          <w:szCs w:val="24"/>
        </w:rPr>
        <w:t xml:space="preserve">Akta vai Sistēmas izmaiņu akta </w:t>
      </w:r>
      <w:r w:rsidRPr="00744656">
        <w:rPr>
          <w:szCs w:val="24"/>
        </w:rPr>
        <w:t xml:space="preserve">parakstīšanas </w:t>
      </w:r>
      <w:bookmarkEnd w:id="6"/>
      <w:r w:rsidRPr="00744656">
        <w:rPr>
          <w:szCs w:val="24"/>
        </w:rPr>
        <w:t>brīdi un vienīgi Pasūtītājam ir tiesības izmantot</w:t>
      </w:r>
      <w:r w:rsidR="002E6DC5" w:rsidRPr="00744656">
        <w:rPr>
          <w:rFonts w:ascii="Arial" w:hAnsi="Arial" w:cs="Arial"/>
          <w:sz w:val="20"/>
          <w:lang w:eastAsia="en-US"/>
        </w:rPr>
        <w:t xml:space="preserve"> </w:t>
      </w:r>
      <w:r w:rsidR="002E6DC5" w:rsidRPr="00744656">
        <w:rPr>
          <w:szCs w:val="24"/>
        </w:rPr>
        <w:t>visas Autortiesību likumā noteiktās</w:t>
      </w:r>
      <w:r w:rsidR="0001007F" w:rsidRPr="00744656">
        <w:rPr>
          <w:szCs w:val="24"/>
        </w:rPr>
        <w:t xml:space="preserve"> </w:t>
      </w:r>
      <w:r w:rsidR="002E6DC5" w:rsidRPr="00744656">
        <w:rPr>
          <w:szCs w:val="24"/>
        </w:rPr>
        <w:t xml:space="preserve">autora mantiskās tiesības uz Līguma </w:t>
      </w:r>
      <w:r w:rsidR="00C4414A" w:rsidRPr="00744656">
        <w:rPr>
          <w:szCs w:val="24"/>
        </w:rPr>
        <w:t>izpildes gaitā</w:t>
      </w:r>
      <w:r w:rsidR="002E6DC5" w:rsidRPr="00744656">
        <w:rPr>
          <w:szCs w:val="24"/>
        </w:rPr>
        <w:t xml:space="preserve"> izstrādātajiem Sistēmas programmatūras pilnveidojumi</w:t>
      </w:r>
      <w:r w:rsidR="0001007F" w:rsidRPr="00744656">
        <w:rPr>
          <w:szCs w:val="24"/>
        </w:rPr>
        <w:t>em</w:t>
      </w:r>
      <w:r w:rsidRPr="00744656">
        <w:rPr>
          <w:szCs w:val="24"/>
        </w:rPr>
        <w:t>.</w:t>
      </w:r>
    </w:p>
    <w:p w14:paraId="3CDB07E3" w14:textId="417B4EA3" w:rsidR="002A6E07" w:rsidRPr="00F43341" w:rsidRDefault="002A6E07" w:rsidP="00320A15">
      <w:pPr>
        <w:pStyle w:val="Sarakstarindkopa"/>
        <w:numPr>
          <w:ilvl w:val="1"/>
          <w:numId w:val="2"/>
        </w:numPr>
        <w:jc w:val="both"/>
      </w:pPr>
      <w:r w:rsidRPr="00744656">
        <w:t>Izpildītā</w:t>
      </w:r>
      <w:r w:rsidR="00F91C92" w:rsidRPr="00744656">
        <w:t>js</w:t>
      </w:r>
      <w:r w:rsidRPr="00744656">
        <w:t xml:space="preserve"> </w:t>
      </w:r>
      <w:r w:rsidR="00F91C92" w:rsidRPr="00744656">
        <w:t xml:space="preserve">Pasūtītāja rīcībā </w:t>
      </w:r>
      <w:r w:rsidRPr="00744656">
        <w:t>nodod izstrādāt</w:t>
      </w:r>
      <w:r w:rsidR="00F91C92" w:rsidRPr="00744656">
        <w:t>os</w:t>
      </w:r>
      <w:r w:rsidRPr="00744656">
        <w:t xml:space="preserve"> </w:t>
      </w:r>
      <w:r w:rsidR="00F91C92" w:rsidRPr="00744656">
        <w:t xml:space="preserve">Sistēmas </w:t>
      </w:r>
      <w:r w:rsidR="00172585" w:rsidRPr="00744656">
        <w:t xml:space="preserve">izmaiņu </w:t>
      </w:r>
      <w:r w:rsidR="0021472B" w:rsidRPr="00744656">
        <w:t xml:space="preserve">izstrādes </w:t>
      </w:r>
      <w:r w:rsidR="00172585" w:rsidRPr="00744656">
        <w:t>nodevumu</w:t>
      </w:r>
      <w:r w:rsidR="00A00AF1" w:rsidRPr="00744656">
        <w:t>s</w:t>
      </w:r>
      <w:r w:rsidR="00172585" w:rsidRPr="00744656">
        <w:t xml:space="preserve"> </w:t>
      </w:r>
      <w:r w:rsidR="00A00AF1" w:rsidRPr="00744656">
        <w:t>(</w:t>
      </w:r>
      <w:r w:rsidR="00F91C92" w:rsidRPr="00744656">
        <w:t>programmatūras pilnveidojumus</w:t>
      </w:r>
      <w:r w:rsidR="00A00AF1" w:rsidRPr="00744656">
        <w:t>)</w:t>
      </w:r>
      <w:r w:rsidRPr="00744656">
        <w:t>, t.sk. izstrādāto nodevumu pirmkodu</w:t>
      </w:r>
      <w:r w:rsidR="00F91C92" w:rsidRPr="00744656">
        <w:t>s</w:t>
      </w:r>
      <w:r w:rsidR="006253EE" w:rsidRPr="00744656">
        <w:t>,</w:t>
      </w:r>
      <w:r w:rsidRPr="00744656">
        <w:t xml:space="preserve"> un atļauj Pasūtītājam lietot Līguma ietvaros tapušo</w:t>
      </w:r>
      <w:r w:rsidR="006F6584" w:rsidRPr="00744656">
        <w:t>s</w:t>
      </w:r>
      <w:r w:rsidRPr="00744656">
        <w:t xml:space="preserve"> </w:t>
      </w:r>
      <w:r w:rsidR="006F6584" w:rsidRPr="00744656">
        <w:t xml:space="preserve">Sistēmas </w:t>
      </w:r>
      <w:r w:rsidR="00A00AF1" w:rsidRPr="00744656">
        <w:t xml:space="preserve">izmaiņu izstrādes nodevumu </w:t>
      </w:r>
      <w:r w:rsidR="00A00AF1" w:rsidRPr="00744656">
        <w:lastRenderedPageBreak/>
        <w:t>(</w:t>
      </w:r>
      <w:r w:rsidR="006F6584" w:rsidRPr="00744656">
        <w:t>programmatūras pilnveidojumu</w:t>
      </w:r>
      <w:r w:rsidR="0004083E" w:rsidRPr="00744656">
        <w:t>)</w:t>
      </w:r>
      <w:r w:rsidR="006F6584" w:rsidRPr="00744656">
        <w:t xml:space="preserve"> </w:t>
      </w:r>
      <w:r w:rsidRPr="00744656">
        <w:t>rezultātu</w:t>
      </w:r>
      <w:r w:rsidR="006F6584" w:rsidRPr="00744656">
        <w:t>s</w:t>
      </w:r>
      <w:r w:rsidRPr="00744656">
        <w:t xml:space="preserve"> pēc saviem ieskatiem, piešķirot Pasūtītājam tiesības lietot izstrādāt</w:t>
      </w:r>
      <w:r w:rsidR="00B614C5" w:rsidRPr="00744656">
        <w:t>os</w:t>
      </w:r>
      <w:r w:rsidRPr="00744656">
        <w:t xml:space="preserve"> </w:t>
      </w:r>
      <w:r w:rsidR="008D4B80" w:rsidRPr="00744656">
        <w:t xml:space="preserve">Sistēmas </w:t>
      </w:r>
      <w:r w:rsidR="0004083E" w:rsidRPr="00744656">
        <w:t>i</w:t>
      </w:r>
      <w:r w:rsidR="00B614C5" w:rsidRPr="00744656">
        <w:t xml:space="preserve">zmaiņu </w:t>
      </w:r>
      <w:r w:rsidR="0021472B" w:rsidRPr="00744656">
        <w:t xml:space="preserve">izstrādes </w:t>
      </w:r>
      <w:r w:rsidR="00B614C5" w:rsidRPr="00744656">
        <w:t>nodevumus (</w:t>
      </w:r>
      <w:r w:rsidR="008D4B80" w:rsidRPr="00744656">
        <w:t>programmatūras pilnveidojumus</w:t>
      </w:r>
      <w:r w:rsidR="00B614C5" w:rsidRPr="00744656">
        <w:t>)</w:t>
      </w:r>
      <w:r w:rsidR="008D4B80" w:rsidRPr="00744656">
        <w:t>, t.sk. izstrādāto nodevumu pirmkodus</w:t>
      </w:r>
      <w:r w:rsidRPr="00744656">
        <w:t xml:space="preserve"> bez laika </w:t>
      </w:r>
      <w:r w:rsidR="00544E14" w:rsidRPr="00744656">
        <w:t xml:space="preserve">vai reižu </w:t>
      </w:r>
      <w:r w:rsidRPr="00744656">
        <w:t>ierobežojuma, t.i. Pasūtītājs ir tiesīgs neierobežotā laikā un pēc saviem ieskatiem turpināt lietot saņemt</w:t>
      </w:r>
      <w:r w:rsidR="00544E14" w:rsidRPr="00744656">
        <w:t>os</w:t>
      </w:r>
      <w:r w:rsidRPr="00744656">
        <w:t xml:space="preserve"> </w:t>
      </w:r>
      <w:r w:rsidR="00544E14" w:rsidRPr="00744656">
        <w:t xml:space="preserve">Sistēmas </w:t>
      </w:r>
      <w:r w:rsidR="00B614C5" w:rsidRPr="00744656">
        <w:t xml:space="preserve">izmaiņu </w:t>
      </w:r>
      <w:r w:rsidR="0021472B" w:rsidRPr="00744656">
        <w:t xml:space="preserve">izstrādes </w:t>
      </w:r>
      <w:r w:rsidR="00B614C5" w:rsidRPr="00744656">
        <w:t xml:space="preserve">nodevumus (programmatūras pilnveidojumus) </w:t>
      </w:r>
      <w:r w:rsidRPr="00744656">
        <w:t>arī pēc</w:t>
      </w:r>
      <w:r w:rsidRPr="00F43341">
        <w:t xml:space="preserve"> Līguma darbības beigām. </w:t>
      </w:r>
      <w:r w:rsidR="00374B8B" w:rsidRPr="00F43341">
        <w:t>Vienlaicīgi Izpildītājs</w:t>
      </w:r>
      <w:r w:rsidRPr="00F43341">
        <w:t xml:space="preserve"> Pasūtītājam </w:t>
      </w:r>
      <w:r w:rsidR="00374B8B" w:rsidRPr="00F43341">
        <w:t xml:space="preserve">piešķir </w:t>
      </w:r>
      <w:r w:rsidRPr="00F43341">
        <w:t xml:space="preserve">atļauju neierobežoti izmantot </w:t>
      </w:r>
      <w:r w:rsidR="00815BDD" w:rsidRPr="00F43341">
        <w:t xml:space="preserve">ar Sistēmas </w:t>
      </w:r>
      <w:r w:rsidR="00314089" w:rsidRPr="00F43341">
        <w:t>izmaiņu</w:t>
      </w:r>
      <w:r w:rsidR="00815BDD" w:rsidRPr="00F43341">
        <w:t xml:space="preserve"> izstrādi saistītos </w:t>
      </w:r>
      <w:r w:rsidRPr="00F43341">
        <w:t>nodevumus, t</w:t>
      </w:r>
      <w:r w:rsidR="00815BDD" w:rsidRPr="00F43341">
        <w:t>.</w:t>
      </w:r>
      <w:r w:rsidRPr="00F43341">
        <w:t>sk</w:t>
      </w:r>
      <w:r w:rsidR="00815BDD" w:rsidRPr="00F43341">
        <w:t>.</w:t>
      </w:r>
      <w:r w:rsidRPr="00F43341">
        <w:t xml:space="preserve"> tajos ietilpstošos ar autortiesībām aizsargājamos objektus, kopā vai pa daļām</w:t>
      </w:r>
      <w:r w:rsidR="00704AA0" w:rsidRPr="00F43341">
        <w:t>,</w:t>
      </w:r>
      <w:r w:rsidRPr="00F43341">
        <w:t xml:space="preserve"> pēc Pasūtītāja ieskatiem bez papildus nosacījumiem jebkurā vietā pasaulē, kā arī veikt vai uzdot trešajām personām veikt tajos jebkādus </w:t>
      </w:r>
      <w:r w:rsidRPr="00C02A82">
        <w:t xml:space="preserve">pārveidojumus, grozījumus un papildinājumus pēc Pasūtītāja ieskatiem. Pasūtītājs ir tiesīgs </w:t>
      </w:r>
      <w:r w:rsidR="000201E5" w:rsidRPr="00C02A82">
        <w:t xml:space="preserve">gan </w:t>
      </w:r>
      <w:r w:rsidRPr="00C02A82">
        <w:t>patstāvīgi</w:t>
      </w:r>
      <w:r w:rsidR="00804EA5" w:rsidRPr="00C02A82">
        <w:t>,</w:t>
      </w:r>
      <w:r w:rsidR="000201E5" w:rsidRPr="00C02A82">
        <w:t xml:space="preserve"> gan</w:t>
      </w:r>
      <w:r w:rsidRPr="00C02A82">
        <w:t xml:space="preserve"> ar </w:t>
      </w:r>
      <w:r w:rsidR="000201E5" w:rsidRPr="00C02A82">
        <w:t>Izpildītāja</w:t>
      </w:r>
      <w:r w:rsidRPr="00C02A82">
        <w:t xml:space="preserve"> palīdzību veikt jebkuras </w:t>
      </w:r>
      <w:r w:rsidR="005213E8" w:rsidRPr="00C02A82">
        <w:t xml:space="preserve">Sistēmas </w:t>
      </w:r>
      <w:r w:rsidR="0021472B" w:rsidRPr="00C02A82">
        <w:t>izmaiņu izstrādes (</w:t>
      </w:r>
      <w:r w:rsidR="005213E8" w:rsidRPr="00C02A82">
        <w:t>programmatūras pilnveidojumu</w:t>
      </w:r>
      <w:r w:rsidR="0021472B" w:rsidRPr="00C02A82">
        <w:t>)</w:t>
      </w:r>
      <w:r w:rsidRPr="00C02A82">
        <w:t xml:space="preserve"> nodevumu (to pirmkoda, izskata un saskarnes) modifikācijas, kas saistītas ar </w:t>
      </w:r>
      <w:r w:rsidR="005213E8" w:rsidRPr="00C02A82">
        <w:t xml:space="preserve">Sistēmas </w:t>
      </w:r>
      <w:r w:rsidR="0021472B" w:rsidRPr="00C02A82">
        <w:t>izmaņu izstrādes (</w:t>
      </w:r>
      <w:r w:rsidR="005213E8" w:rsidRPr="00C02A82">
        <w:t>programmatūras pilnveidojumu</w:t>
      </w:r>
      <w:r w:rsidR="0021472B" w:rsidRPr="00C02A82">
        <w:t>)</w:t>
      </w:r>
      <w:r w:rsidR="005213E8" w:rsidRPr="00C02A82">
        <w:t xml:space="preserve"> </w:t>
      </w:r>
      <w:r w:rsidRPr="00C02A82">
        <w:t xml:space="preserve">nodevumu iespēju paplašināšanu, darbspējas nodrošināšanu ar citām </w:t>
      </w:r>
      <w:r w:rsidR="0021472B" w:rsidRPr="00C02A82">
        <w:t>i</w:t>
      </w:r>
      <w:r w:rsidR="00E55BF1" w:rsidRPr="00C02A82">
        <w:t>nformācijas</w:t>
      </w:r>
      <w:r w:rsidR="00E55BF1" w:rsidRPr="00F43341">
        <w:t xml:space="preserve"> </w:t>
      </w:r>
      <w:r w:rsidR="18E396B0" w:rsidRPr="00F43341">
        <w:t>s</w:t>
      </w:r>
      <w:r w:rsidR="00E55BF1" w:rsidRPr="00F43341">
        <w:t>istēmām</w:t>
      </w:r>
      <w:r w:rsidRPr="00F43341">
        <w:t>, t</w:t>
      </w:r>
      <w:r w:rsidR="005213E8" w:rsidRPr="00F43341">
        <w:t>.</w:t>
      </w:r>
      <w:r w:rsidRPr="00F43341">
        <w:t>sk</w:t>
      </w:r>
      <w:r w:rsidR="005213E8" w:rsidRPr="00F43341">
        <w:t>.</w:t>
      </w:r>
      <w:r w:rsidRPr="00F43341">
        <w:t xml:space="preserve">, uzdot šādu modifikāciju veikšanu trešajām personām bez </w:t>
      </w:r>
      <w:r w:rsidR="00455AB3" w:rsidRPr="00F43341">
        <w:t>I</w:t>
      </w:r>
      <w:r w:rsidR="009D2557" w:rsidRPr="00F43341">
        <w:t>zpildītāja</w:t>
      </w:r>
      <w:r w:rsidRPr="00F43341">
        <w:t xml:space="preserve"> piekrišanas saņemšanas.</w:t>
      </w:r>
      <w:r w:rsidR="000C77DE" w:rsidRPr="00F43341">
        <w:rPr>
          <w:rFonts w:eastAsia="Calibri"/>
          <w:lang w:eastAsia="en-US"/>
        </w:rPr>
        <w:t xml:space="preserve"> </w:t>
      </w:r>
    </w:p>
    <w:p w14:paraId="629BB48B" w14:textId="20CE7567" w:rsidR="00BA73D9" w:rsidRPr="00F43341" w:rsidRDefault="00BA73D9" w:rsidP="00320A15">
      <w:pPr>
        <w:pStyle w:val="Sarakstarindkopa"/>
        <w:widowControl w:val="0"/>
        <w:numPr>
          <w:ilvl w:val="1"/>
          <w:numId w:val="2"/>
        </w:numPr>
        <w:overflowPunct w:val="0"/>
        <w:autoSpaceDE w:val="0"/>
        <w:autoSpaceDN w:val="0"/>
        <w:adjustRightInd w:val="0"/>
        <w:spacing w:after="120"/>
        <w:ind w:right="-1"/>
        <w:jc w:val="both"/>
        <w:rPr>
          <w:szCs w:val="24"/>
        </w:rPr>
      </w:pPr>
      <w:r w:rsidRPr="00F43341">
        <w:rPr>
          <w:szCs w:val="24"/>
        </w:rPr>
        <w:t xml:space="preserve">Ja Izpildītājs </w:t>
      </w:r>
      <w:r w:rsidR="009D2557" w:rsidRPr="00F43341">
        <w:rPr>
          <w:szCs w:val="24"/>
        </w:rPr>
        <w:t>Sistēmas programmatūras pilnveidojumu izstrādes laikā</w:t>
      </w:r>
      <w:r w:rsidRPr="00F43341">
        <w:rPr>
          <w:szCs w:val="24"/>
        </w:rPr>
        <w:t xml:space="preserve"> izmanto citu personu intelektuālo īpašumu, tas garantē, ka Izpildītājam ir visas nepieciešamās atļaujas izmantot citu personu intelektuālo īpašumu.</w:t>
      </w:r>
    </w:p>
    <w:p w14:paraId="6F37E97A" w14:textId="222C501B" w:rsidR="00354863" w:rsidRPr="00F43341" w:rsidRDefault="00354863" w:rsidP="00320A15">
      <w:pPr>
        <w:pStyle w:val="Sarakstarindkopa"/>
        <w:numPr>
          <w:ilvl w:val="1"/>
          <w:numId w:val="2"/>
        </w:numPr>
        <w:jc w:val="both"/>
        <w:rPr>
          <w:szCs w:val="24"/>
        </w:rPr>
      </w:pPr>
      <w:r w:rsidRPr="00F43341">
        <w:rPr>
          <w:szCs w:val="24"/>
        </w:rPr>
        <w:t xml:space="preserve">Izpildītājs apliecina, ka, Sistēmas uzturēšanas vai Sistēmas </w:t>
      </w:r>
      <w:r w:rsidR="00993450" w:rsidRPr="00F43341">
        <w:rPr>
          <w:szCs w:val="24"/>
        </w:rPr>
        <w:t xml:space="preserve">izmaiņu </w:t>
      </w:r>
      <w:r w:rsidRPr="00F43341">
        <w:rPr>
          <w:szCs w:val="24"/>
        </w:rPr>
        <w:t xml:space="preserve">izstrādes laikā nav un netiks aizskartas trešo personu autortiesības un blakustiesības, kā arī nav </w:t>
      </w:r>
      <w:r w:rsidR="00ED1559" w:rsidRPr="00F43341">
        <w:rPr>
          <w:szCs w:val="24"/>
        </w:rPr>
        <w:t xml:space="preserve">un netiks </w:t>
      </w:r>
      <w:r w:rsidRPr="00F43341">
        <w:rPr>
          <w:szCs w:val="24"/>
        </w:rPr>
        <w:t xml:space="preserve">pieļauti nekādi autortiesību un intelektuālā īpašuma pārkāpumi. </w:t>
      </w:r>
    </w:p>
    <w:p w14:paraId="0583FB44" w14:textId="156F7767" w:rsidR="00FC6668" w:rsidRPr="00F43341" w:rsidRDefault="00FC6668" w:rsidP="00320A15">
      <w:pPr>
        <w:pStyle w:val="Sarakstarindkopa"/>
        <w:widowControl w:val="0"/>
        <w:numPr>
          <w:ilvl w:val="1"/>
          <w:numId w:val="2"/>
        </w:numPr>
        <w:overflowPunct w:val="0"/>
        <w:autoSpaceDE w:val="0"/>
        <w:autoSpaceDN w:val="0"/>
        <w:adjustRightInd w:val="0"/>
        <w:spacing w:after="120"/>
        <w:ind w:right="-1"/>
        <w:jc w:val="both"/>
        <w:rPr>
          <w:szCs w:val="24"/>
        </w:rPr>
      </w:pPr>
      <w:r w:rsidRPr="00F43341">
        <w:rPr>
          <w:szCs w:val="24"/>
        </w:rPr>
        <w:t xml:space="preserve">Visi Sistēmā Pasūtītāja vai trešo personu ievadītie un Sistēmas darbības rezultātā iegūtie dati visos to formātos ir Pasūtītāja vai datu subjektu ekskluzīvs īpašums. </w:t>
      </w:r>
    </w:p>
    <w:p w14:paraId="64B82006" w14:textId="0BBCF189" w:rsidR="00FC6668" w:rsidRPr="00F43341" w:rsidRDefault="00FC6668" w:rsidP="00320A15">
      <w:pPr>
        <w:pStyle w:val="Sarakstarindkopa"/>
        <w:widowControl w:val="0"/>
        <w:numPr>
          <w:ilvl w:val="1"/>
          <w:numId w:val="2"/>
        </w:numPr>
        <w:overflowPunct w:val="0"/>
        <w:autoSpaceDE w:val="0"/>
        <w:autoSpaceDN w:val="0"/>
        <w:adjustRightInd w:val="0"/>
        <w:spacing w:after="120"/>
        <w:ind w:right="-1"/>
        <w:jc w:val="both"/>
        <w:rPr>
          <w:szCs w:val="24"/>
        </w:rPr>
      </w:pPr>
      <w:r w:rsidRPr="00F43341">
        <w:rPr>
          <w:szCs w:val="24"/>
        </w:rPr>
        <w:t xml:space="preserve">Izpildītājam </w:t>
      </w:r>
      <w:r w:rsidR="008C7923" w:rsidRPr="00F43341">
        <w:rPr>
          <w:szCs w:val="24"/>
        </w:rPr>
        <w:t>Pasūtītājam iesniegtajos</w:t>
      </w:r>
      <w:r w:rsidRPr="00F43341">
        <w:rPr>
          <w:szCs w:val="24"/>
        </w:rPr>
        <w:t xml:space="preserve"> </w:t>
      </w:r>
      <w:r w:rsidR="000B1F1D" w:rsidRPr="00F43341">
        <w:rPr>
          <w:szCs w:val="24"/>
        </w:rPr>
        <w:t xml:space="preserve">Sistēmas </w:t>
      </w:r>
      <w:r w:rsidR="004964E0" w:rsidRPr="00F43341">
        <w:rPr>
          <w:szCs w:val="24"/>
        </w:rPr>
        <w:t>izmaiņu izstrādes</w:t>
      </w:r>
      <w:r w:rsidR="000B1F1D" w:rsidRPr="00F43341">
        <w:rPr>
          <w:szCs w:val="24"/>
        </w:rPr>
        <w:t xml:space="preserve"> </w:t>
      </w:r>
      <w:r w:rsidRPr="00F43341">
        <w:rPr>
          <w:szCs w:val="24"/>
        </w:rPr>
        <w:t xml:space="preserve">nodevumos ir aizliegts iekļaut jebkādas norādes, kas satur ierobežojumus Pasūtītājam brīvi rīkoties (sadalīt, publicēt, iekļaut izvilkumus citos tekstos, nodot citām personām, u.c.) ar saņemtajiem nodevumiem vai to daļām. Izpildītājs nedrīkst pieprasīt, lai Pasūtītājs jebkādi izmantojot </w:t>
      </w:r>
      <w:r w:rsidR="00F71B8B" w:rsidRPr="00F43341">
        <w:rPr>
          <w:szCs w:val="24"/>
        </w:rPr>
        <w:t xml:space="preserve">Sistēmas izmaiņu </w:t>
      </w:r>
      <w:r w:rsidR="004964E0" w:rsidRPr="00F43341">
        <w:rPr>
          <w:szCs w:val="24"/>
        </w:rPr>
        <w:t xml:space="preserve">izstrādes </w:t>
      </w:r>
      <w:r w:rsidR="00F71B8B" w:rsidRPr="00F43341">
        <w:rPr>
          <w:szCs w:val="24"/>
        </w:rPr>
        <w:t>nodevumus</w:t>
      </w:r>
      <w:r w:rsidRPr="00F43341">
        <w:rPr>
          <w:szCs w:val="24"/>
        </w:rPr>
        <w:t xml:space="preserve">, publicē atsauces uz Izpildītāju. </w:t>
      </w:r>
    </w:p>
    <w:p w14:paraId="06B1772D" w14:textId="587B4E97" w:rsidR="00FC6668" w:rsidRPr="00F43341" w:rsidRDefault="00FC6668" w:rsidP="00320A15">
      <w:pPr>
        <w:pStyle w:val="Sarakstarindkopa"/>
        <w:widowControl w:val="0"/>
        <w:numPr>
          <w:ilvl w:val="1"/>
          <w:numId w:val="2"/>
        </w:numPr>
        <w:overflowPunct w:val="0"/>
        <w:autoSpaceDE w:val="0"/>
        <w:autoSpaceDN w:val="0"/>
        <w:adjustRightInd w:val="0"/>
        <w:spacing w:after="120"/>
        <w:ind w:right="-1"/>
        <w:jc w:val="both"/>
        <w:rPr>
          <w:szCs w:val="24"/>
        </w:rPr>
      </w:pPr>
      <w:r w:rsidRPr="00F43341">
        <w:rPr>
          <w:szCs w:val="24"/>
        </w:rPr>
        <w:t xml:space="preserve">Izpildītājs garantē, ka </w:t>
      </w:r>
      <w:r w:rsidR="00FC653C" w:rsidRPr="00F43341">
        <w:rPr>
          <w:szCs w:val="24"/>
        </w:rPr>
        <w:t xml:space="preserve">tas </w:t>
      </w:r>
      <w:r w:rsidRPr="00F43341">
        <w:rPr>
          <w:szCs w:val="24"/>
        </w:rPr>
        <w:t>ar visiem darbiniekiem un konsultantiem ir noslēdzis līgumus, saskaņā ar kuriem autortiesības uz izstrādāt</w:t>
      </w:r>
      <w:r w:rsidR="00DF3636" w:rsidRPr="00F43341">
        <w:rPr>
          <w:szCs w:val="24"/>
        </w:rPr>
        <w:t>aj</w:t>
      </w:r>
      <w:r w:rsidR="005340F4" w:rsidRPr="00F43341">
        <w:rPr>
          <w:szCs w:val="24"/>
        </w:rPr>
        <w:t>ām</w:t>
      </w:r>
      <w:r w:rsidRPr="00F43341">
        <w:rPr>
          <w:szCs w:val="24"/>
        </w:rPr>
        <w:t xml:space="preserve"> Sistēm</w:t>
      </w:r>
      <w:r w:rsidR="00DF3636" w:rsidRPr="00F43341">
        <w:rPr>
          <w:szCs w:val="24"/>
        </w:rPr>
        <w:t xml:space="preserve">as </w:t>
      </w:r>
      <w:r w:rsidR="005340F4" w:rsidRPr="00F43341">
        <w:rPr>
          <w:szCs w:val="24"/>
        </w:rPr>
        <w:t>izmaiņām</w:t>
      </w:r>
      <w:r w:rsidRPr="00F43341">
        <w:rPr>
          <w:szCs w:val="24"/>
        </w:rPr>
        <w:t xml:space="preserve"> (trešās personas programmatūras adaptācijas gadījumā – uz izstrādātajiem pielāgojumiem) pieder Izpildītājam un Izpildītājam nav zināma neviena trešā persona, kura varētu šīs Izpildītāja tiesības apstrīdēt, kā arī likt šķēršļus Sistēmas</w:t>
      </w:r>
      <w:r w:rsidR="00AE3C3B" w:rsidRPr="00F43341">
        <w:t xml:space="preserve"> </w:t>
      </w:r>
      <w:r w:rsidR="00CD6C41" w:rsidRPr="00F43341">
        <w:t xml:space="preserve">izmaiņu izstrādes </w:t>
      </w:r>
      <w:r w:rsidR="00CD6C41" w:rsidRPr="00F43341">
        <w:rPr>
          <w:szCs w:val="24"/>
        </w:rPr>
        <w:t>nodevumu</w:t>
      </w:r>
      <w:r w:rsidR="00AE3C3B" w:rsidRPr="00F43341">
        <w:rPr>
          <w:szCs w:val="24"/>
        </w:rPr>
        <w:t xml:space="preserve"> </w:t>
      </w:r>
      <w:r w:rsidRPr="00F43341">
        <w:rPr>
          <w:szCs w:val="24"/>
        </w:rPr>
        <w:t xml:space="preserve">izmantošanai. </w:t>
      </w:r>
    </w:p>
    <w:p w14:paraId="65E3D25A" w14:textId="02171C61" w:rsidR="00FC6668" w:rsidRPr="00F43341" w:rsidRDefault="00FC6668" w:rsidP="00320A15">
      <w:pPr>
        <w:pStyle w:val="Sarakstarindkopa"/>
        <w:widowControl w:val="0"/>
        <w:numPr>
          <w:ilvl w:val="1"/>
          <w:numId w:val="2"/>
        </w:numPr>
        <w:overflowPunct w:val="0"/>
        <w:autoSpaceDE w:val="0"/>
        <w:autoSpaceDN w:val="0"/>
        <w:adjustRightInd w:val="0"/>
        <w:spacing w:after="120"/>
        <w:ind w:right="-1"/>
        <w:jc w:val="both"/>
        <w:rPr>
          <w:szCs w:val="24"/>
        </w:rPr>
      </w:pPr>
      <w:r w:rsidRPr="00F43341">
        <w:rPr>
          <w:szCs w:val="24"/>
        </w:rPr>
        <w:t>Pusēm (tajā skaitā jebkurām trešajām personām) saglabājas autora mantiskās tiesības uz tiem dokumentiem, materiāliem, datiem vai programmatūru, kura ir tikusi izmantota Līguma izpildes ietvaros un uz kurām Pusēm vai trešajām personām ir bijušas autora mantiskās tiesības jau pirms Līguma spēkā stāšanās brīža.</w:t>
      </w:r>
    </w:p>
    <w:p w14:paraId="7009AACC" w14:textId="1C476DA9" w:rsidR="00FC6668" w:rsidRPr="00F43341" w:rsidRDefault="00DD3C66" w:rsidP="00320A15">
      <w:pPr>
        <w:pStyle w:val="Sarakstarindkopa"/>
        <w:numPr>
          <w:ilvl w:val="1"/>
          <w:numId w:val="2"/>
        </w:numPr>
        <w:jc w:val="both"/>
      </w:pPr>
      <w:r w:rsidRPr="00F43341">
        <w:t xml:space="preserve">Izpildītājs Līguma darbības laikā, kā arī pēc Akta vai Sistēmas izmaiņu akta parakstīšanas, uzņemas pilnu atbildību par iespējamiem trešo personu intelektuālā īpašuma tiesību  pārkāpumiem, kas radušies saistībā ar Sistēmas programmatūras pilnveidojumu izstrādi, Sistēmas uzturēšanas vai Sistēmas </w:t>
      </w:r>
      <w:r w:rsidR="00CD6C41" w:rsidRPr="00F43341">
        <w:t xml:space="preserve">izmaiņu izstrādes </w:t>
      </w:r>
      <w:r w:rsidRPr="00F43341">
        <w:t>laikā izmantotajiem vai radītajiem intelektuālā īpašuma objektiem, tostarp, kompensē visus zaudējumus Pasūtītājam, ja tādi rodas trešo personu prasību par intelektuālā īpašuma tiesību aizskārumu rezultātā.</w:t>
      </w:r>
    </w:p>
    <w:p w14:paraId="0ABAF08B" w14:textId="77777777" w:rsidR="00285F71" w:rsidRPr="00F43341" w:rsidRDefault="00285F71" w:rsidP="00320A15">
      <w:pPr>
        <w:pStyle w:val="paragraph"/>
        <w:numPr>
          <w:ilvl w:val="0"/>
          <w:numId w:val="2"/>
        </w:numPr>
        <w:spacing w:before="240" w:beforeAutospacing="0" w:after="120" w:afterAutospacing="0"/>
        <w:jc w:val="center"/>
        <w:textAlignment w:val="baseline"/>
      </w:pPr>
      <w:r w:rsidRPr="00F43341">
        <w:rPr>
          <w:rStyle w:val="normaltextrun"/>
          <w:rFonts w:eastAsia="Calibri"/>
          <w:b/>
          <w:bCs/>
        </w:rPr>
        <w:t>Konfidencialitāte</w:t>
      </w:r>
    </w:p>
    <w:p w14:paraId="73B0625A" w14:textId="3ED28FB8" w:rsidR="00285F71" w:rsidRPr="00F43341" w:rsidRDefault="00285F71" w:rsidP="00320A15">
      <w:pPr>
        <w:pStyle w:val="Sarakstarindkopa"/>
        <w:numPr>
          <w:ilvl w:val="1"/>
          <w:numId w:val="2"/>
        </w:numPr>
        <w:jc w:val="both"/>
        <w:textAlignment w:val="baseline"/>
      </w:pPr>
      <w:r w:rsidRPr="00F43341">
        <w:rPr>
          <w:rStyle w:val="normaltextrun"/>
          <w:rFonts w:eastAsia="Calibri"/>
        </w:rPr>
        <w:t>Konfidenciāla informācija ir ar Līguma izpildi</w:t>
      </w:r>
      <w:r w:rsidR="00690274" w:rsidRPr="00F43341">
        <w:rPr>
          <w:rStyle w:val="normaltextrun"/>
          <w:rFonts w:eastAsia="Calibri"/>
        </w:rPr>
        <w:t xml:space="preserve"> saistīta informācija</w:t>
      </w:r>
      <w:r w:rsidR="005718AF" w:rsidRPr="00F43341">
        <w:rPr>
          <w:rStyle w:val="normaltextrun"/>
          <w:rFonts w:eastAsia="Calibri"/>
        </w:rPr>
        <w:t xml:space="preserve">, t.sk. piekļuves paroles </w:t>
      </w:r>
      <w:r w:rsidR="00320A15" w:rsidRPr="00F43341">
        <w:rPr>
          <w:rStyle w:val="normaltextrun"/>
          <w:rFonts w:eastAsia="Calibri"/>
        </w:rPr>
        <w:t>S</w:t>
      </w:r>
      <w:r w:rsidR="005718AF" w:rsidRPr="00F43341">
        <w:rPr>
          <w:rStyle w:val="normaltextrun"/>
          <w:rFonts w:eastAsia="Calibri"/>
        </w:rPr>
        <w:t xml:space="preserve">istēmai un cita par Sistēmas darbību </w:t>
      </w:r>
      <w:r w:rsidRPr="00F43341">
        <w:rPr>
          <w:rStyle w:val="normaltextrun"/>
          <w:rFonts w:eastAsia="Calibri"/>
        </w:rPr>
        <w:t>saistīta jebkāda mutiska, rakstiska, elektroniska vai jebkādā citā tehniskā veidā fiksēta informācija, kas nav publiski pieejama un kas ir tieši vai netieši saistīta ar Līgumu, un kuru Pasūtītājs sniedz</w:t>
      </w:r>
      <w:r w:rsidR="00C02B14" w:rsidRPr="00F43341">
        <w:rPr>
          <w:rStyle w:val="normaltextrun"/>
          <w:rFonts w:eastAsia="Calibri"/>
        </w:rPr>
        <w:t xml:space="preserve"> Izpildītājam </w:t>
      </w:r>
      <w:r w:rsidRPr="00F43341">
        <w:rPr>
          <w:rStyle w:val="normaltextrun"/>
          <w:rFonts w:eastAsia="Calibri"/>
        </w:rPr>
        <w:t>pirms vai pēc Līguma noslēgšanas)</w:t>
      </w:r>
      <w:r w:rsidR="00C02B14" w:rsidRPr="00F43341">
        <w:rPr>
          <w:rStyle w:val="normaltextrun"/>
          <w:rFonts w:eastAsia="Calibri"/>
        </w:rPr>
        <w:t xml:space="preserve"> </w:t>
      </w:r>
      <w:r w:rsidRPr="00F43341">
        <w:rPr>
          <w:rStyle w:val="normaltextrun"/>
          <w:rFonts w:eastAsia="Calibri"/>
        </w:rPr>
        <w:t>Līgumā noteikto saistību izpildei, neatkarīgi no informācijas nodrošināšanas veida, laika un vietas (turpmāk – Konfidenciāla informācija), bet neietver informāciju:</w:t>
      </w:r>
      <w:r w:rsidRPr="00F43341">
        <w:rPr>
          <w:rStyle w:val="eop"/>
        </w:rPr>
        <w:t> </w:t>
      </w:r>
    </w:p>
    <w:p w14:paraId="50BA1A75" w14:textId="2D7DDD3C" w:rsidR="00285F71" w:rsidRPr="00F43341" w:rsidRDefault="00285F71" w:rsidP="00375724">
      <w:pPr>
        <w:pStyle w:val="paragraph"/>
        <w:numPr>
          <w:ilvl w:val="2"/>
          <w:numId w:val="2"/>
        </w:numPr>
        <w:spacing w:before="0" w:beforeAutospacing="0" w:after="0" w:afterAutospacing="0"/>
        <w:ind w:left="709" w:hanging="709"/>
        <w:jc w:val="both"/>
        <w:textAlignment w:val="baseline"/>
      </w:pPr>
      <w:r w:rsidRPr="00F43341">
        <w:rPr>
          <w:rStyle w:val="normaltextrun"/>
          <w:rFonts w:eastAsia="Calibri"/>
        </w:rPr>
        <w:t>kuru atbilstoši Pasūtītāja rakstveida apstiprinājumam nav jāuzskata par konfidenciālu;</w:t>
      </w:r>
      <w:r w:rsidRPr="00F43341">
        <w:rPr>
          <w:rStyle w:val="eop"/>
        </w:rPr>
        <w:t> </w:t>
      </w:r>
    </w:p>
    <w:p w14:paraId="0E95D133" w14:textId="7423CF35" w:rsidR="00285F71" w:rsidRPr="00F43341" w:rsidRDefault="00285F71" w:rsidP="00375724">
      <w:pPr>
        <w:pStyle w:val="paragraph"/>
        <w:numPr>
          <w:ilvl w:val="2"/>
          <w:numId w:val="2"/>
        </w:numPr>
        <w:spacing w:before="0" w:beforeAutospacing="0" w:after="0" w:afterAutospacing="0"/>
        <w:ind w:left="709" w:hanging="709"/>
        <w:jc w:val="both"/>
        <w:textAlignment w:val="baseline"/>
      </w:pPr>
      <w:r w:rsidRPr="00F43341">
        <w:rPr>
          <w:rStyle w:val="normaltextrun"/>
          <w:rFonts w:eastAsia="Calibri"/>
        </w:rPr>
        <w:lastRenderedPageBreak/>
        <w:t xml:space="preserve">kuru </w:t>
      </w:r>
      <w:r w:rsidR="00E21CA0" w:rsidRPr="00F43341">
        <w:rPr>
          <w:rStyle w:val="normaltextrun"/>
          <w:rFonts w:eastAsia="Calibri"/>
        </w:rPr>
        <w:t>Izpildītājs</w:t>
      </w:r>
      <w:r w:rsidRPr="00F43341">
        <w:rPr>
          <w:rStyle w:val="normaltextrun"/>
          <w:rFonts w:eastAsia="Calibri"/>
        </w:rPr>
        <w:t xml:space="preserve"> var pierādīt, ka šāda informācija bijusi </w:t>
      </w:r>
      <w:r w:rsidR="00E21CA0" w:rsidRPr="00F43341">
        <w:rPr>
          <w:rStyle w:val="normaltextrun"/>
          <w:rFonts w:eastAsia="Calibri"/>
        </w:rPr>
        <w:t>Izpildītāja</w:t>
      </w:r>
      <w:r w:rsidRPr="00F43341">
        <w:rPr>
          <w:rStyle w:val="normaltextrun"/>
          <w:rFonts w:eastAsia="Calibri"/>
        </w:rPr>
        <w:t xml:space="preserve"> rīcībā vai bijusi tam zināma (esot tā rīcībā, ierakstīta tā datnēs, datoros vai citos tehniskos ierakstīšanas līdzekļos) pirms saņemšanas no Pasūtītāja nepārkāpjot konfidencialitātes saistības;</w:t>
      </w:r>
      <w:r w:rsidRPr="00F43341">
        <w:rPr>
          <w:rStyle w:val="eop"/>
        </w:rPr>
        <w:t> </w:t>
      </w:r>
    </w:p>
    <w:p w14:paraId="24874B13" w14:textId="1612A014" w:rsidR="00285F71" w:rsidRPr="00F43341" w:rsidRDefault="00285F71" w:rsidP="00375724">
      <w:pPr>
        <w:pStyle w:val="paragraph"/>
        <w:numPr>
          <w:ilvl w:val="2"/>
          <w:numId w:val="2"/>
        </w:numPr>
        <w:spacing w:before="0" w:beforeAutospacing="0" w:after="0" w:afterAutospacing="0"/>
        <w:ind w:left="709" w:hanging="709"/>
        <w:jc w:val="both"/>
        <w:textAlignment w:val="baseline"/>
      </w:pPr>
      <w:r w:rsidRPr="00F43341">
        <w:rPr>
          <w:rStyle w:val="normaltextrun"/>
          <w:rFonts w:eastAsia="Calibri"/>
        </w:rPr>
        <w:t xml:space="preserve">kuru izstrādājis vai radījis pats </w:t>
      </w:r>
      <w:r w:rsidR="00E21CA0" w:rsidRPr="00F43341">
        <w:rPr>
          <w:rStyle w:val="normaltextrun"/>
          <w:rFonts w:eastAsia="Calibri"/>
        </w:rPr>
        <w:t>Izpildītājs</w:t>
      </w:r>
      <w:r w:rsidRPr="00F43341">
        <w:rPr>
          <w:rStyle w:val="normaltextrun"/>
          <w:rFonts w:eastAsia="Calibri"/>
        </w:rPr>
        <w:t xml:space="preserve"> ārpus Līguma.</w:t>
      </w:r>
      <w:r w:rsidRPr="00F43341">
        <w:rPr>
          <w:rStyle w:val="eop"/>
        </w:rPr>
        <w:t> </w:t>
      </w:r>
    </w:p>
    <w:p w14:paraId="7557DE8F" w14:textId="4175E557" w:rsidR="00285F71" w:rsidRPr="00F43341" w:rsidRDefault="00E21CA0" w:rsidP="00320A15">
      <w:pPr>
        <w:pStyle w:val="paragraph"/>
        <w:numPr>
          <w:ilvl w:val="1"/>
          <w:numId w:val="2"/>
        </w:numPr>
        <w:spacing w:before="0" w:beforeAutospacing="0" w:after="0" w:afterAutospacing="0"/>
        <w:jc w:val="both"/>
        <w:textAlignment w:val="baseline"/>
      </w:pPr>
      <w:r w:rsidRPr="00F43341">
        <w:rPr>
          <w:rStyle w:val="normaltextrun"/>
          <w:rFonts w:eastAsia="Calibri"/>
        </w:rPr>
        <w:t>Izpildītājs</w:t>
      </w:r>
      <w:r w:rsidR="00285F71" w:rsidRPr="00F43341">
        <w:rPr>
          <w:rStyle w:val="normaltextrun"/>
          <w:rFonts w:eastAsia="Calibri"/>
        </w:rPr>
        <w:t xml:space="preserve"> vienmēr glabā konfidenciāli visu tā saņemto Konfidenciālo informāciju un neizpauž šādu Konfidenciālu informāciju nevienai citai personai, un nodrošina, ka ar to saistītās sabiedrības, </w:t>
      </w:r>
      <w:r w:rsidRPr="00F43341">
        <w:rPr>
          <w:rStyle w:val="normaltextrun"/>
          <w:rFonts w:eastAsia="Calibri"/>
        </w:rPr>
        <w:t>Izpildītāja</w:t>
      </w:r>
      <w:r w:rsidR="00285F71" w:rsidRPr="00F43341">
        <w:rPr>
          <w:rStyle w:val="normaltextrun"/>
          <w:rFonts w:eastAsia="Calibri"/>
        </w:rPr>
        <w:t xml:space="preserve"> un ar to saistīto sabiedrību pārstāvji, darbinieki un sadarbības partneri saglabā konfidencialitāti un neizpauž Konfidenciālu informāciju trešajām personām bez Pasūtītāja rakstveida piekrišanas. Neskatoties uz iepriekš minēto, </w:t>
      </w:r>
      <w:r w:rsidRPr="00F43341">
        <w:rPr>
          <w:rStyle w:val="normaltextrun"/>
          <w:rFonts w:eastAsia="Calibri"/>
        </w:rPr>
        <w:t>Izpildītājam</w:t>
      </w:r>
      <w:r w:rsidR="00285F71" w:rsidRPr="00F43341">
        <w:rPr>
          <w:rStyle w:val="normaltextrun"/>
          <w:rFonts w:eastAsia="Calibri"/>
        </w:rPr>
        <w:t xml:space="preserve"> bez Pasūtītāja rakstveida piekrišanas ir tiesības izpaust Konfidenciālu informāciju šādos gadījumos:</w:t>
      </w:r>
      <w:r w:rsidR="00285F71" w:rsidRPr="00F43341">
        <w:rPr>
          <w:rStyle w:val="eop"/>
        </w:rPr>
        <w:t> </w:t>
      </w:r>
    </w:p>
    <w:p w14:paraId="4701F8CD" w14:textId="3AFA32E8" w:rsidR="00285F71" w:rsidRPr="00F43341" w:rsidRDefault="00285F71" w:rsidP="00375724">
      <w:pPr>
        <w:pStyle w:val="paragraph"/>
        <w:numPr>
          <w:ilvl w:val="2"/>
          <w:numId w:val="2"/>
        </w:numPr>
        <w:spacing w:before="0" w:beforeAutospacing="0" w:after="0" w:afterAutospacing="0"/>
        <w:ind w:left="709" w:hanging="709"/>
        <w:jc w:val="both"/>
        <w:textAlignment w:val="baseline"/>
      </w:pPr>
      <w:r w:rsidRPr="00F43341">
        <w:rPr>
          <w:rStyle w:val="normaltextrun"/>
          <w:rFonts w:eastAsia="Calibri"/>
        </w:rPr>
        <w:t xml:space="preserve">kad tas saprātīgi nepieciešams </w:t>
      </w:r>
      <w:r w:rsidR="00E21CA0" w:rsidRPr="00F43341">
        <w:rPr>
          <w:rStyle w:val="normaltextrun"/>
          <w:rFonts w:eastAsia="Calibri"/>
        </w:rPr>
        <w:t>Izpildītājam</w:t>
      </w:r>
      <w:r w:rsidRPr="00F43341">
        <w:rPr>
          <w:rStyle w:val="normaltextrun"/>
          <w:rFonts w:eastAsia="Calibri"/>
        </w:rPr>
        <w:t xml:space="preserve">, lai nodrošinātu Līgumā noteikto saistību izpildi, tostarp jebkādas Konfidenciālas informācijas izpaušanu jebkuram darbiniekam, sadarbības partnerim, apakšuzņēmējam, pārstāvim vai konsultantam tikai tiktāl, ciktāl tas nepieciešams, lai </w:t>
      </w:r>
      <w:r w:rsidR="00E21CA0" w:rsidRPr="00F43341">
        <w:rPr>
          <w:rStyle w:val="normaltextrun"/>
          <w:rFonts w:eastAsia="Calibri"/>
        </w:rPr>
        <w:t>Izpildītājs</w:t>
      </w:r>
      <w:r w:rsidRPr="00F43341">
        <w:rPr>
          <w:rStyle w:val="normaltextrun"/>
          <w:rFonts w:eastAsia="Calibri"/>
        </w:rPr>
        <w:t xml:space="preserve"> varētu izpildīt savas saistības saskaņā ar Līgumu;</w:t>
      </w:r>
      <w:r w:rsidRPr="00F43341">
        <w:rPr>
          <w:rStyle w:val="eop"/>
        </w:rPr>
        <w:t> </w:t>
      </w:r>
    </w:p>
    <w:p w14:paraId="31B2BD32" w14:textId="72333C85" w:rsidR="00285F71" w:rsidRPr="00F43341" w:rsidRDefault="00285F71" w:rsidP="00375724">
      <w:pPr>
        <w:pStyle w:val="paragraph"/>
        <w:numPr>
          <w:ilvl w:val="2"/>
          <w:numId w:val="2"/>
        </w:numPr>
        <w:spacing w:before="0" w:beforeAutospacing="0" w:after="0" w:afterAutospacing="0"/>
        <w:ind w:left="709" w:hanging="709"/>
        <w:jc w:val="both"/>
        <w:textAlignment w:val="baseline"/>
      </w:pPr>
      <w:r w:rsidRPr="00F43341">
        <w:rPr>
          <w:rStyle w:val="normaltextrun"/>
          <w:rFonts w:eastAsia="Calibri"/>
        </w:rPr>
        <w:t>aizdevējiem vai viņu konsultantiem, jebkurām reitingu aģentūrām vai apdrošināšanas sabiedrībām un apdrošināšanas brokeriem, bet tikai tiktāl, ciktāl tas ir pamatoti nepieciešams;</w:t>
      </w:r>
      <w:r w:rsidRPr="00F43341">
        <w:rPr>
          <w:rStyle w:val="eop"/>
        </w:rPr>
        <w:t> </w:t>
      </w:r>
    </w:p>
    <w:p w14:paraId="3110F025" w14:textId="37D66D42" w:rsidR="00285F71" w:rsidRPr="00F43341" w:rsidRDefault="00285F71" w:rsidP="00375724">
      <w:pPr>
        <w:pStyle w:val="paragraph"/>
        <w:numPr>
          <w:ilvl w:val="2"/>
          <w:numId w:val="2"/>
        </w:numPr>
        <w:spacing w:before="0" w:beforeAutospacing="0" w:after="0" w:afterAutospacing="0"/>
        <w:ind w:left="709" w:hanging="709"/>
        <w:jc w:val="both"/>
        <w:textAlignment w:val="baseline"/>
      </w:pPr>
      <w:r w:rsidRPr="00F43341">
        <w:rPr>
          <w:rStyle w:val="normaltextrun"/>
          <w:rFonts w:eastAsia="Calibri"/>
        </w:rPr>
        <w:t>tiktāl, ciktāl to prasa piemērojamie tiesību akti vai atbilstošs tiesas lēmums, vai kompetentas valsts iestādes lēmums atbilstoši piemērojamo tiesību aktu prasībām. Šajā gadījumā, sniedzot Konfidenciālu informāciju kompetentām valsts iestādēm, Pusēm ir jānorāda uz aizsargājamās informācijas statusu un jālūdz kompetentas valsts iestādēm tai piešķirt ierobežotas pieejamības statusu;</w:t>
      </w:r>
      <w:r w:rsidRPr="00F43341">
        <w:rPr>
          <w:rStyle w:val="eop"/>
        </w:rPr>
        <w:t> </w:t>
      </w:r>
    </w:p>
    <w:p w14:paraId="71D99221" w14:textId="705FC972" w:rsidR="00285F71" w:rsidRPr="00F43341" w:rsidRDefault="00285F71" w:rsidP="00375724">
      <w:pPr>
        <w:pStyle w:val="paragraph"/>
        <w:numPr>
          <w:ilvl w:val="2"/>
          <w:numId w:val="2"/>
        </w:numPr>
        <w:spacing w:before="0" w:beforeAutospacing="0" w:after="0" w:afterAutospacing="0"/>
        <w:ind w:left="709" w:hanging="709"/>
        <w:jc w:val="both"/>
        <w:textAlignment w:val="baseline"/>
      </w:pPr>
      <w:r w:rsidRPr="00F43341">
        <w:rPr>
          <w:rStyle w:val="normaltextrun"/>
          <w:rFonts w:eastAsia="Calibri"/>
        </w:rPr>
        <w:t>ciktāl Konfidenciāla informācija ir kļuvusi publiski pieejama sabiedrībai, tajā skaitā saskaņā ar normatīvajiem aktiem publisko iepirkumu jomā, izņemot, ja Konfidenciāla informācija ir kļuvusi pieejama sabiedrībai pārkāpjot konfidencialitātes saistības.</w:t>
      </w:r>
      <w:r w:rsidRPr="00F43341">
        <w:rPr>
          <w:rStyle w:val="eop"/>
        </w:rPr>
        <w:t> </w:t>
      </w:r>
    </w:p>
    <w:p w14:paraId="42C80243" w14:textId="7F0BE75F" w:rsidR="00285F71" w:rsidRPr="00F43341" w:rsidRDefault="00285F71" w:rsidP="00320A15">
      <w:pPr>
        <w:pStyle w:val="paragraph"/>
        <w:numPr>
          <w:ilvl w:val="1"/>
          <w:numId w:val="2"/>
        </w:numPr>
        <w:spacing w:before="0" w:beforeAutospacing="0" w:after="0" w:afterAutospacing="0"/>
        <w:jc w:val="both"/>
        <w:textAlignment w:val="baseline"/>
      </w:pPr>
      <w:r w:rsidRPr="00F43341">
        <w:rPr>
          <w:rStyle w:val="normaltextrun"/>
          <w:rFonts w:eastAsia="Calibri"/>
        </w:rPr>
        <w:t xml:space="preserve">Ikreiz, kad Konfidenciālu informāciju ir atļauts izpaust saskaņā ar Līguma </w:t>
      </w:r>
      <w:r w:rsidR="003B21CF" w:rsidRPr="00F43341">
        <w:rPr>
          <w:rStyle w:val="normaltextrun"/>
          <w:rFonts w:eastAsia="Calibri"/>
        </w:rPr>
        <w:t>9</w:t>
      </w:r>
      <w:r w:rsidRPr="00F43341">
        <w:rPr>
          <w:rStyle w:val="normaltextrun"/>
          <w:rFonts w:eastAsia="Calibri"/>
        </w:rPr>
        <w:t xml:space="preserve">.2.1. vai </w:t>
      </w:r>
      <w:r w:rsidR="003B21CF" w:rsidRPr="00F43341">
        <w:rPr>
          <w:rStyle w:val="normaltextrun"/>
          <w:rFonts w:eastAsia="Calibri"/>
        </w:rPr>
        <w:t>9</w:t>
      </w:r>
      <w:r w:rsidRPr="00F43341">
        <w:rPr>
          <w:rStyle w:val="normaltextrun"/>
          <w:rFonts w:eastAsia="Calibri"/>
        </w:rPr>
        <w:t xml:space="preserve">.2.2. punktu, </w:t>
      </w:r>
      <w:r w:rsidR="00E21CA0" w:rsidRPr="00F43341">
        <w:rPr>
          <w:rStyle w:val="normaltextrun"/>
          <w:rFonts w:eastAsia="Calibri"/>
        </w:rPr>
        <w:t>Izpildītājs</w:t>
      </w:r>
      <w:r w:rsidRPr="00F43341">
        <w:rPr>
          <w:rStyle w:val="normaltextrun"/>
          <w:rFonts w:eastAsia="Calibri"/>
        </w:rPr>
        <w:t xml:space="preserve"> nodrošina, lai uz Konfidenciālās informācijas saņēmēju tiktu attiecināts konfidencialitātes pienākums, kurš būtu līdzvērtīgs Līgumā noteiktajam konfidencialitātes pienākumam.</w:t>
      </w:r>
      <w:r w:rsidRPr="00F43341">
        <w:rPr>
          <w:rStyle w:val="eop"/>
        </w:rPr>
        <w:t> </w:t>
      </w:r>
    </w:p>
    <w:p w14:paraId="0E0B8B00" w14:textId="0973D7D9" w:rsidR="00285F71" w:rsidRPr="00F43341" w:rsidRDefault="00E21CA0" w:rsidP="00320A15">
      <w:pPr>
        <w:pStyle w:val="paragraph"/>
        <w:numPr>
          <w:ilvl w:val="1"/>
          <w:numId w:val="2"/>
        </w:numPr>
        <w:spacing w:before="0" w:beforeAutospacing="0" w:after="0" w:afterAutospacing="0"/>
        <w:jc w:val="both"/>
        <w:textAlignment w:val="baseline"/>
      </w:pPr>
      <w:r w:rsidRPr="00F43341">
        <w:rPr>
          <w:rStyle w:val="normaltextrun"/>
          <w:rFonts w:eastAsia="Calibri"/>
        </w:rPr>
        <w:t>Izpildītājam</w:t>
      </w:r>
      <w:r w:rsidR="00285F71" w:rsidRPr="00F43341">
        <w:rPr>
          <w:rStyle w:val="normaltextrun"/>
          <w:rFonts w:eastAsia="Calibri"/>
        </w:rPr>
        <w:t xml:space="preserve"> ir pienākums pēc Līguma izbeigšanās:</w:t>
      </w:r>
      <w:r w:rsidR="00285F71" w:rsidRPr="00F43341">
        <w:rPr>
          <w:rStyle w:val="eop"/>
        </w:rPr>
        <w:t> </w:t>
      </w:r>
    </w:p>
    <w:p w14:paraId="6BE03D7D" w14:textId="491C6E58" w:rsidR="00285F71" w:rsidRPr="00F43341" w:rsidRDefault="00285F71" w:rsidP="00375724">
      <w:pPr>
        <w:pStyle w:val="paragraph"/>
        <w:numPr>
          <w:ilvl w:val="2"/>
          <w:numId w:val="2"/>
        </w:numPr>
        <w:spacing w:before="0" w:beforeAutospacing="0" w:after="0" w:afterAutospacing="0"/>
        <w:ind w:left="709" w:hanging="709"/>
        <w:jc w:val="both"/>
        <w:textAlignment w:val="baseline"/>
      </w:pPr>
      <w:r w:rsidRPr="00F43341">
        <w:rPr>
          <w:rStyle w:val="normaltextrun"/>
          <w:rFonts w:eastAsia="Calibri"/>
        </w:rPr>
        <w:t xml:space="preserve">atgriezt Pasūtītājam visu Konfidenciālo informāciju, kura ir </w:t>
      </w:r>
      <w:r w:rsidR="00E21CA0" w:rsidRPr="00F43341">
        <w:rPr>
          <w:rStyle w:val="normaltextrun"/>
          <w:rFonts w:eastAsia="Calibri"/>
        </w:rPr>
        <w:t>Izpildītāja</w:t>
      </w:r>
      <w:r w:rsidRPr="00F43341">
        <w:rPr>
          <w:rStyle w:val="normaltextrun"/>
          <w:rFonts w:eastAsia="Calibri"/>
        </w:rPr>
        <w:t xml:space="preserve"> rīcībā; vai</w:t>
      </w:r>
      <w:r w:rsidRPr="00F43341">
        <w:rPr>
          <w:rStyle w:val="eop"/>
        </w:rPr>
        <w:t> </w:t>
      </w:r>
    </w:p>
    <w:p w14:paraId="14A3D0FC" w14:textId="236EFE67" w:rsidR="00285F71" w:rsidRPr="00F43341" w:rsidRDefault="00285F71" w:rsidP="00375724">
      <w:pPr>
        <w:pStyle w:val="paragraph"/>
        <w:numPr>
          <w:ilvl w:val="2"/>
          <w:numId w:val="2"/>
        </w:numPr>
        <w:spacing w:before="0" w:beforeAutospacing="0" w:after="0" w:afterAutospacing="0"/>
        <w:ind w:left="709" w:hanging="709"/>
        <w:jc w:val="both"/>
        <w:textAlignment w:val="baseline"/>
      </w:pPr>
      <w:r w:rsidRPr="00F43341">
        <w:rPr>
          <w:rStyle w:val="normaltextrun"/>
          <w:rFonts w:eastAsia="Calibri"/>
        </w:rPr>
        <w:t>iznīcināt šādu Konfidenciālo informāciju, izmantojot drošu un konfidenciālu iznīcināšanas metodi. </w:t>
      </w:r>
      <w:r w:rsidRPr="00F43341">
        <w:rPr>
          <w:rStyle w:val="eop"/>
        </w:rPr>
        <w:t> </w:t>
      </w:r>
    </w:p>
    <w:p w14:paraId="6B950EAA" w14:textId="679B9464" w:rsidR="00285F71" w:rsidRPr="00F43341" w:rsidRDefault="003308BB" w:rsidP="00310540">
      <w:pPr>
        <w:pStyle w:val="paragraph"/>
        <w:spacing w:before="0" w:beforeAutospacing="0" w:after="0" w:afterAutospacing="0"/>
        <w:ind w:left="567" w:hanging="567"/>
        <w:jc w:val="both"/>
        <w:textAlignment w:val="baseline"/>
      </w:pPr>
      <w:r w:rsidRPr="00F43341">
        <w:rPr>
          <w:rStyle w:val="normaltextrun"/>
          <w:rFonts w:eastAsia="Calibri"/>
        </w:rPr>
        <w:t xml:space="preserve">9.5. </w:t>
      </w:r>
      <w:r w:rsidR="00310540">
        <w:rPr>
          <w:rStyle w:val="normaltextrun"/>
          <w:rFonts w:eastAsia="Calibri"/>
        </w:rPr>
        <w:tab/>
      </w:r>
      <w:r w:rsidR="00285F71" w:rsidRPr="00F43341">
        <w:rPr>
          <w:rStyle w:val="normaltextrun"/>
          <w:rFonts w:eastAsia="Calibri"/>
        </w:rPr>
        <w:t>Līgumā minētie konfidencialitātes noteikumi Pusēm ir saistoši Līguma darbības laikā un paliek Pusēm saistoši 10 (</w:t>
      </w:r>
      <w:r w:rsidR="00285F71" w:rsidRPr="00243254">
        <w:rPr>
          <w:rStyle w:val="normaltextrun"/>
          <w:rFonts w:eastAsia="Calibri"/>
          <w:i/>
          <w:iCs/>
        </w:rPr>
        <w:t>desmit</w:t>
      </w:r>
      <w:r w:rsidR="00285F71" w:rsidRPr="00F43341">
        <w:rPr>
          <w:rStyle w:val="normaltextrun"/>
          <w:rFonts w:eastAsia="Calibri"/>
        </w:rPr>
        <w:t>) gadus pēc Līguma darbības termiņa beigām.  </w:t>
      </w:r>
      <w:r w:rsidR="00285F71" w:rsidRPr="00F43341">
        <w:rPr>
          <w:rStyle w:val="eop"/>
        </w:rPr>
        <w:t> </w:t>
      </w:r>
    </w:p>
    <w:p w14:paraId="3DEA47B9" w14:textId="45BDE6DD" w:rsidR="00FC6668" w:rsidRPr="00F43341" w:rsidRDefault="003900FC" w:rsidP="00320A15">
      <w:pPr>
        <w:pStyle w:val="Sarakstarindkopa"/>
        <w:numPr>
          <w:ilvl w:val="0"/>
          <w:numId w:val="2"/>
        </w:numPr>
        <w:overflowPunct w:val="0"/>
        <w:autoSpaceDE w:val="0"/>
        <w:autoSpaceDN w:val="0"/>
        <w:adjustRightInd w:val="0"/>
        <w:spacing w:before="240" w:after="120"/>
        <w:contextualSpacing w:val="0"/>
        <w:jc w:val="center"/>
        <w:rPr>
          <w:rFonts w:eastAsia="MS Mincho"/>
          <w:b/>
          <w:szCs w:val="24"/>
          <w:lang w:eastAsia="x-none"/>
        </w:rPr>
      </w:pPr>
      <w:r w:rsidRPr="00F43341">
        <w:rPr>
          <w:b/>
          <w:szCs w:val="24"/>
        </w:rPr>
        <w:t>P</w:t>
      </w:r>
      <w:r w:rsidR="00FC6668" w:rsidRPr="00F43341">
        <w:rPr>
          <w:b/>
          <w:szCs w:val="24"/>
        </w:rPr>
        <w:t xml:space="preserve">ersonas datu aizsardzība </w:t>
      </w:r>
    </w:p>
    <w:p w14:paraId="6D6C34AA" w14:textId="2C10078A" w:rsidR="00FB1B3B" w:rsidRPr="00F43341" w:rsidRDefault="006F7BAD" w:rsidP="00320A15">
      <w:pPr>
        <w:pStyle w:val="Sarakstarindkopa"/>
        <w:numPr>
          <w:ilvl w:val="1"/>
          <w:numId w:val="2"/>
        </w:numPr>
        <w:overflowPunct w:val="0"/>
        <w:autoSpaceDE w:val="0"/>
        <w:autoSpaceDN w:val="0"/>
        <w:adjustRightInd w:val="0"/>
        <w:spacing w:after="120"/>
        <w:ind w:left="567" w:right="-1" w:hanging="567"/>
        <w:jc w:val="both"/>
        <w:textAlignment w:val="baseline"/>
      </w:pPr>
      <w:r w:rsidRPr="00F43341">
        <w:t xml:space="preserve">Puses apliecina, ka Līguma izpildes </w:t>
      </w:r>
      <w:r w:rsidR="0415B4DB" w:rsidRPr="00F43341">
        <w:t>laikā katra Puse ar</w:t>
      </w:r>
      <w:r w:rsidRPr="00F43341">
        <w:t xml:space="preserve"> tās </w:t>
      </w:r>
      <w:r w:rsidR="00903DBD" w:rsidRPr="00F43341">
        <w:t>rīcībā esošajiem</w:t>
      </w:r>
      <w:r w:rsidRPr="00F43341">
        <w:t xml:space="preserve"> person</w:t>
      </w:r>
      <w:r w:rsidR="00903DBD" w:rsidRPr="00F43341">
        <w:t>as</w:t>
      </w:r>
      <w:r w:rsidRPr="00F43341">
        <w:t xml:space="preserve"> datiem rīkojas kā datu pārzinis Eiropas Parlamenta un padomes 2016.</w:t>
      </w:r>
      <w:r w:rsidR="00310540">
        <w:t xml:space="preserve"> </w:t>
      </w:r>
      <w:r w:rsidRPr="00F43341">
        <w:t>gada 27.</w:t>
      </w:r>
      <w:r w:rsidR="00310540">
        <w:t xml:space="preserve"> </w:t>
      </w:r>
      <w:r w:rsidRPr="00F43341">
        <w:t xml:space="preserve">aprīļa regulas 2016/679 par fizisku personu aizsardzību attiecībā uz personas datu apstrādi un šādu datu brīvu apriti un ar ko atceļ Direktīvu 95/46/EK </w:t>
      </w:r>
      <w:r w:rsidR="00DC60DE" w:rsidRPr="00F43341">
        <w:t xml:space="preserve">(turpmāk – </w:t>
      </w:r>
      <w:r w:rsidR="00E07777" w:rsidRPr="00F43341">
        <w:t>R</w:t>
      </w:r>
      <w:r w:rsidR="00DC60DE" w:rsidRPr="00F43341">
        <w:t>egula)</w:t>
      </w:r>
      <w:r w:rsidRPr="00F43341">
        <w:t xml:space="preserve"> izpratnē. </w:t>
      </w:r>
    </w:p>
    <w:p w14:paraId="117F4681" w14:textId="5EF6DB2E" w:rsidR="00D515C6" w:rsidRPr="00F43341" w:rsidRDefault="00FB1B3B" w:rsidP="00320A15">
      <w:pPr>
        <w:pStyle w:val="Sarakstarindkopa"/>
        <w:numPr>
          <w:ilvl w:val="1"/>
          <w:numId w:val="2"/>
        </w:numPr>
        <w:overflowPunct w:val="0"/>
        <w:autoSpaceDE w:val="0"/>
        <w:autoSpaceDN w:val="0"/>
        <w:adjustRightInd w:val="0"/>
        <w:spacing w:after="120"/>
        <w:ind w:left="567" w:right="-1" w:hanging="567"/>
        <w:jc w:val="both"/>
        <w:textAlignment w:val="baseline"/>
        <w:rPr>
          <w:szCs w:val="24"/>
        </w:rPr>
      </w:pPr>
      <w:r w:rsidRPr="00F43341">
        <w:rPr>
          <w:szCs w:val="24"/>
        </w:rPr>
        <w:t xml:space="preserve">Ja </w:t>
      </w:r>
      <w:r w:rsidR="00C3017D" w:rsidRPr="00F43341">
        <w:rPr>
          <w:szCs w:val="24"/>
        </w:rPr>
        <w:t>P</w:t>
      </w:r>
      <w:r w:rsidR="001B3735" w:rsidRPr="00F43341">
        <w:rPr>
          <w:szCs w:val="24"/>
        </w:rPr>
        <w:t>akalpojum</w:t>
      </w:r>
      <w:r w:rsidR="00C3017D" w:rsidRPr="00F43341">
        <w:rPr>
          <w:szCs w:val="24"/>
        </w:rPr>
        <w:t>u izpildes gai</w:t>
      </w:r>
      <w:r w:rsidR="00D03827" w:rsidRPr="00F43341">
        <w:rPr>
          <w:szCs w:val="24"/>
        </w:rPr>
        <w:t>t</w:t>
      </w:r>
      <w:r w:rsidR="00C3017D" w:rsidRPr="00F43341">
        <w:rPr>
          <w:szCs w:val="24"/>
        </w:rPr>
        <w:t>ā Izpildītājam</w:t>
      </w:r>
      <w:r w:rsidR="001B3735" w:rsidRPr="00F43341">
        <w:rPr>
          <w:szCs w:val="24"/>
        </w:rPr>
        <w:t xml:space="preserve"> kļūst pieejami</w:t>
      </w:r>
      <w:r w:rsidRPr="00F43341">
        <w:rPr>
          <w:szCs w:val="24"/>
        </w:rPr>
        <w:t xml:space="preserve"> </w:t>
      </w:r>
      <w:r w:rsidR="001B3735" w:rsidRPr="00F43341">
        <w:rPr>
          <w:szCs w:val="24"/>
        </w:rPr>
        <w:t xml:space="preserve">Pasūtītāja kā pārziņa vai </w:t>
      </w:r>
      <w:r w:rsidR="00334B1F" w:rsidRPr="00F43341">
        <w:rPr>
          <w:szCs w:val="24"/>
        </w:rPr>
        <w:t>a</w:t>
      </w:r>
      <w:r w:rsidR="00D03827" w:rsidRPr="00F43341">
        <w:rPr>
          <w:szCs w:val="24"/>
        </w:rPr>
        <w:t xml:space="preserve">rī kā </w:t>
      </w:r>
      <w:r w:rsidR="001B3735" w:rsidRPr="00F43341">
        <w:rPr>
          <w:szCs w:val="24"/>
        </w:rPr>
        <w:t>apstrādātāja valdījumā vai turējumā esoši person</w:t>
      </w:r>
      <w:r w:rsidR="00334B1F" w:rsidRPr="00F43341">
        <w:rPr>
          <w:szCs w:val="24"/>
        </w:rPr>
        <w:t>as</w:t>
      </w:r>
      <w:r w:rsidR="001B3735" w:rsidRPr="00F43341">
        <w:rPr>
          <w:szCs w:val="24"/>
        </w:rPr>
        <w:t xml:space="preserve"> dati, </w:t>
      </w:r>
      <w:r w:rsidR="00334B1F" w:rsidRPr="00F43341">
        <w:rPr>
          <w:szCs w:val="24"/>
        </w:rPr>
        <w:t>Izpildītājs</w:t>
      </w:r>
      <w:r w:rsidR="001B3735" w:rsidRPr="00F43341">
        <w:rPr>
          <w:szCs w:val="24"/>
        </w:rPr>
        <w:t xml:space="preserve"> pret šo datu apstrādi attiecas </w:t>
      </w:r>
      <w:r w:rsidR="00E07777" w:rsidRPr="00F43341">
        <w:rPr>
          <w:szCs w:val="24"/>
        </w:rPr>
        <w:t>Regulas izpratnē</w:t>
      </w:r>
      <w:r w:rsidR="001B3735" w:rsidRPr="00F43341">
        <w:rPr>
          <w:szCs w:val="24"/>
        </w:rPr>
        <w:t xml:space="preserve"> kā apstrādātājs, Pasūtītājam esot pārziņa statusā, pildot abām pusēm </w:t>
      </w:r>
      <w:r w:rsidR="00E07777" w:rsidRPr="00F43341">
        <w:rPr>
          <w:szCs w:val="24"/>
        </w:rPr>
        <w:t>Regulā</w:t>
      </w:r>
      <w:r w:rsidR="001B3735" w:rsidRPr="00F43341">
        <w:rPr>
          <w:szCs w:val="24"/>
        </w:rPr>
        <w:t xml:space="preserve"> noteiktos pārziņa un apstrādātāja pienākumus un </w:t>
      </w:r>
      <w:r w:rsidR="006F4E58" w:rsidRPr="00F43341">
        <w:rPr>
          <w:szCs w:val="24"/>
        </w:rPr>
        <w:t>uzņemoties Regulā noteikto</w:t>
      </w:r>
      <w:r w:rsidR="001B3735" w:rsidRPr="00F43341">
        <w:rPr>
          <w:szCs w:val="24"/>
        </w:rPr>
        <w:t xml:space="preserve"> atbildīb</w:t>
      </w:r>
      <w:r w:rsidR="006F4E58" w:rsidRPr="00F43341">
        <w:rPr>
          <w:szCs w:val="24"/>
        </w:rPr>
        <w:t>u</w:t>
      </w:r>
      <w:r w:rsidR="001B3735" w:rsidRPr="00F43341">
        <w:rPr>
          <w:szCs w:val="24"/>
        </w:rPr>
        <w:t>.</w:t>
      </w:r>
    </w:p>
    <w:p w14:paraId="675550DF" w14:textId="09298893" w:rsidR="00FC6668" w:rsidRPr="00F43341" w:rsidRDefault="00FC6668" w:rsidP="00320A15">
      <w:pPr>
        <w:pStyle w:val="Sarakstarindkopa"/>
        <w:numPr>
          <w:ilvl w:val="1"/>
          <w:numId w:val="2"/>
        </w:numPr>
        <w:overflowPunct w:val="0"/>
        <w:autoSpaceDE w:val="0"/>
        <w:autoSpaceDN w:val="0"/>
        <w:adjustRightInd w:val="0"/>
        <w:spacing w:after="120"/>
        <w:ind w:left="567" w:right="-1" w:hanging="567"/>
        <w:jc w:val="both"/>
        <w:textAlignment w:val="baseline"/>
        <w:rPr>
          <w:szCs w:val="24"/>
        </w:rPr>
      </w:pPr>
      <w:r w:rsidRPr="00F43341">
        <w:rPr>
          <w:szCs w:val="24"/>
        </w:rPr>
        <w:t>Izpildītāja</w:t>
      </w:r>
      <w:r w:rsidR="00810829" w:rsidRPr="00F43341">
        <w:rPr>
          <w:szCs w:val="24"/>
        </w:rPr>
        <w:t>m,</w:t>
      </w:r>
      <w:r w:rsidRPr="00F43341">
        <w:rPr>
          <w:szCs w:val="24"/>
        </w:rPr>
        <w:t xml:space="preserve"> </w:t>
      </w:r>
      <w:r w:rsidR="00D515C6" w:rsidRPr="00F43341">
        <w:rPr>
          <w:szCs w:val="24"/>
        </w:rPr>
        <w:t>kā personas datu apstrādātājam</w:t>
      </w:r>
      <w:r w:rsidR="00810829" w:rsidRPr="00F43341">
        <w:rPr>
          <w:szCs w:val="24"/>
        </w:rPr>
        <w:t>,</w:t>
      </w:r>
      <w:r w:rsidR="00D515C6" w:rsidRPr="00F43341">
        <w:rPr>
          <w:szCs w:val="24"/>
        </w:rPr>
        <w:t xml:space="preserve"> ir pienākums</w:t>
      </w:r>
      <w:r w:rsidRPr="00F43341">
        <w:rPr>
          <w:szCs w:val="24"/>
        </w:rPr>
        <w:t>:</w:t>
      </w:r>
    </w:p>
    <w:p w14:paraId="3899EC5B" w14:textId="74C24EF9" w:rsidR="003543B3" w:rsidRPr="00F43341" w:rsidRDefault="00FC6668" w:rsidP="003A0324">
      <w:pPr>
        <w:pStyle w:val="Sarakstarindkopa"/>
        <w:numPr>
          <w:ilvl w:val="2"/>
          <w:numId w:val="2"/>
        </w:numPr>
        <w:ind w:left="709" w:hanging="709"/>
        <w:jc w:val="both"/>
      </w:pPr>
      <w:r w:rsidRPr="00F43341">
        <w:t xml:space="preserve">nodrošināt, ka Izpildītāja pārstāvji, kuriem būs iespēja piekļūt Sistēmas datiem, apstrādās </w:t>
      </w:r>
      <w:r w:rsidR="1E71F048" w:rsidRPr="00F43341">
        <w:t xml:space="preserve">Sistēmā esošos </w:t>
      </w:r>
      <w:r w:rsidRPr="00F43341">
        <w:t xml:space="preserve">personas datus tikai saskaņā </w:t>
      </w:r>
      <w:r w:rsidR="5AE1EC87" w:rsidRPr="00F43341">
        <w:t xml:space="preserve">ar </w:t>
      </w:r>
      <w:r w:rsidRPr="00F43341">
        <w:t>Pasūtītāja rakstveida norādījumiem un tikai un vienīgi Līgumā minēto saistību izpildei;</w:t>
      </w:r>
    </w:p>
    <w:p w14:paraId="7501B259" w14:textId="77777777" w:rsidR="000604B4" w:rsidRPr="00F43341" w:rsidRDefault="003543B3" w:rsidP="003A0324">
      <w:pPr>
        <w:pStyle w:val="Sarakstarindkopa"/>
        <w:numPr>
          <w:ilvl w:val="2"/>
          <w:numId w:val="2"/>
        </w:numPr>
        <w:ind w:left="709" w:hanging="709"/>
        <w:jc w:val="both"/>
        <w:rPr>
          <w:szCs w:val="24"/>
        </w:rPr>
      </w:pPr>
      <w:r w:rsidRPr="00F43341">
        <w:rPr>
          <w:szCs w:val="24"/>
        </w:rPr>
        <w:t>n</w:t>
      </w:r>
      <w:r w:rsidR="00FC6668" w:rsidRPr="00F43341">
        <w:rPr>
          <w:szCs w:val="24"/>
        </w:rPr>
        <w:t>odrošināt, ka apakšuzņēmējam</w:t>
      </w:r>
      <w:r w:rsidRPr="00F43341">
        <w:rPr>
          <w:szCs w:val="24"/>
        </w:rPr>
        <w:t xml:space="preserve">, ja tāds Līguma </w:t>
      </w:r>
      <w:r w:rsidR="00914E83" w:rsidRPr="00F43341">
        <w:rPr>
          <w:szCs w:val="24"/>
        </w:rPr>
        <w:t xml:space="preserve">saistību izpildei tiks iesaistīts, </w:t>
      </w:r>
      <w:r w:rsidR="00FC6668" w:rsidRPr="00F43341">
        <w:rPr>
          <w:szCs w:val="24"/>
        </w:rPr>
        <w:t xml:space="preserve"> ir tādi paši personas datu aizsardzības pienākumi, kādus ir uzņēmies Izpildītājs saskaņā ar Līgumu;</w:t>
      </w:r>
    </w:p>
    <w:p w14:paraId="598ECE3E" w14:textId="77777777" w:rsidR="000604B4" w:rsidRPr="00F43341" w:rsidRDefault="00FC6668" w:rsidP="003A0324">
      <w:pPr>
        <w:pStyle w:val="Sarakstarindkopa"/>
        <w:numPr>
          <w:ilvl w:val="2"/>
          <w:numId w:val="2"/>
        </w:numPr>
        <w:ind w:left="709" w:hanging="709"/>
        <w:jc w:val="both"/>
        <w:rPr>
          <w:szCs w:val="24"/>
        </w:rPr>
      </w:pPr>
      <w:r w:rsidRPr="00F43341">
        <w:rPr>
          <w:szCs w:val="24"/>
        </w:rPr>
        <w:lastRenderedPageBreak/>
        <w:t>nekavējoties un pienācīgi izskatīt visus Pasūtītāja rakstveida informācijas pieprasījumus attiecībā uz personas datu apstrādi;</w:t>
      </w:r>
    </w:p>
    <w:p w14:paraId="0080ABEC" w14:textId="77777777" w:rsidR="000604B4" w:rsidRPr="00F43341" w:rsidRDefault="00FC6668" w:rsidP="003A0324">
      <w:pPr>
        <w:pStyle w:val="Sarakstarindkopa"/>
        <w:numPr>
          <w:ilvl w:val="2"/>
          <w:numId w:val="2"/>
        </w:numPr>
        <w:ind w:left="709" w:hanging="709"/>
        <w:jc w:val="both"/>
        <w:rPr>
          <w:szCs w:val="24"/>
        </w:rPr>
      </w:pPr>
      <w:r w:rsidRPr="00F43341">
        <w:rPr>
          <w:szCs w:val="24"/>
        </w:rPr>
        <w:t>sniegt Pasūtītājam atbalstu un atbildēt uz datu subjekta pieprasījumu un nodrošināt datu subjekta tiesību īstenošanu;</w:t>
      </w:r>
    </w:p>
    <w:p w14:paraId="5462642D" w14:textId="77777777" w:rsidR="000604B4" w:rsidRPr="00F43341" w:rsidRDefault="00FC6668" w:rsidP="003A0324">
      <w:pPr>
        <w:pStyle w:val="Sarakstarindkopa"/>
        <w:numPr>
          <w:ilvl w:val="2"/>
          <w:numId w:val="2"/>
        </w:numPr>
        <w:ind w:left="709" w:hanging="709"/>
        <w:jc w:val="both"/>
        <w:rPr>
          <w:szCs w:val="24"/>
        </w:rPr>
      </w:pPr>
      <w:r w:rsidRPr="00F43341">
        <w:rPr>
          <w:szCs w:val="24"/>
        </w:rPr>
        <w:t>sniegt Pasūtītājam atbalstu personas datu apstrādes drošības nodrošināšanā Sistēmā</w:t>
      </w:r>
      <w:r w:rsidR="000604B4" w:rsidRPr="00F43341">
        <w:rPr>
          <w:szCs w:val="24"/>
        </w:rPr>
        <w:t>;</w:t>
      </w:r>
    </w:p>
    <w:p w14:paraId="11374620" w14:textId="77777777" w:rsidR="00C2195E" w:rsidRPr="00F43341" w:rsidRDefault="00FC6668" w:rsidP="003A0324">
      <w:pPr>
        <w:pStyle w:val="Sarakstarindkopa"/>
        <w:numPr>
          <w:ilvl w:val="2"/>
          <w:numId w:val="2"/>
        </w:numPr>
        <w:ind w:left="709" w:hanging="709"/>
        <w:jc w:val="both"/>
        <w:rPr>
          <w:szCs w:val="24"/>
        </w:rPr>
      </w:pPr>
      <w:r w:rsidRPr="00F43341">
        <w:rPr>
          <w:szCs w:val="24"/>
        </w:rPr>
        <w:t>sniegt Pasūtītājam atbalstu personas datu aizsardzības pārkāpumu fiksēšanā Sistēmā un paziņošanā uzraudzības iestādei un/vai datu subjektam;</w:t>
      </w:r>
    </w:p>
    <w:p w14:paraId="562FFC60" w14:textId="08E4088B" w:rsidR="00C2195E" w:rsidRPr="00F43341" w:rsidRDefault="00FC6668" w:rsidP="003A0324">
      <w:pPr>
        <w:pStyle w:val="Sarakstarindkopa"/>
        <w:numPr>
          <w:ilvl w:val="2"/>
          <w:numId w:val="2"/>
        </w:numPr>
        <w:ind w:left="709" w:hanging="709"/>
        <w:jc w:val="both"/>
        <w:rPr>
          <w:szCs w:val="24"/>
        </w:rPr>
      </w:pPr>
      <w:r w:rsidRPr="00F43341">
        <w:rPr>
          <w:szCs w:val="24"/>
        </w:rPr>
        <w:t>pēc Pasūtītāja rakstveida pieprasījuma sniegt informāciju, kas apliecina personas datu apstrādes atbilstību normatīvo aktu prasībām</w:t>
      </w:r>
      <w:r w:rsidR="00D95698" w:rsidRPr="00F43341">
        <w:rPr>
          <w:szCs w:val="24"/>
        </w:rPr>
        <w:t>.</w:t>
      </w:r>
    </w:p>
    <w:p w14:paraId="3C44B995" w14:textId="62AF7967" w:rsidR="00E5553B" w:rsidRPr="00F43341" w:rsidRDefault="00FC6668" w:rsidP="00320A15">
      <w:pPr>
        <w:pStyle w:val="Sarakstarindkopa"/>
        <w:numPr>
          <w:ilvl w:val="1"/>
          <w:numId w:val="2"/>
        </w:numPr>
        <w:spacing w:before="240"/>
        <w:ind w:left="567" w:hanging="567"/>
        <w:jc w:val="both"/>
        <w:rPr>
          <w:szCs w:val="24"/>
        </w:rPr>
      </w:pPr>
      <w:r w:rsidRPr="00F43341">
        <w:rPr>
          <w:szCs w:val="24"/>
        </w:rPr>
        <w:t>Izpildītājam aizliegts kopēt, uzglabāt Sistēm</w:t>
      </w:r>
      <w:r w:rsidR="00920172" w:rsidRPr="00F43341">
        <w:rPr>
          <w:szCs w:val="24"/>
        </w:rPr>
        <w:t>ā esošos</w:t>
      </w:r>
      <w:r w:rsidRPr="00F43341">
        <w:rPr>
          <w:szCs w:val="24"/>
        </w:rPr>
        <w:t xml:space="preserve"> datus, kā arī nodot un izpaust tos trešajai personai, izņemot normatīvajos aktos noteiktos gadījumus.</w:t>
      </w:r>
    </w:p>
    <w:p w14:paraId="0D677B9B" w14:textId="2D7D5578" w:rsidR="00FC6668" w:rsidRPr="00F43341" w:rsidRDefault="00FC6668" w:rsidP="00320A15">
      <w:pPr>
        <w:pStyle w:val="Sarakstarindkopa"/>
        <w:numPr>
          <w:ilvl w:val="1"/>
          <w:numId w:val="2"/>
        </w:numPr>
        <w:spacing w:before="240"/>
        <w:ind w:left="567" w:hanging="567"/>
        <w:jc w:val="both"/>
      </w:pPr>
      <w:r w:rsidRPr="00F43341">
        <w:t>Pasūtītājam ir pienākums rakstveidā sniegt norādījumus Izpildītājam par personas datu apstrādi un aizsardzību.</w:t>
      </w:r>
    </w:p>
    <w:p w14:paraId="55FDA9AC" w14:textId="06F46E8F" w:rsidR="00FC6668" w:rsidRPr="00F43341" w:rsidRDefault="00FC6668" w:rsidP="00320A15">
      <w:pPr>
        <w:pStyle w:val="Sarakstarindkopa"/>
        <w:numPr>
          <w:ilvl w:val="0"/>
          <w:numId w:val="2"/>
        </w:numPr>
        <w:spacing w:before="240" w:after="120"/>
        <w:contextualSpacing w:val="0"/>
        <w:jc w:val="center"/>
        <w:rPr>
          <w:b/>
          <w:szCs w:val="24"/>
        </w:rPr>
      </w:pPr>
      <w:r w:rsidRPr="00F43341">
        <w:rPr>
          <w:b/>
          <w:szCs w:val="24"/>
        </w:rPr>
        <w:t>Nepārvarama vara</w:t>
      </w:r>
    </w:p>
    <w:p w14:paraId="62F08815" w14:textId="77777777" w:rsidR="007E7CF7" w:rsidRPr="00F43341" w:rsidRDefault="007E7CF7" w:rsidP="00320A15">
      <w:pPr>
        <w:pStyle w:val="paragraph"/>
        <w:numPr>
          <w:ilvl w:val="1"/>
          <w:numId w:val="2"/>
        </w:numPr>
        <w:spacing w:before="0" w:beforeAutospacing="0" w:after="0" w:afterAutospacing="0"/>
        <w:ind w:left="567" w:hanging="567"/>
        <w:jc w:val="both"/>
        <w:textAlignment w:val="baseline"/>
        <w:rPr>
          <w:color w:val="000000"/>
        </w:rPr>
      </w:pPr>
      <w:r w:rsidRPr="00F43341">
        <w:rPr>
          <w:rStyle w:val="normaltextrun"/>
          <w:rFonts w:eastAsia="Calibri"/>
          <w:color w:val="000000"/>
        </w:rPr>
        <w:t>Puses tiek atbrīvotas no atbildības par daļēju vai pilnīgu Līgumā paredzēto saistību neizpildi, ja šāda saistību neizpilde radusies nepārvaramu, ārkārtēja rakstura apstākļu rezultātā, t.i., tādu apstākļu rezultātā, kas atbilst visām šīm pazīmēm:</w:t>
      </w:r>
      <w:r w:rsidRPr="00F43341">
        <w:rPr>
          <w:rStyle w:val="eop"/>
          <w:color w:val="000000"/>
        </w:rPr>
        <w:t> </w:t>
      </w:r>
    </w:p>
    <w:p w14:paraId="4A9F5A89" w14:textId="77777777" w:rsidR="007E7CF7" w:rsidRPr="00F43341" w:rsidRDefault="007E7CF7" w:rsidP="003A0324">
      <w:pPr>
        <w:pStyle w:val="paragraph"/>
        <w:numPr>
          <w:ilvl w:val="2"/>
          <w:numId w:val="2"/>
        </w:numPr>
        <w:spacing w:before="0" w:beforeAutospacing="0" w:after="0" w:afterAutospacing="0"/>
        <w:ind w:left="709" w:hanging="709"/>
        <w:jc w:val="both"/>
        <w:textAlignment w:val="baseline"/>
        <w:rPr>
          <w:color w:val="000000"/>
        </w:rPr>
      </w:pPr>
      <w:r w:rsidRPr="00F43341">
        <w:rPr>
          <w:rStyle w:val="normaltextrun"/>
          <w:rFonts w:eastAsia="Calibri"/>
          <w:color w:val="000000"/>
        </w:rPr>
        <w:t>to darbība sākusies pēc Līguma parakstīšanas un Puses to iestāšanos nevarēja iepriekš paredzēt;</w:t>
      </w:r>
      <w:r w:rsidRPr="00F43341">
        <w:rPr>
          <w:rStyle w:val="eop"/>
          <w:color w:val="000000"/>
        </w:rPr>
        <w:t> </w:t>
      </w:r>
    </w:p>
    <w:p w14:paraId="7BF1F4AD" w14:textId="77777777" w:rsidR="007E7CF7" w:rsidRPr="00F43341" w:rsidRDefault="007E7CF7" w:rsidP="003A0324">
      <w:pPr>
        <w:pStyle w:val="paragraph"/>
        <w:numPr>
          <w:ilvl w:val="2"/>
          <w:numId w:val="2"/>
        </w:numPr>
        <w:spacing w:before="0" w:beforeAutospacing="0" w:after="0" w:afterAutospacing="0"/>
        <w:ind w:left="709" w:hanging="709"/>
        <w:jc w:val="both"/>
        <w:textAlignment w:val="baseline"/>
        <w:rPr>
          <w:color w:val="000000"/>
        </w:rPr>
      </w:pPr>
      <w:r w:rsidRPr="00F43341">
        <w:rPr>
          <w:rStyle w:val="normaltextrun"/>
          <w:rFonts w:eastAsia="Calibri"/>
          <w:color w:val="000000"/>
        </w:rPr>
        <w:t>tos izraisīja notikums, no kura nav iespējams izvairīties un kura sekas nav iespējams pārvarēt;</w:t>
      </w:r>
      <w:r w:rsidRPr="00F43341">
        <w:rPr>
          <w:rStyle w:val="eop"/>
          <w:color w:val="000000"/>
        </w:rPr>
        <w:t> </w:t>
      </w:r>
    </w:p>
    <w:p w14:paraId="0F03EBD2" w14:textId="77777777" w:rsidR="007E7CF7" w:rsidRPr="00F43341" w:rsidRDefault="007E7CF7" w:rsidP="003A0324">
      <w:pPr>
        <w:pStyle w:val="paragraph"/>
        <w:numPr>
          <w:ilvl w:val="2"/>
          <w:numId w:val="2"/>
        </w:numPr>
        <w:spacing w:before="0" w:beforeAutospacing="0" w:after="0" w:afterAutospacing="0"/>
        <w:ind w:left="709" w:hanging="709"/>
        <w:jc w:val="both"/>
        <w:textAlignment w:val="baseline"/>
        <w:rPr>
          <w:color w:val="000000"/>
        </w:rPr>
      </w:pPr>
      <w:r w:rsidRPr="00F43341">
        <w:rPr>
          <w:rStyle w:val="normaltextrun"/>
          <w:rFonts w:eastAsia="Calibri"/>
          <w:color w:val="000000"/>
        </w:rPr>
        <w:t>notikums nav noticis Puses vai tās kontrolē esošas personas rīcības dēļ;</w:t>
      </w:r>
      <w:r w:rsidRPr="00F43341">
        <w:rPr>
          <w:rStyle w:val="eop"/>
          <w:color w:val="000000"/>
        </w:rPr>
        <w:t> </w:t>
      </w:r>
    </w:p>
    <w:p w14:paraId="7C5F8367" w14:textId="5791CA1F" w:rsidR="007E7CF7" w:rsidRPr="00F43341" w:rsidRDefault="007E7CF7" w:rsidP="003A0324">
      <w:pPr>
        <w:pStyle w:val="paragraph"/>
        <w:numPr>
          <w:ilvl w:val="2"/>
          <w:numId w:val="2"/>
        </w:numPr>
        <w:spacing w:before="0" w:beforeAutospacing="0" w:after="0" w:afterAutospacing="0"/>
        <w:ind w:left="709" w:hanging="709"/>
        <w:jc w:val="both"/>
        <w:textAlignment w:val="baseline"/>
        <w:rPr>
          <w:color w:val="000000"/>
        </w:rPr>
      </w:pPr>
      <w:r w:rsidRPr="00F43341">
        <w:rPr>
          <w:rStyle w:val="normaltextrun"/>
          <w:rFonts w:eastAsia="Calibri"/>
          <w:color w:val="000000"/>
        </w:rPr>
        <w:t>notikums saistību izpildi padara ne tikai apgrūtinošu, bet arī neiespējamu.</w:t>
      </w:r>
      <w:r w:rsidRPr="00F43341">
        <w:rPr>
          <w:rStyle w:val="eop"/>
          <w:color w:val="000000"/>
        </w:rPr>
        <w:t> </w:t>
      </w:r>
    </w:p>
    <w:p w14:paraId="3E33B899" w14:textId="77777777" w:rsidR="00800815" w:rsidRPr="00F43341" w:rsidRDefault="007E7CF7" w:rsidP="00320A15">
      <w:pPr>
        <w:pStyle w:val="paragraph"/>
        <w:numPr>
          <w:ilvl w:val="1"/>
          <w:numId w:val="2"/>
        </w:numPr>
        <w:spacing w:before="0" w:beforeAutospacing="0" w:after="0" w:afterAutospacing="0"/>
        <w:ind w:left="567" w:hanging="567"/>
        <w:jc w:val="both"/>
        <w:textAlignment w:val="baseline"/>
        <w:rPr>
          <w:color w:val="000000"/>
        </w:rPr>
      </w:pPr>
      <w:r w:rsidRPr="00F43341">
        <w:rPr>
          <w:rStyle w:val="normaltextrun"/>
          <w:rFonts w:eastAsia="Calibri"/>
          <w:color w:val="000000"/>
        </w:rPr>
        <w:t>Pie nepārvaramas varas apstākļiem pieskaitāmi – ugunsnelaime, kara darbība, epidēmija, dabas stihija un citi apstākļi, ja tie atbilst Līgumā minētajām pazīmēm.</w:t>
      </w:r>
      <w:r w:rsidRPr="00F43341">
        <w:rPr>
          <w:rStyle w:val="eop"/>
          <w:color w:val="000000"/>
        </w:rPr>
        <w:t> </w:t>
      </w:r>
    </w:p>
    <w:p w14:paraId="71F37285" w14:textId="77777777" w:rsidR="00800815" w:rsidRPr="00F43341" w:rsidRDefault="007E7CF7" w:rsidP="00320A15">
      <w:pPr>
        <w:pStyle w:val="paragraph"/>
        <w:numPr>
          <w:ilvl w:val="1"/>
          <w:numId w:val="2"/>
        </w:numPr>
        <w:spacing w:before="0" w:beforeAutospacing="0" w:after="0" w:afterAutospacing="0"/>
        <w:ind w:left="567" w:hanging="567"/>
        <w:jc w:val="both"/>
        <w:textAlignment w:val="baseline"/>
        <w:rPr>
          <w:color w:val="000000"/>
        </w:rPr>
      </w:pPr>
      <w:r w:rsidRPr="00F43341">
        <w:rPr>
          <w:rStyle w:val="normaltextrun"/>
          <w:rFonts w:eastAsia="Calibri"/>
          <w:color w:val="000000"/>
        </w:rPr>
        <w:t>Par nepārvaramas varas apstākli nevar tikt atzīta apakšuzņēmēju, piegādātāju un citu iesaistīto personu saistību neizpilde vai nesavlaicīga izpilde un citi apstākļi, kas neatbilst Līgumā minētajām pazīmēm.</w:t>
      </w:r>
      <w:r w:rsidRPr="00F43341">
        <w:rPr>
          <w:rStyle w:val="eop"/>
          <w:color w:val="000000"/>
        </w:rPr>
        <w:t> </w:t>
      </w:r>
    </w:p>
    <w:p w14:paraId="2453CA13" w14:textId="77777777" w:rsidR="00800815" w:rsidRPr="00F43341" w:rsidRDefault="007E7CF7" w:rsidP="00320A15">
      <w:pPr>
        <w:pStyle w:val="paragraph"/>
        <w:numPr>
          <w:ilvl w:val="1"/>
          <w:numId w:val="2"/>
        </w:numPr>
        <w:spacing w:before="0" w:beforeAutospacing="0" w:after="0" w:afterAutospacing="0"/>
        <w:ind w:left="567" w:hanging="567"/>
        <w:jc w:val="both"/>
        <w:textAlignment w:val="baseline"/>
        <w:rPr>
          <w:color w:val="000000"/>
        </w:rPr>
      </w:pPr>
      <w:r w:rsidRPr="00F43341">
        <w:rPr>
          <w:rStyle w:val="normaltextrun"/>
          <w:rFonts w:eastAsia="Calibri"/>
          <w:color w:val="000000"/>
        </w:rPr>
        <w:t>Pusei, kas atsaucas uz nepārvaramu, ārkārtēja rakstura apstākļu darbību, 3 (</w:t>
      </w:r>
      <w:r w:rsidRPr="00F43341">
        <w:rPr>
          <w:rStyle w:val="normaltextrun"/>
          <w:rFonts w:eastAsia="Calibri"/>
          <w:i/>
          <w:iCs/>
          <w:color w:val="000000"/>
        </w:rPr>
        <w:t>trīs</w:t>
      </w:r>
      <w:r w:rsidRPr="00F43341">
        <w:rPr>
          <w:rStyle w:val="normaltextrun"/>
          <w:rFonts w:eastAsia="Calibri"/>
          <w:color w:val="000000"/>
        </w:rPr>
        <w:t>) darbdienu laikā par tiem jāpaziņo otrai Pusei, norādot iespējamo saistību izpildes termiņu.</w:t>
      </w:r>
      <w:r w:rsidRPr="00F43341">
        <w:rPr>
          <w:rStyle w:val="eop"/>
          <w:color w:val="000000"/>
        </w:rPr>
        <w:t> </w:t>
      </w:r>
    </w:p>
    <w:p w14:paraId="6A97CFE7" w14:textId="4408E55C" w:rsidR="007E7CF7" w:rsidRPr="00F43341" w:rsidRDefault="007E7CF7" w:rsidP="00320A15">
      <w:pPr>
        <w:pStyle w:val="paragraph"/>
        <w:numPr>
          <w:ilvl w:val="1"/>
          <w:numId w:val="2"/>
        </w:numPr>
        <w:spacing w:before="0" w:beforeAutospacing="0" w:after="0" w:afterAutospacing="0"/>
        <w:ind w:left="567" w:hanging="567"/>
        <w:jc w:val="both"/>
        <w:textAlignment w:val="baseline"/>
        <w:rPr>
          <w:color w:val="000000"/>
        </w:rPr>
      </w:pPr>
      <w:r w:rsidRPr="00F43341">
        <w:rPr>
          <w:rStyle w:val="normaltextrun"/>
          <w:rFonts w:eastAsia="Calibri"/>
          <w:color w:val="000000"/>
        </w:rPr>
        <w:t>Ja nepārvaramu, ārkārtēja rakstura apstākļu dēļ Līguma izpilde aizkavējas vairāk nekā par 30 (</w:t>
      </w:r>
      <w:r w:rsidRPr="00F43341">
        <w:rPr>
          <w:rStyle w:val="normaltextrun"/>
          <w:rFonts w:eastAsia="Calibri"/>
          <w:i/>
          <w:iCs/>
          <w:color w:val="000000"/>
        </w:rPr>
        <w:t>trīsdesmit</w:t>
      </w:r>
      <w:r w:rsidRPr="00F43341">
        <w:rPr>
          <w:rStyle w:val="normaltextrun"/>
          <w:rFonts w:eastAsia="Calibri"/>
          <w:color w:val="000000"/>
        </w:rPr>
        <w:t>) dienām, katrai no Pusēm ir tiesības vienpusēji izbeigt Līgumu. Ja Līgums šādā kārtā tiek izbeigts, nevienai no Pusēm nav tiesību pieprasīt no otras Puses zaudējumu atlīdzību.</w:t>
      </w:r>
      <w:r w:rsidRPr="00F43341">
        <w:rPr>
          <w:rStyle w:val="eop"/>
          <w:color w:val="000000"/>
        </w:rPr>
        <w:t> </w:t>
      </w:r>
    </w:p>
    <w:p w14:paraId="7F66FD87" w14:textId="77777777" w:rsidR="00FA4AC1" w:rsidRPr="00F43341" w:rsidRDefault="00733723" w:rsidP="2CC4058B">
      <w:pPr>
        <w:pStyle w:val="Sarakstarindkopa"/>
        <w:numPr>
          <w:ilvl w:val="0"/>
          <w:numId w:val="2"/>
        </w:numPr>
        <w:tabs>
          <w:tab w:val="left" w:pos="240"/>
        </w:tabs>
        <w:suppressAutoHyphens/>
        <w:spacing w:before="240" w:after="120"/>
        <w:ind w:left="567" w:hanging="567"/>
        <w:jc w:val="center"/>
        <w:rPr>
          <w:b/>
          <w:bCs/>
        </w:rPr>
      </w:pPr>
      <w:r w:rsidRPr="54E4CC20">
        <w:rPr>
          <w:b/>
          <w:bCs/>
        </w:rPr>
        <w:t>Līguma darbības termiņš, grozīšana un pirmstermiņa izbeigšana</w:t>
      </w:r>
    </w:p>
    <w:p w14:paraId="6B431E0F" w14:textId="77777777" w:rsidR="00C953B1" w:rsidRPr="00F43341" w:rsidRDefault="00C953B1" w:rsidP="004C5AB1">
      <w:pPr>
        <w:pStyle w:val="paragraph"/>
        <w:numPr>
          <w:ilvl w:val="1"/>
          <w:numId w:val="2"/>
        </w:numPr>
        <w:spacing w:before="0" w:beforeAutospacing="0" w:after="0" w:afterAutospacing="0"/>
        <w:ind w:left="567" w:hanging="567"/>
        <w:jc w:val="both"/>
        <w:textAlignment w:val="baseline"/>
        <w:rPr>
          <w:rStyle w:val="eop"/>
        </w:rPr>
      </w:pPr>
      <w:r w:rsidRPr="00F43341">
        <w:rPr>
          <w:rStyle w:val="normaltextrun"/>
        </w:rPr>
        <w:t>Līgums stājas spēkā ar tā parakstīšanas brīdi un ir spēkā līdz pilnīgai saistību izpildei, vai līdz brīdim, kad Līgums tiek izbeigts saskaņā ar Līguma noteikumiem. </w:t>
      </w:r>
      <w:r w:rsidRPr="00F43341">
        <w:rPr>
          <w:rStyle w:val="eop"/>
        </w:rPr>
        <w:t> </w:t>
      </w:r>
    </w:p>
    <w:p w14:paraId="4E9E175D" w14:textId="33C983F6" w:rsidR="001F04B8" w:rsidRPr="00F43341" w:rsidRDefault="406FE818" w:rsidP="004C5AB1">
      <w:pPr>
        <w:pStyle w:val="paragraph"/>
        <w:numPr>
          <w:ilvl w:val="1"/>
          <w:numId w:val="2"/>
        </w:numPr>
        <w:spacing w:before="0" w:beforeAutospacing="0" w:after="0" w:afterAutospacing="0"/>
        <w:ind w:left="567" w:hanging="567"/>
        <w:jc w:val="both"/>
        <w:textAlignment w:val="baseline"/>
      </w:pPr>
      <w:r>
        <w:t>Pusēm abpusēji vienojoties, var tikt veikti Līguma grozījumi, ievērojot Publisko iepirkumu likuma 61. panta noteikumus.</w:t>
      </w:r>
    </w:p>
    <w:p w14:paraId="42227443" w14:textId="4563BF56" w:rsidR="001F04B8" w:rsidRPr="00F43341" w:rsidRDefault="19A49031" w:rsidP="004C5AB1">
      <w:pPr>
        <w:pStyle w:val="paragraph"/>
        <w:numPr>
          <w:ilvl w:val="1"/>
          <w:numId w:val="2"/>
        </w:numPr>
        <w:spacing w:before="0" w:beforeAutospacing="0" w:after="0" w:afterAutospacing="0"/>
        <w:ind w:left="567" w:hanging="567"/>
        <w:jc w:val="both"/>
        <w:textAlignment w:val="baseline"/>
      </w:pPr>
      <w:r>
        <w:t>Ja Līguma darbības laikā līdz Līguma 1.2.</w:t>
      </w:r>
      <w:r w:rsidR="00F5040E">
        <w:t xml:space="preserve"> </w:t>
      </w:r>
      <w:r>
        <w:t>punktā norādītajam termiņam Pasūtītājs nav izlietojis visu Līgumcenu, Pakalpojumu sniegšanas laiks var tikt pagarināts</w:t>
      </w:r>
      <w:r w:rsidR="7ECE68B1">
        <w:t>,</w:t>
      </w:r>
      <w:r>
        <w:t xml:space="preserve"> kamēr Pasūtītājs izlieto Līgumcenu, bet kopējais Līguma termiņš nevar pārsniegt </w:t>
      </w:r>
      <w:r w:rsidR="23D4FC13">
        <w:t xml:space="preserve"> </w:t>
      </w:r>
      <w:r w:rsidR="07440C8C">
        <w:t>6</w:t>
      </w:r>
      <w:r w:rsidR="23D4FC13">
        <w:t xml:space="preserve"> (</w:t>
      </w:r>
      <w:r w:rsidR="61E1E5BC" w:rsidRPr="261693C8">
        <w:rPr>
          <w:i/>
          <w:iCs/>
        </w:rPr>
        <w:t>seš</w:t>
      </w:r>
      <w:r w:rsidR="2074A0FD" w:rsidRPr="261693C8">
        <w:rPr>
          <w:i/>
          <w:iCs/>
        </w:rPr>
        <w:t>us</w:t>
      </w:r>
      <w:r w:rsidR="23D4FC13">
        <w:t>) mēneš</w:t>
      </w:r>
      <w:r w:rsidR="055AC25E">
        <w:t>us</w:t>
      </w:r>
      <w:r w:rsidR="23D4FC13">
        <w:t>.</w:t>
      </w:r>
    </w:p>
    <w:p w14:paraId="03D8EBE6" w14:textId="1178FD80" w:rsidR="001F04B8" w:rsidRPr="00F43341" w:rsidRDefault="095A3B1D" w:rsidP="004C5AB1">
      <w:pPr>
        <w:pStyle w:val="paragraph"/>
        <w:numPr>
          <w:ilvl w:val="1"/>
          <w:numId w:val="2"/>
        </w:numPr>
        <w:spacing w:before="0" w:beforeAutospacing="0" w:after="0" w:afterAutospacing="0"/>
        <w:ind w:left="567" w:hanging="567"/>
        <w:jc w:val="both"/>
        <w:textAlignment w:val="baseline"/>
        <w:rPr>
          <w:rStyle w:val="normaltextrun"/>
        </w:rPr>
      </w:pPr>
      <w:r>
        <w:t>Jebkuri Līguma grozījumi ir spēkā, ja tie noformēti rakstveidā un tos parakstījušas abas Puses. Līguma grozījumi ar to abpusējas parakstīšanas brīdi kļūst par Līguma neatņemamu sastāvdaļu.</w:t>
      </w:r>
      <w:r w:rsidRPr="54E4CC20">
        <w:rPr>
          <w:rStyle w:val="normaltextrun"/>
        </w:rPr>
        <w:t xml:space="preserve"> </w:t>
      </w:r>
    </w:p>
    <w:p w14:paraId="44EDA6C4" w14:textId="6CE032C7" w:rsidR="001F04B8" w:rsidRPr="00F43341" w:rsidRDefault="00C953B1" w:rsidP="004C5AB1">
      <w:pPr>
        <w:pStyle w:val="paragraph"/>
        <w:numPr>
          <w:ilvl w:val="1"/>
          <w:numId w:val="2"/>
        </w:numPr>
        <w:spacing w:before="0" w:beforeAutospacing="0" w:after="0" w:afterAutospacing="0"/>
        <w:ind w:left="567" w:hanging="567"/>
        <w:jc w:val="both"/>
        <w:textAlignment w:val="baseline"/>
        <w:rPr>
          <w:rStyle w:val="normaltextrun"/>
        </w:rPr>
      </w:pPr>
      <w:r w:rsidRPr="24C6B00C">
        <w:rPr>
          <w:rStyle w:val="normaltextrun"/>
        </w:rPr>
        <w:t>Līgums var tikt izbeigts, Pusēm savstarpēji rakstiski vienojoties.</w:t>
      </w:r>
    </w:p>
    <w:p w14:paraId="54A9A5A0" w14:textId="41A90268" w:rsidR="00C953B1" w:rsidRPr="00F43341" w:rsidRDefault="001F04B8" w:rsidP="7DF535CB">
      <w:pPr>
        <w:pStyle w:val="paragraph"/>
        <w:numPr>
          <w:ilvl w:val="1"/>
          <w:numId w:val="2"/>
        </w:numPr>
        <w:spacing w:before="0" w:beforeAutospacing="0" w:after="0" w:afterAutospacing="0"/>
        <w:ind w:left="567" w:hanging="567"/>
        <w:jc w:val="both"/>
        <w:textAlignment w:val="baseline"/>
      </w:pPr>
      <w:r w:rsidRPr="00F43341">
        <w:t>Pasūtītājs</w:t>
      </w:r>
      <w:r w:rsidR="00C953B1" w:rsidRPr="00F43341">
        <w:rPr>
          <w:rStyle w:val="normaltextrun"/>
        </w:rPr>
        <w:t xml:space="preserve">, nosūtot </w:t>
      </w:r>
      <w:r w:rsidRPr="00F43341">
        <w:t>Izpildītājam</w:t>
      </w:r>
      <w:r w:rsidR="00C953B1" w:rsidRPr="00F43341">
        <w:rPr>
          <w:rStyle w:val="normaltextrun"/>
        </w:rPr>
        <w:t xml:space="preserve"> rakstisku paziņojumu, ir tiesīgs ar paziņojuma nosūtīšanas dienu vienpusēji izbeigt Līgumu šādos gadījumos</w:t>
      </w:r>
      <w:r w:rsidR="04404E4A" w:rsidRPr="00F43341">
        <w:rPr>
          <w:rStyle w:val="normaltextrun"/>
        </w:rPr>
        <w:t>, ja</w:t>
      </w:r>
      <w:r w:rsidR="00C953B1" w:rsidRPr="00F43341">
        <w:rPr>
          <w:rStyle w:val="normaltextrun"/>
        </w:rPr>
        <w:t>:</w:t>
      </w:r>
      <w:r w:rsidR="00C953B1" w:rsidRPr="00F43341">
        <w:rPr>
          <w:rStyle w:val="eop"/>
        </w:rPr>
        <w:t> </w:t>
      </w:r>
    </w:p>
    <w:p w14:paraId="6C1CFB43" w14:textId="1667255A" w:rsidR="008322B5" w:rsidRPr="00F43341" w:rsidRDefault="7D4D90B9" w:rsidP="003A0324">
      <w:pPr>
        <w:pStyle w:val="paragraph"/>
        <w:spacing w:before="0" w:beforeAutospacing="0" w:after="0" w:afterAutospacing="0"/>
        <w:ind w:left="709" w:hanging="709"/>
        <w:jc w:val="both"/>
        <w:textAlignment w:val="baseline"/>
      </w:pPr>
      <w:r>
        <w:lastRenderedPageBreak/>
        <w:t>12.</w:t>
      </w:r>
      <w:r w:rsidR="5CA45F78">
        <w:t>6</w:t>
      </w:r>
      <w:r>
        <w:t xml:space="preserve">.1. </w:t>
      </w:r>
      <w:r w:rsidR="007515FC">
        <w:t>Izpildītājs nav ievērojis normatīvo aktu prasības vai Līguma noteikumus, vai nepienācīgi izpildījis Līgumu vai pārkāpis kādu no Līguma noteikumiem, vai pārkāpumu nav novērsis Pasūtītāja noteiktā termiņā;</w:t>
      </w:r>
    </w:p>
    <w:p w14:paraId="3FE6C078" w14:textId="75F916DE" w:rsidR="000808C4" w:rsidRPr="00F43341" w:rsidRDefault="561723C9" w:rsidP="003A0324">
      <w:pPr>
        <w:pStyle w:val="paragraph"/>
        <w:spacing w:before="0" w:beforeAutospacing="0" w:after="0" w:afterAutospacing="0"/>
        <w:ind w:left="709" w:hanging="709"/>
        <w:jc w:val="both"/>
        <w:textAlignment w:val="baseline"/>
        <w:rPr>
          <w:rStyle w:val="normaltextrun"/>
        </w:rPr>
      </w:pPr>
      <w:r w:rsidRPr="261693C8">
        <w:rPr>
          <w:rStyle w:val="normaltextrun"/>
        </w:rPr>
        <w:t>12.</w:t>
      </w:r>
      <w:r w:rsidR="22C9050F" w:rsidRPr="261693C8">
        <w:rPr>
          <w:rStyle w:val="normaltextrun"/>
        </w:rPr>
        <w:t>6</w:t>
      </w:r>
      <w:r w:rsidRPr="261693C8">
        <w:rPr>
          <w:rStyle w:val="normaltextrun"/>
        </w:rPr>
        <w:t xml:space="preserve">.2. </w:t>
      </w:r>
      <w:r w:rsidR="388FF04F" w:rsidRPr="261693C8">
        <w:rPr>
          <w:rStyle w:val="normaltextrun"/>
        </w:rPr>
        <w:t xml:space="preserve">Izpildītājs nenodrošina </w:t>
      </w:r>
      <w:r w:rsidR="233AFEB6" w:rsidRPr="261693C8">
        <w:rPr>
          <w:rStyle w:val="normaltextrun"/>
        </w:rPr>
        <w:t>I</w:t>
      </w:r>
      <w:r w:rsidR="388FF04F" w:rsidRPr="261693C8">
        <w:rPr>
          <w:rStyle w:val="normaltextrun"/>
        </w:rPr>
        <w:t>epirkuma nolikuma prasībām atbilstoš</w:t>
      </w:r>
      <w:r w:rsidR="233AFEB6" w:rsidRPr="261693C8">
        <w:rPr>
          <w:rStyle w:val="normaltextrun"/>
        </w:rPr>
        <w:t>u</w:t>
      </w:r>
      <w:r w:rsidR="388FF04F" w:rsidRPr="261693C8">
        <w:rPr>
          <w:rStyle w:val="normaltextrun"/>
        </w:rPr>
        <w:t xml:space="preserve"> </w:t>
      </w:r>
      <w:r w:rsidR="233AFEB6" w:rsidRPr="261693C8">
        <w:rPr>
          <w:rStyle w:val="normaltextrun"/>
        </w:rPr>
        <w:t>speciālistu</w:t>
      </w:r>
      <w:r w:rsidR="388FF04F" w:rsidRPr="261693C8">
        <w:rPr>
          <w:rStyle w:val="normaltextrun"/>
        </w:rPr>
        <w:t xml:space="preserve"> un/vai apakšuzņēmēj</w:t>
      </w:r>
      <w:r w:rsidR="233AFEB6" w:rsidRPr="261693C8">
        <w:rPr>
          <w:rStyle w:val="normaltextrun"/>
        </w:rPr>
        <w:t>u</w:t>
      </w:r>
      <w:r w:rsidR="388FF04F" w:rsidRPr="261693C8">
        <w:rPr>
          <w:rStyle w:val="normaltextrun"/>
        </w:rPr>
        <w:t xml:space="preserve"> iesaisti Līguma izpildē</w:t>
      </w:r>
      <w:r w:rsidR="2A2A028E">
        <w:t xml:space="preserve"> vai Izpildītājs Līguma izpildē ir iesaistījis speciālistu un/vai apakšuzņēmēju bez saskaņošanas ar Pasūtītāju</w:t>
      </w:r>
      <w:r w:rsidR="388FF04F" w:rsidRPr="261693C8">
        <w:rPr>
          <w:rStyle w:val="normaltextrun"/>
        </w:rPr>
        <w:t>;</w:t>
      </w:r>
    </w:p>
    <w:p w14:paraId="425FAADC" w14:textId="764B5870" w:rsidR="00C953B1" w:rsidRPr="00F43341" w:rsidRDefault="2F52CEF0" w:rsidP="003A0324">
      <w:pPr>
        <w:pStyle w:val="paragraph"/>
        <w:spacing w:before="0" w:beforeAutospacing="0" w:after="0" w:afterAutospacing="0"/>
        <w:ind w:left="709" w:hanging="709"/>
        <w:jc w:val="both"/>
        <w:textAlignment w:val="baseline"/>
        <w:rPr>
          <w:rStyle w:val="eop"/>
        </w:rPr>
      </w:pPr>
      <w:r w:rsidRPr="261693C8">
        <w:rPr>
          <w:rStyle w:val="normaltextrun"/>
        </w:rPr>
        <w:t>12.</w:t>
      </w:r>
      <w:r w:rsidR="5B219E8C" w:rsidRPr="261693C8">
        <w:rPr>
          <w:rStyle w:val="normaltextrun"/>
        </w:rPr>
        <w:t>6</w:t>
      </w:r>
      <w:r w:rsidRPr="261693C8">
        <w:rPr>
          <w:rStyle w:val="normaltextrun"/>
        </w:rPr>
        <w:t xml:space="preserve">.3. </w:t>
      </w:r>
      <w:r w:rsidR="00C953B1" w:rsidRPr="261693C8">
        <w:rPr>
          <w:rStyle w:val="normaltextrun"/>
        </w:rPr>
        <w:t xml:space="preserve">ir uzsākta </w:t>
      </w:r>
      <w:r w:rsidR="001F04B8">
        <w:t>Izpildītāja</w:t>
      </w:r>
      <w:r w:rsidR="00C953B1" w:rsidRPr="261693C8">
        <w:rPr>
          <w:b/>
          <w:bCs/>
        </w:rPr>
        <w:t xml:space="preserve"> </w:t>
      </w:r>
      <w:r w:rsidR="00C953B1" w:rsidRPr="261693C8">
        <w:rPr>
          <w:rStyle w:val="normaltextrun"/>
        </w:rPr>
        <w:t xml:space="preserve">likvidācija vai ierosināts </w:t>
      </w:r>
      <w:r w:rsidR="001F04B8" w:rsidRPr="261693C8">
        <w:rPr>
          <w:rStyle w:val="normaltextrun"/>
        </w:rPr>
        <w:t xml:space="preserve">Izpildītāja </w:t>
      </w:r>
      <w:r w:rsidR="00C953B1" w:rsidRPr="261693C8">
        <w:rPr>
          <w:rStyle w:val="normaltextrun"/>
        </w:rPr>
        <w:t>maksātnespējas vai tiesiskās aizsardzības process;</w:t>
      </w:r>
      <w:r w:rsidR="00C953B1" w:rsidRPr="261693C8">
        <w:rPr>
          <w:rStyle w:val="eop"/>
        </w:rPr>
        <w:t> </w:t>
      </w:r>
    </w:p>
    <w:p w14:paraId="6B2A9BDA" w14:textId="385E48A5" w:rsidR="00C953B1" w:rsidRPr="00F43341" w:rsidRDefault="09FA3CF3" w:rsidP="003A0324">
      <w:pPr>
        <w:pStyle w:val="paragraph"/>
        <w:spacing w:before="0" w:beforeAutospacing="0" w:after="0" w:afterAutospacing="0"/>
        <w:ind w:left="709" w:hanging="709"/>
        <w:jc w:val="both"/>
        <w:textAlignment w:val="baseline"/>
        <w:rPr>
          <w:rStyle w:val="eop"/>
        </w:rPr>
      </w:pPr>
      <w:r>
        <w:t>12.</w:t>
      </w:r>
      <w:r w:rsidR="299CC513">
        <w:t>6</w:t>
      </w:r>
      <w:r>
        <w:t xml:space="preserve">.4. </w:t>
      </w:r>
      <w:r w:rsidR="001F04B8">
        <w:t>Izpildītājs</w:t>
      </w:r>
      <w:r w:rsidR="001F04B8" w:rsidRPr="261693C8">
        <w:rPr>
          <w:b/>
          <w:bCs/>
        </w:rPr>
        <w:t xml:space="preserve"> </w:t>
      </w:r>
      <w:r w:rsidR="00C953B1" w:rsidRPr="261693C8">
        <w:rPr>
          <w:rStyle w:val="normaltextrun"/>
        </w:rPr>
        <w:t>nepilda Līguma vai piemērojamo tiesību aktu prasības, kas attiecināmas uz personu datu aizsardzību, informācijas konfidencialitāti un drošību;</w:t>
      </w:r>
      <w:r w:rsidR="00C953B1" w:rsidRPr="261693C8">
        <w:rPr>
          <w:rStyle w:val="eop"/>
        </w:rPr>
        <w:t> </w:t>
      </w:r>
    </w:p>
    <w:p w14:paraId="5CA9E38B" w14:textId="6640E0DE" w:rsidR="00C953B1" w:rsidRPr="00F43341" w:rsidRDefault="7E69F47E" w:rsidP="003A0324">
      <w:pPr>
        <w:pStyle w:val="paragraph"/>
        <w:spacing w:before="0" w:beforeAutospacing="0" w:after="0" w:afterAutospacing="0"/>
        <w:ind w:left="709" w:hanging="709"/>
        <w:jc w:val="both"/>
        <w:textAlignment w:val="baseline"/>
        <w:rPr>
          <w:rStyle w:val="eop"/>
        </w:rPr>
      </w:pPr>
      <w:r w:rsidRPr="261693C8">
        <w:rPr>
          <w:rStyle w:val="normaltextrun"/>
        </w:rPr>
        <w:t>12.</w:t>
      </w:r>
      <w:r w:rsidR="077736A8" w:rsidRPr="261693C8">
        <w:rPr>
          <w:rStyle w:val="normaltextrun"/>
        </w:rPr>
        <w:t>6</w:t>
      </w:r>
      <w:r w:rsidRPr="261693C8">
        <w:rPr>
          <w:rStyle w:val="normaltextrun"/>
        </w:rPr>
        <w:t xml:space="preserve">.5. </w:t>
      </w:r>
      <w:r w:rsidR="00C953B1" w:rsidRPr="261693C8">
        <w:rPr>
          <w:rStyle w:val="normaltextrun"/>
        </w:rPr>
        <w:t>Līguma izpilde nav iespējama starptautisku vai nacionālu sankciju vai būtisku Eiropas Savienības dalībvalsts vai Ziemeļatlantijas līguma organizācijas sankciju, kas ietekmē finanšu un kapitāla tirgus intereses, tajā skaitā šādu sankciju jebkuram no</w:t>
      </w:r>
      <w:r w:rsidR="001F04B8" w:rsidRPr="261693C8">
        <w:rPr>
          <w:rStyle w:val="normaltextrun"/>
        </w:rPr>
        <w:t xml:space="preserve"> Izpildītāja </w:t>
      </w:r>
      <w:r w:rsidR="00C953B1" w:rsidRPr="261693C8">
        <w:rPr>
          <w:rStyle w:val="normaltextrun"/>
        </w:rPr>
        <w:t>patiesā labuma guvējiem, dalībniekiem, akcionāriem, valdes un/ vai padomes locekļiem, pilnvarotajiem pārstāvjiem vai Līguma izpildē iesaistītajām personām piemērošanas dēļ;</w:t>
      </w:r>
      <w:r w:rsidR="00C953B1" w:rsidRPr="261693C8">
        <w:rPr>
          <w:rStyle w:val="eop"/>
        </w:rPr>
        <w:t> </w:t>
      </w:r>
    </w:p>
    <w:p w14:paraId="7C8B3451" w14:textId="3C047B56" w:rsidR="00C953B1" w:rsidRPr="00F43341" w:rsidRDefault="58B62D03" w:rsidP="003A0324">
      <w:pPr>
        <w:pStyle w:val="paragraph"/>
        <w:spacing w:before="0" w:beforeAutospacing="0" w:after="0" w:afterAutospacing="0"/>
        <w:ind w:left="709" w:hanging="709"/>
        <w:jc w:val="both"/>
        <w:textAlignment w:val="baseline"/>
        <w:rPr>
          <w:rStyle w:val="eop"/>
        </w:rPr>
      </w:pPr>
      <w:r w:rsidRPr="261693C8">
        <w:rPr>
          <w:rStyle w:val="normaltextrun"/>
        </w:rPr>
        <w:t>12.</w:t>
      </w:r>
      <w:r w:rsidR="0585D587" w:rsidRPr="261693C8">
        <w:rPr>
          <w:rStyle w:val="normaltextrun"/>
        </w:rPr>
        <w:t>6</w:t>
      </w:r>
      <w:r w:rsidRPr="261693C8">
        <w:rPr>
          <w:rStyle w:val="normaltextrun"/>
        </w:rPr>
        <w:t xml:space="preserve">.6. </w:t>
      </w:r>
      <w:r w:rsidR="00C953B1" w:rsidRPr="261693C8">
        <w:rPr>
          <w:rStyle w:val="normaltextrun"/>
        </w:rPr>
        <w:t xml:space="preserve">jebkurā Līguma izpildes stadijā atklājas, ka </w:t>
      </w:r>
      <w:r w:rsidR="001F04B8" w:rsidRPr="261693C8">
        <w:rPr>
          <w:rStyle w:val="normaltextrun"/>
        </w:rPr>
        <w:t xml:space="preserve">Izpildītājs </w:t>
      </w:r>
      <w:r w:rsidR="00C953B1" w:rsidRPr="261693C8">
        <w:rPr>
          <w:rStyle w:val="normaltextrun"/>
        </w:rPr>
        <w:t xml:space="preserve">Iepirkuma procedūras ietvaros sniedzis </w:t>
      </w:r>
      <w:r w:rsidR="001F04B8" w:rsidRPr="261693C8">
        <w:rPr>
          <w:rStyle w:val="normaltextrun"/>
        </w:rPr>
        <w:t xml:space="preserve">Pasūtītājam </w:t>
      </w:r>
      <w:r w:rsidR="00C953B1" w:rsidRPr="261693C8">
        <w:rPr>
          <w:rStyle w:val="normaltextrun"/>
        </w:rPr>
        <w:t>nepatiesu informāciju;</w:t>
      </w:r>
      <w:r w:rsidR="00C953B1" w:rsidRPr="261693C8">
        <w:rPr>
          <w:rStyle w:val="eop"/>
        </w:rPr>
        <w:t> </w:t>
      </w:r>
    </w:p>
    <w:p w14:paraId="03630C0E" w14:textId="191DB045" w:rsidR="00C953B1" w:rsidRPr="00F43341" w:rsidRDefault="6699DA91" w:rsidP="003A0324">
      <w:pPr>
        <w:pStyle w:val="paragraph"/>
        <w:spacing w:before="0" w:beforeAutospacing="0" w:after="0" w:afterAutospacing="0"/>
        <w:ind w:left="709" w:hanging="709"/>
        <w:jc w:val="both"/>
        <w:textAlignment w:val="baseline"/>
        <w:rPr>
          <w:rStyle w:val="eop"/>
        </w:rPr>
      </w:pPr>
      <w:r w:rsidRPr="261693C8">
        <w:rPr>
          <w:rStyle w:val="normaltextrun"/>
        </w:rPr>
        <w:t>12.</w:t>
      </w:r>
      <w:r w:rsidR="4A001BE3" w:rsidRPr="261693C8">
        <w:rPr>
          <w:rStyle w:val="normaltextrun"/>
        </w:rPr>
        <w:t>6</w:t>
      </w:r>
      <w:r w:rsidRPr="261693C8">
        <w:rPr>
          <w:rStyle w:val="normaltextrun"/>
        </w:rPr>
        <w:t xml:space="preserve">.7. </w:t>
      </w:r>
      <w:r w:rsidR="000D4AE8" w:rsidRPr="261693C8">
        <w:rPr>
          <w:rStyle w:val="normaltextrun"/>
        </w:rPr>
        <w:t>Izpildītājs</w:t>
      </w:r>
      <w:r w:rsidR="00C953B1" w:rsidRPr="261693C8">
        <w:rPr>
          <w:b/>
          <w:bCs/>
        </w:rPr>
        <w:t xml:space="preserve"> </w:t>
      </w:r>
      <w:r w:rsidR="00C953B1" w:rsidRPr="261693C8">
        <w:rPr>
          <w:rStyle w:val="normaltextrun"/>
        </w:rPr>
        <w:t>Līguma noslēgšanas vai Līguma izpildes laikā sniedzis nepatiesas vai nepilnīgas ziņas vai apliecinājumus;</w:t>
      </w:r>
      <w:r w:rsidR="00C953B1" w:rsidRPr="261693C8">
        <w:rPr>
          <w:rStyle w:val="eop"/>
        </w:rPr>
        <w:t> </w:t>
      </w:r>
    </w:p>
    <w:p w14:paraId="5F168E24" w14:textId="7E5D293C" w:rsidR="00015459" w:rsidRPr="00F43341" w:rsidRDefault="279B158B" w:rsidP="003A0324">
      <w:pPr>
        <w:pStyle w:val="paragraph"/>
        <w:spacing w:before="0" w:beforeAutospacing="0" w:after="0" w:afterAutospacing="0"/>
        <w:ind w:left="709" w:hanging="709"/>
        <w:jc w:val="both"/>
        <w:textAlignment w:val="baseline"/>
        <w:rPr>
          <w:rStyle w:val="eop"/>
        </w:rPr>
      </w:pPr>
      <w:r w:rsidRPr="261693C8">
        <w:rPr>
          <w:rStyle w:val="normaltextrun"/>
        </w:rPr>
        <w:t>12.</w:t>
      </w:r>
      <w:r w:rsidR="2F6BF9E9" w:rsidRPr="261693C8">
        <w:rPr>
          <w:rStyle w:val="normaltextrun"/>
        </w:rPr>
        <w:t>6</w:t>
      </w:r>
      <w:r w:rsidRPr="261693C8">
        <w:rPr>
          <w:rStyle w:val="normaltextrun"/>
        </w:rPr>
        <w:t xml:space="preserve">.8. </w:t>
      </w:r>
      <w:r w:rsidR="000D4AE8" w:rsidRPr="261693C8">
        <w:rPr>
          <w:rStyle w:val="normaltextrun"/>
        </w:rPr>
        <w:t xml:space="preserve">Izpildītājs </w:t>
      </w:r>
      <w:r w:rsidR="00C953B1" w:rsidRPr="261693C8">
        <w:rPr>
          <w:rStyle w:val="normaltextrun"/>
        </w:rPr>
        <w:t>Līguma noslēgšanas vai Līguma izpildes laikā ir veicis prettiesisku darbību;</w:t>
      </w:r>
      <w:r w:rsidR="00C953B1" w:rsidRPr="261693C8">
        <w:rPr>
          <w:rStyle w:val="eop"/>
        </w:rPr>
        <w:t> </w:t>
      </w:r>
    </w:p>
    <w:p w14:paraId="11057137" w14:textId="2C1BFD57" w:rsidR="00BB0429" w:rsidRPr="00F43341" w:rsidRDefault="01D685D0" w:rsidP="003A0324">
      <w:pPr>
        <w:pStyle w:val="paragraph"/>
        <w:spacing w:before="0" w:beforeAutospacing="0" w:after="0" w:afterAutospacing="0"/>
        <w:ind w:left="709" w:hanging="709"/>
        <w:jc w:val="both"/>
        <w:textAlignment w:val="baseline"/>
      </w:pPr>
      <w:r>
        <w:t>12.</w:t>
      </w:r>
      <w:r w:rsidR="1FD70EDA">
        <w:t>6</w:t>
      </w:r>
      <w:r>
        <w:t xml:space="preserve">.9. </w:t>
      </w:r>
      <w:r w:rsidR="00015459">
        <w:t>Izpildītāja maksājamais līgumsods un/vai Pasūtītāja zaudējumi sasniedz 10% (</w:t>
      </w:r>
      <w:r w:rsidR="00015459" w:rsidRPr="261693C8">
        <w:rPr>
          <w:i/>
          <w:iCs/>
        </w:rPr>
        <w:t>desmit procentus</w:t>
      </w:r>
      <w:r w:rsidR="00015459">
        <w:t>) no Līgumcenas;</w:t>
      </w:r>
    </w:p>
    <w:p w14:paraId="5B968E93" w14:textId="09878168" w:rsidR="00C953B1" w:rsidRPr="00F43341" w:rsidRDefault="2BCF6B62" w:rsidP="003A0324">
      <w:pPr>
        <w:pStyle w:val="paragraph"/>
        <w:spacing w:before="0" w:beforeAutospacing="0" w:after="0" w:afterAutospacing="0"/>
        <w:ind w:left="709" w:hanging="709"/>
        <w:jc w:val="both"/>
        <w:textAlignment w:val="baseline"/>
        <w:rPr>
          <w:rStyle w:val="normaltextrun"/>
        </w:rPr>
      </w:pPr>
      <w:r w:rsidRPr="261693C8">
        <w:rPr>
          <w:rStyle w:val="normaltextrun"/>
        </w:rPr>
        <w:t>12.</w:t>
      </w:r>
      <w:r w:rsidR="0E7A178F" w:rsidRPr="261693C8">
        <w:rPr>
          <w:rStyle w:val="normaltextrun"/>
        </w:rPr>
        <w:t>6</w:t>
      </w:r>
      <w:r w:rsidRPr="261693C8">
        <w:rPr>
          <w:rStyle w:val="normaltextrun"/>
        </w:rPr>
        <w:t xml:space="preserve">.10. </w:t>
      </w:r>
      <w:r w:rsidR="000D4AE8" w:rsidRPr="261693C8">
        <w:rPr>
          <w:rStyle w:val="normaltextrun"/>
        </w:rPr>
        <w:t xml:space="preserve">Izpildītājs </w:t>
      </w:r>
      <w:r w:rsidR="00C953B1" w:rsidRPr="261693C8">
        <w:rPr>
          <w:rStyle w:val="normaltextrun"/>
        </w:rPr>
        <w:t>ir patvaļīgi pārtrau</w:t>
      </w:r>
      <w:r w:rsidR="00BB0429" w:rsidRPr="261693C8">
        <w:rPr>
          <w:rStyle w:val="normaltextrun"/>
        </w:rPr>
        <w:t>cis</w:t>
      </w:r>
      <w:r w:rsidR="00C953B1" w:rsidRPr="261693C8">
        <w:rPr>
          <w:rStyle w:val="normaltextrun"/>
        </w:rPr>
        <w:t xml:space="preserve"> Līguma izpildi, t.sk., ja </w:t>
      </w:r>
      <w:r w:rsidR="000D4AE8" w:rsidRPr="261693C8">
        <w:rPr>
          <w:rStyle w:val="normaltextrun"/>
        </w:rPr>
        <w:t xml:space="preserve">Izpildītājs </w:t>
      </w:r>
      <w:r w:rsidR="00C953B1" w:rsidRPr="261693C8">
        <w:rPr>
          <w:rStyle w:val="normaltextrun"/>
        </w:rPr>
        <w:t>nav sasniedzam</w:t>
      </w:r>
      <w:r w:rsidR="000D4AE8" w:rsidRPr="261693C8">
        <w:rPr>
          <w:rStyle w:val="normaltextrun"/>
        </w:rPr>
        <w:t>s</w:t>
      </w:r>
      <w:r w:rsidR="00C953B1" w:rsidRPr="261693C8">
        <w:rPr>
          <w:rStyle w:val="normaltextrun"/>
        </w:rPr>
        <w:t xml:space="preserve"> tā juridiskajā adresē.</w:t>
      </w:r>
    </w:p>
    <w:p w14:paraId="767470EE" w14:textId="2C5E0361" w:rsidR="00096A15" w:rsidRPr="00F43341" w:rsidRDefault="3C02423A" w:rsidP="261693C8">
      <w:pPr>
        <w:pStyle w:val="paragraph"/>
        <w:spacing w:before="0" w:beforeAutospacing="0" w:after="0" w:afterAutospacing="0"/>
        <w:ind w:left="567" w:hanging="567"/>
        <w:jc w:val="both"/>
        <w:textAlignment w:val="baseline"/>
        <w:rPr>
          <w:rStyle w:val="normaltextrun"/>
        </w:rPr>
      </w:pPr>
      <w:r w:rsidRPr="261693C8">
        <w:rPr>
          <w:rStyle w:val="normaltextrun"/>
        </w:rPr>
        <w:t xml:space="preserve">12.7. </w:t>
      </w:r>
      <w:r w:rsidR="000D4AE8" w:rsidRPr="261693C8">
        <w:rPr>
          <w:rStyle w:val="normaltextrun"/>
        </w:rPr>
        <w:t xml:space="preserve">Izpildītājam </w:t>
      </w:r>
      <w:r w:rsidR="00C953B1" w:rsidRPr="261693C8">
        <w:rPr>
          <w:rStyle w:val="normaltextrun"/>
        </w:rPr>
        <w:t>ir tiesības vienpusēji izbeigt Līgumu</w:t>
      </w:r>
      <w:r w:rsidR="00C953B1">
        <w:t xml:space="preserve"> </w:t>
      </w:r>
      <w:r w:rsidR="00C953B1" w:rsidRPr="261693C8">
        <w:rPr>
          <w:rStyle w:val="normaltextrun"/>
        </w:rPr>
        <w:t>vismaz 10 (</w:t>
      </w:r>
      <w:r w:rsidR="00C953B1" w:rsidRPr="261693C8">
        <w:rPr>
          <w:rStyle w:val="normaltextrun"/>
          <w:i/>
          <w:iCs/>
        </w:rPr>
        <w:t>desmit</w:t>
      </w:r>
      <w:r w:rsidR="00C953B1" w:rsidRPr="261693C8">
        <w:rPr>
          <w:rStyle w:val="normaltextrun"/>
        </w:rPr>
        <w:t>) kalendār</w:t>
      </w:r>
      <w:r w:rsidR="00F01E00" w:rsidRPr="261693C8">
        <w:rPr>
          <w:rStyle w:val="normaltextrun"/>
        </w:rPr>
        <w:t>a</w:t>
      </w:r>
      <w:r w:rsidR="00C953B1" w:rsidRPr="261693C8">
        <w:rPr>
          <w:rStyle w:val="normaltextrun"/>
        </w:rPr>
        <w:t xml:space="preserve"> dienas iepriekš rakstiski paziņojot par to</w:t>
      </w:r>
      <w:r w:rsidR="000D4AE8" w:rsidRPr="261693C8">
        <w:rPr>
          <w:rStyle w:val="normaltextrun"/>
        </w:rPr>
        <w:t xml:space="preserve"> Pasūtītājam</w:t>
      </w:r>
      <w:r w:rsidR="00C953B1" w:rsidRPr="261693C8">
        <w:rPr>
          <w:rStyle w:val="normaltextrun"/>
        </w:rPr>
        <w:t xml:space="preserve">, ja </w:t>
      </w:r>
      <w:r w:rsidR="00DE2700" w:rsidRPr="261693C8">
        <w:rPr>
          <w:rStyle w:val="normaltextrun"/>
        </w:rPr>
        <w:t>Pasūtītājs nav</w:t>
      </w:r>
      <w:r w:rsidR="00C953B1" w:rsidRPr="261693C8">
        <w:rPr>
          <w:rStyle w:val="normaltextrun"/>
        </w:rPr>
        <w:t xml:space="preserve"> vei</w:t>
      </w:r>
      <w:r w:rsidR="00DE2700" w:rsidRPr="261693C8">
        <w:rPr>
          <w:rStyle w:val="normaltextrun"/>
        </w:rPr>
        <w:t>cis</w:t>
      </w:r>
      <w:r w:rsidR="00C953B1" w:rsidRPr="261693C8">
        <w:rPr>
          <w:rStyle w:val="normaltextrun"/>
        </w:rPr>
        <w:t xml:space="preserve"> </w:t>
      </w:r>
      <w:r w:rsidR="00DE2700" w:rsidRPr="261693C8">
        <w:rPr>
          <w:rStyle w:val="normaltextrun"/>
        </w:rPr>
        <w:t xml:space="preserve">Izpildītāja </w:t>
      </w:r>
      <w:r w:rsidR="00C953B1" w:rsidRPr="261693C8">
        <w:rPr>
          <w:rStyle w:val="normaltextrun"/>
        </w:rPr>
        <w:t>rēķin</w:t>
      </w:r>
      <w:r w:rsidR="00DE2700" w:rsidRPr="261693C8">
        <w:rPr>
          <w:rStyle w:val="normaltextrun"/>
        </w:rPr>
        <w:t>u</w:t>
      </w:r>
      <w:r w:rsidR="00C953B1" w:rsidRPr="261693C8">
        <w:rPr>
          <w:rStyle w:val="normaltextrun"/>
        </w:rPr>
        <w:t xml:space="preserve"> apmaksu un </w:t>
      </w:r>
      <w:r w:rsidR="008C0E63">
        <w:t xml:space="preserve">Izpildītājs </w:t>
      </w:r>
      <w:r w:rsidR="00C953B1" w:rsidRPr="261693C8">
        <w:rPr>
          <w:rStyle w:val="normaltextrun"/>
        </w:rPr>
        <w:t xml:space="preserve">nav atbildīgs par šādu rēķinu neapmaksāšanu, un </w:t>
      </w:r>
      <w:r w:rsidR="008C0E63">
        <w:t>Pasūtītājs</w:t>
      </w:r>
      <w:r w:rsidR="008C0E63" w:rsidRPr="261693C8">
        <w:rPr>
          <w:b/>
          <w:bCs/>
        </w:rPr>
        <w:t xml:space="preserve"> </w:t>
      </w:r>
      <w:r w:rsidR="00C953B1" w:rsidRPr="261693C8">
        <w:rPr>
          <w:rStyle w:val="normaltextrun"/>
        </w:rPr>
        <w:t>nav novērs</w:t>
      </w:r>
      <w:r w:rsidR="008C0E63" w:rsidRPr="261693C8">
        <w:rPr>
          <w:rStyle w:val="normaltextrun"/>
        </w:rPr>
        <w:t>is</w:t>
      </w:r>
      <w:r w:rsidR="00C953B1">
        <w:t xml:space="preserve"> </w:t>
      </w:r>
      <w:r w:rsidR="008C0E63">
        <w:t xml:space="preserve">šādu </w:t>
      </w:r>
      <w:r w:rsidR="00C953B1" w:rsidRPr="261693C8">
        <w:rPr>
          <w:rStyle w:val="normaltextrun"/>
        </w:rPr>
        <w:t>situāciju 10 (</w:t>
      </w:r>
      <w:r w:rsidR="00C953B1" w:rsidRPr="261693C8">
        <w:rPr>
          <w:rStyle w:val="normaltextrun"/>
          <w:i/>
          <w:iCs/>
        </w:rPr>
        <w:t>desmit</w:t>
      </w:r>
      <w:r w:rsidR="00C953B1" w:rsidRPr="261693C8">
        <w:rPr>
          <w:rStyle w:val="normaltextrun"/>
        </w:rPr>
        <w:t>) kalendār</w:t>
      </w:r>
      <w:r w:rsidR="00F01E00" w:rsidRPr="261693C8">
        <w:rPr>
          <w:rStyle w:val="normaltextrun"/>
        </w:rPr>
        <w:t>a</w:t>
      </w:r>
      <w:r w:rsidR="00C953B1" w:rsidRPr="261693C8">
        <w:rPr>
          <w:rStyle w:val="normaltextrun"/>
        </w:rPr>
        <w:t xml:space="preserve"> dienu laikā pēc</w:t>
      </w:r>
      <w:r w:rsidR="008C0E63" w:rsidRPr="261693C8">
        <w:rPr>
          <w:rStyle w:val="normaltextrun"/>
        </w:rPr>
        <w:t xml:space="preserve"> Izpildītāja</w:t>
      </w:r>
      <w:r w:rsidR="00C953B1" w:rsidRPr="261693C8">
        <w:rPr>
          <w:rStyle w:val="normaltextrun"/>
        </w:rPr>
        <w:t xml:space="preserve"> attiecīga paziņojuma saņemšanas. </w:t>
      </w:r>
    </w:p>
    <w:p w14:paraId="03F736A8" w14:textId="051C203C" w:rsidR="00FB4AEA" w:rsidRPr="00F43341" w:rsidRDefault="7A4A8DB5" w:rsidP="261693C8">
      <w:pPr>
        <w:pStyle w:val="Sarakstarindkopa"/>
        <w:ind w:left="567" w:hanging="567"/>
        <w:jc w:val="both"/>
        <w:textAlignment w:val="baseline"/>
      </w:pPr>
      <w:r>
        <w:t xml:space="preserve">12.8. </w:t>
      </w:r>
      <w:r w:rsidR="00733723">
        <w:t xml:space="preserve">Līguma izbeigšanas gadījumā Puses rakstveidā vienojas par galējo norēķinu atbilstoši sniegtajiem Pakalpojumiem, </w:t>
      </w:r>
      <w:r w:rsidR="00FB4AEA">
        <w:t xml:space="preserve">sastādot </w:t>
      </w:r>
      <w:r w:rsidR="00733723">
        <w:t>Pakalpojumu nodošanas un pieņemšanas akt</w:t>
      </w:r>
      <w:r w:rsidR="00FB4AEA">
        <w:t>u.</w:t>
      </w:r>
    </w:p>
    <w:p w14:paraId="3E2FECF7" w14:textId="25AE9017" w:rsidR="0047413B" w:rsidRPr="00F43341" w:rsidRDefault="43A5D657" w:rsidP="261693C8">
      <w:pPr>
        <w:pStyle w:val="paragraph"/>
        <w:spacing w:before="0" w:beforeAutospacing="0" w:after="0" w:afterAutospacing="0"/>
        <w:ind w:left="567" w:hanging="567"/>
        <w:jc w:val="both"/>
        <w:textAlignment w:val="baseline"/>
      </w:pPr>
      <w:r>
        <w:t xml:space="preserve">12.9. </w:t>
      </w:r>
      <w:r w:rsidR="00733723">
        <w:t>Līguma izbeigšana neatbrīvo Puses no pienākuma maksāt Līgumā noteikto līgumsodu</w:t>
      </w:r>
      <w:r w:rsidR="69109CF1">
        <w:t>.</w:t>
      </w:r>
    </w:p>
    <w:p w14:paraId="2488868C" w14:textId="51430B8E" w:rsidR="261693C8" w:rsidRDefault="261693C8" w:rsidP="261693C8">
      <w:pPr>
        <w:pStyle w:val="paragraph"/>
        <w:spacing w:before="0" w:beforeAutospacing="0" w:after="0" w:afterAutospacing="0"/>
        <w:ind w:left="567" w:hanging="567"/>
        <w:jc w:val="both"/>
      </w:pPr>
    </w:p>
    <w:p w14:paraId="393612AB" w14:textId="44735410" w:rsidR="001D7AD7" w:rsidRPr="00F43341" w:rsidRDefault="001D7AD7" w:rsidP="261693C8">
      <w:pPr>
        <w:pStyle w:val="paragraph"/>
        <w:numPr>
          <w:ilvl w:val="0"/>
          <w:numId w:val="1"/>
        </w:numPr>
        <w:spacing w:before="0" w:beforeAutospacing="0" w:after="0" w:afterAutospacing="0"/>
        <w:jc w:val="center"/>
        <w:textAlignment w:val="baseline"/>
        <w:rPr>
          <w:rStyle w:val="normaltextrun"/>
          <w:rFonts w:eastAsia="Calibri"/>
          <w:b/>
          <w:bCs/>
        </w:rPr>
      </w:pPr>
      <w:r w:rsidRPr="261693C8">
        <w:rPr>
          <w:rStyle w:val="normaltextrun"/>
          <w:rFonts w:eastAsia="Calibri"/>
          <w:b/>
          <w:bCs/>
        </w:rPr>
        <w:t>Noslēguma noteikumi</w:t>
      </w:r>
    </w:p>
    <w:p w14:paraId="098D0F10" w14:textId="0AA16A37" w:rsidR="261693C8" w:rsidRDefault="261693C8" w:rsidP="261693C8">
      <w:pPr>
        <w:pStyle w:val="paragraph"/>
        <w:spacing w:before="0" w:beforeAutospacing="0" w:after="0" w:afterAutospacing="0"/>
        <w:ind w:left="720"/>
        <w:jc w:val="center"/>
        <w:rPr>
          <w:rStyle w:val="normaltextrun"/>
          <w:rFonts w:eastAsia="Calibri"/>
          <w:b/>
          <w:bCs/>
          <w:sz w:val="12"/>
          <w:szCs w:val="12"/>
        </w:rPr>
      </w:pPr>
    </w:p>
    <w:p w14:paraId="6A76F113" w14:textId="7C566BC5" w:rsidR="001D7AD7" w:rsidRPr="00F43341" w:rsidRDefault="001D7AD7" w:rsidP="00320A15">
      <w:pPr>
        <w:pStyle w:val="paragraph"/>
        <w:numPr>
          <w:ilvl w:val="1"/>
          <w:numId w:val="5"/>
        </w:numPr>
        <w:spacing w:before="0" w:beforeAutospacing="0" w:after="0" w:afterAutospacing="0"/>
        <w:ind w:left="567" w:hanging="567"/>
        <w:jc w:val="both"/>
        <w:textAlignment w:val="baseline"/>
      </w:pPr>
      <w:r w:rsidRPr="00F43341">
        <w:rPr>
          <w:rStyle w:val="normaltextrun"/>
          <w:rFonts w:eastAsia="Calibri"/>
        </w:rPr>
        <w:t xml:space="preserve">Pasūtītāja kontaktpersona: [●] </w:t>
      </w:r>
      <w:r w:rsidRPr="00F43341">
        <w:rPr>
          <w:rStyle w:val="normaltextrun"/>
          <w:rFonts w:eastAsia="Calibri"/>
          <w:i/>
          <w:iCs/>
        </w:rPr>
        <w:t>Amats,</w:t>
      </w:r>
      <w:r w:rsidRPr="00F43341">
        <w:rPr>
          <w:rStyle w:val="normaltextrun"/>
          <w:rFonts w:eastAsia="Calibri"/>
        </w:rPr>
        <w:t xml:space="preserve"> </w:t>
      </w:r>
      <w:r w:rsidRPr="00F43341">
        <w:rPr>
          <w:rStyle w:val="normaltextrun"/>
          <w:rFonts w:eastAsia="Calibri"/>
          <w:i/>
          <w:iCs/>
        </w:rPr>
        <w:t>vārds, uzvārds, telefona Nr., e-pasts</w:t>
      </w:r>
      <w:r w:rsidRPr="00F43341">
        <w:rPr>
          <w:rStyle w:val="normaltextrun"/>
          <w:rFonts w:eastAsia="Calibri"/>
        </w:rPr>
        <w:t xml:space="preserve">. </w:t>
      </w:r>
      <w:r w:rsidRPr="00F43341">
        <w:rPr>
          <w:rStyle w:val="eop"/>
        </w:rPr>
        <w:t> </w:t>
      </w:r>
    </w:p>
    <w:p w14:paraId="700B66A0" w14:textId="3DBC15EF" w:rsidR="001D7AD7" w:rsidRPr="00F43341" w:rsidRDefault="002060CC" w:rsidP="00320A15">
      <w:pPr>
        <w:pStyle w:val="paragraph"/>
        <w:numPr>
          <w:ilvl w:val="1"/>
          <w:numId w:val="5"/>
        </w:numPr>
        <w:spacing w:before="0" w:beforeAutospacing="0" w:after="0" w:afterAutospacing="0"/>
        <w:ind w:left="567" w:hanging="567"/>
        <w:jc w:val="both"/>
        <w:textAlignment w:val="baseline"/>
      </w:pPr>
      <w:r w:rsidRPr="00F43341">
        <w:rPr>
          <w:rStyle w:val="normaltextrun"/>
          <w:rFonts w:eastAsia="Calibri"/>
        </w:rPr>
        <w:t xml:space="preserve">Izpildītāja </w:t>
      </w:r>
      <w:r w:rsidR="001D7AD7" w:rsidRPr="00F43341">
        <w:rPr>
          <w:rStyle w:val="normaltextrun"/>
          <w:rFonts w:eastAsia="Calibri"/>
        </w:rPr>
        <w:t xml:space="preserve"> kontaktpersona: [●] </w:t>
      </w:r>
      <w:r w:rsidR="001D7AD7" w:rsidRPr="00F43341">
        <w:rPr>
          <w:rStyle w:val="normaltextrun"/>
          <w:rFonts w:eastAsia="Calibri"/>
          <w:i/>
          <w:iCs/>
        </w:rPr>
        <w:t>Amats,</w:t>
      </w:r>
      <w:r w:rsidR="001D7AD7" w:rsidRPr="00F43341">
        <w:rPr>
          <w:rStyle w:val="normaltextrun"/>
          <w:rFonts w:eastAsia="Calibri"/>
        </w:rPr>
        <w:t xml:space="preserve"> </w:t>
      </w:r>
      <w:r w:rsidR="001D7AD7" w:rsidRPr="00F43341">
        <w:rPr>
          <w:rStyle w:val="normaltextrun"/>
          <w:rFonts w:eastAsia="Calibri"/>
          <w:i/>
          <w:iCs/>
        </w:rPr>
        <w:t>vārds, uzvārds, telefona Nr., e-pasts</w:t>
      </w:r>
      <w:r w:rsidR="001D7AD7" w:rsidRPr="00F43341">
        <w:rPr>
          <w:rStyle w:val="normaltextrun"/>
          <w:rFonts w:eastAsia="Calibri"/>
        </w:rPr>
        <w:t>. </w:t>
      </w:r>
      <w:r w:rsidR="001D7AD7" w:rsidRPr="00F43341">
        <w:rPr>
          <w:rStyle w:val="eop"/>
        </w:rPr>
        <w:t> </w:t>
      </w:r>
    </w:p>
    <w:p w14:paraId="39FF1226" w14:textId="3D062CDD" w:rsidR="002B1B44" w:rsidRPr="00F43341" w:rsidRDefault="001D7AD7" w:rsidP="7DF535CB">
      <w:pPr>
        <w:pStyle w:val="paragraph"/>
        <w:numPr>
          <w:ilvl w:val="1"/>
          <w:numId w:val="5"/>
        </w:numPr>
        <w:spacing w:before="0" w:beforeAutospacing="0" w:after="0" w:afterAutospacing="0"/>
        <w:ind w:left="567" w:hanging="567"/>
        <w:jc w:val="both"/>
        <w:textAlignment w:val="baseline"/>
      </w:pPr>
      <w:r w:rsidRPr="00F43341">
        <w:rPr>
          <w:rStyle w:val="normaltextrun"/>
          <w:rFonts w:eastAsia="Calibri"/>
        </w:rPr>
        <w:t>Pušu kontaktperson</w:t>
      </w:r>
      <w:r w:rsidR="4D2A0980" w:rsidRPr="00F43341">
        <w:rPr>
          <w:rStyle w:val="normaltextrun"/>
          <w:rFonts w:eastAsia="Calibri"/>
        </w:rPr>
        <w:t>u pienākums</w:t>
      </w:r>
      <w:r w:rsidR="00DE4574">
        <w:rPr>
          <w:rStyle w:val="normaltextrun"/>
          <w:rFonts w:eastAsia="Calibri"/>
        </w:rPr>
        <w:t xml:space="preserve"> </w:t>
      </w:r>
      <w:r w:rsidR="3FDC2A5F" w:rsidRPr="00F43341">
        <w:rPr>
          <w:rStyle w:val="normaltextrun"/>
          <w:rFonts w:eastAsia="Calibri"/>
        </w:rPr>
        <w:t xml:space="preserve">ir vadīt un kontrolēt Līguma izpildi un </w:t>
      </w:r>
      <w:r w:rsidRPr="00F43341">
        <w:rPr>
          <w:rStyle w:val="normaltextrun"/>
          <w:rFonts w:eastAsia="Calibri"/>
        </w:rPr>
        <w:t>Līguma darbības laikā uztur</w:t>
      </w:r>
      <w:r w:rsidR="258336FE" w:rsidRPr="00F43341">
        <w:rPr>
          <w:rStyle w:val="normaltextrun"/>
          <w:rFonts w:eastAsia="Calibri"/>
        </w:rPr>
        <w:t>ēt</w:t>
      </w:r>
      <w:r w:rsidRPr="00F43341">
        <w:rPr>
          <w:rStyle w:val="normaltextrun"/>
          <w:rFonts w:eastAsia="Calibri"/>
        </w:rPr>
        <w:t xml:space="preserve"> nepieciešamo saziņu </w:t>
      </w:r>
      <w:r w:rsidR="6AF000C5" w:rsidRPr="00F43341">
        <w:rPr>
          <w:rStyle w:val="normaltextrun"/>
          <w:rFonts w:eastAsia="Calibri"/>
        </w:rPr>
        <w:t xml:space="preserve">Pušu </w:t>
      </w:r>
      <w:r w:rsidRPr="00F43341">
        <w:rPr>
          <w:rStyle w:val="normaltextrun"/>
          <w:rFonts w:eastAsia="Calibri"/>
        </w:rPr>
        <w:t>savā starpā Līguma saistību izpildes nodrošināšanai</w:t>
      </w:r>
      <w:r w:rsidR="20F44810" w:rsidRPr="00F43341">
        <w:rPr>
          <w:rStyle w:val="normaltextrun"/>
          <w:rFonts w:eastAsia="Calibri"/>
        </w:rPr>
        <w:t>,</w:t>
      </w:r>
      <w:r w:rsidRPr="00F43341">
        <w:rPr>
          <w:rStyle w:val="normaltextrun"/>
          <w:rFonts w:eastAsia="Calibri"/>
        </w:rPr>
        <w:t xml:space="preserve"> tostarp </w:t>
      </w:r>
      <w:r w:rsidR="79F1128D" w:rsidRPr="00F43341">
        <w:rPr>
          <w:rStyle w:val="normaltextrun"/>
          <w:rFonts w:eastAsia="Calibri"/>
        </w:rPr>
        <w:t xml:space="preserve">nodrošināt </w:t>
      </w:r>
      <w:r w:rsidRPr="00F43341">
        <w:rPr>
          <w:rStyle w:val="normaltextrun"/>
          <w:rFonts w:eastAsia="Calibri"/>
        </w:rPr>
        <w:t>savlaicīgu Līguma izpildei paredzēto paziņojumu un informācijas nosūtīšanu otrai Pusei.</w:t>
      </w:r>
      <w:r w:rsidRPr="00F43341">
        <w:rPr>
          <w:rStyle w:val="eop"/>
        </w:rPr>
        <w:t> </w:t>
      </w:r>
    </w:p>
    <w:p w14:paraId="643C848F" w14:textId="7FD9E416" w:rsidR="002B1B44" w:rsidRPr="00F43341" w:rsidRDefault="001D7AD7">
      <w:pPr>
        <w:pStyle w:val="paragraph"/>
        <w:numPr>
          <w:ilvl w:val="1"/>
          <w:numId w:val="5"/>
        </w:numPr>
        <w:spacing w:before="0" w:beforeAutospacing="0" w:after="0" w:afterAutospacing="0"/>
        <w:ind w:left="567" w:hanging="567"/>
        <w:jc w:val="both"/>
      </w:pPr>
      <w:r w:rsidRPr="00F43341">
        <w:rPr>
          <w:rStyle w:val="normaltextrun"/>
          <w:rFonts w:eastAsia="Calibri"/>
        </w:rPr>
        <w:t>Puses apņemas informēt katra savas Līguma izpildē iesaistītās kontaktpersonas, ka Līguma izpildes ietvaros norādītā kontaktinformācija par viņām tiek nodota otrai Pusei Līguma izpildes mērķim, kā arī to, ka papildus informācija par personas datu apstrādi, datu aizsardzību un datu subjekta tiesībām ir pieejama pie katras Puses, kas saņēm</w:t>
      </w:r>
      <w:r w:rsidR="358B6200" w:rsidRPr="00F43341">
        <w:rPr>
          <w:rStyle w:val="normaltextrun"/>
          <w:rFonts w:eastAsia="Calibri"/>
        </w:rPr>
        <w:t>usi</w:t>
      </w:r>
      <w:r w:rsidRPr="00F43341">
        <w:rPr>
          <w:rStyle w:val="normaltextrun"/>
          <w:rFonts w:eastAsia="Calibri"/>
        </w:rPr>
        <w:t xml:space="preserve"> šos datus un apstrādā tos (piemēram, Pasūtītāja gadījumā ar informāciju par personas datu apstrādi var iepazīties tīmekļvietnē </w:t>
      </w:r>
      <w:r w:rsidR="358B6200" w:rsidRPr="008D2474">
        <w:rPr>
          <w:rStyle w:val="normaltextrun"/>
          <w:rFonts w:eastAsia="Calibri"/>
          <w:u w:val="single"/>
        </w:rPr>
        <w:t>https://www.possessor.gov.lv/</w:t>
      </w:r>
      <w:r w:rsidRPr="008D2474">
        <w:rPr>
          <w:rStyle w:val="normaltextrun"/>
          <w:rFonts w:eastAsia="Calibri"/>
          <w:u w:val="single"/>
        </w:rPr>
        <w:t xml:space="preserve"> izvietotajā Privātuma politikā </w:t>
      </w:r>
      <w:r w:rsidR="358B6200" w:rsidRPr="008D2474">
        <w:rPr>
          <w:rStyle w:val="normaltextrun"/>
          <w:rFonts w:eastAsia="Calibri"/>
          <w:u w:val="single"/>
        </w:rPr>
        <w:t>https://www.possessor.gov.lv/par-mums/par-possesor/politikas-un-kartibas/ppolitika</w:t>
      </w:r>
      <w:r w:rsidRPr="008D2474">
        <w:rPr>
          <w:rStyle w:val="normaltextrun"/>
          <w:rFonts w:eastAsia="Calibri"/>
          <w:u w:val="single"/>
        </w:rPr>
        <w:t>).</w:t>
      </w:r>
      <w:r w:rsidRPr="008D2474">
        <w:rPr>
          <w:rStyle w:val="eop"/>
        </w:rPr>
        <w:t> </w:t>
      </w:r>
    </w:p>
    <w:p w14:paraId="31674D5F" w14:textId="77777777" w:rsidR="002B1B44" w:rsidRPr="00F43341" w:rsidRDefault="001D7AD7" w:rsidP="00320A15">
      <w:pPr>
        <w:pStyle w:val="paragraph"/>
        <w:numPr>
          <w:ilvl w:val="1"/>
          <w:numId w:val="5"/>
        </w:numPr>
        <w:spacing w:before="0" w:beforeAutospacing="0" w:after="0" w:afterAutospacing="0"/>
        <w:ind w:left="567" w:hanging="567"/>
        <w:jc w:val="both"/>
        <w:textAlignment w:val="baseline"/>
      </w:pPr>
      <w:r w:rsidRPr="00F43341">
        <w:rPr>
          <w:rStyle w:val="normaltextrun"/>
          <w:rFonts w:eastAsia="Calibri"/>
        </w:rPr>
        <w:t>Ja Līguma izpildes laikā tiek aizstāta kāda no Pasūtītāja vai Piegādātāja kontaktpersonām, tad attiecīgā Puse par to nekavējoties rakstiski informē otru Pusi. Šādos apstākļos atsevišķi Līguma grozījumi nav nepieciešami.</w:t>
      </w:r>
      <w:r w:rsidRPr="00F43341">
        <w:rPr>
          <w:rStyle w:val="eop"/>
        </w:rPr>
        <w:t> </w:t>
      </w:r>
    </w:p>
    <w:p w14:paraId="33BE571E" w14:textId="77777777" w:rsidR="002B1B44" w:rsidRPr="00F43341" w:rsidRDefault="001D7AD7" w:rsidP="00320A15">
      <w:pPr>
        <w:pStyle w:val="paragraph"/>
        <w:numPr>
          <w:ilvl w:val="1"/>
          <w:numId w:val="5"/>
        </w:numPr>
        <w:spacing w:before="0" w:beforeAutospacing="0" w:after="0" w:afterAutospacing="0"/>
        <w:ind w:left="567" w:hanging="567"/>
        <w:jc w:val="both"/>
        <w:textAlignment w:val="baseline"/>
      </w:pPr>
      <w:r w:rsidRPr="00F43341">
        <w:rPr>
          <w:rStyle w:val="normaltextrun"/>
          <w:rFonts w:eastAsia="Calibri"/>
        </w:rPr>
        <w:t>Puses apliecina, ka tām ir attiecīgas pilnvaras, lai slēgtu Līgumu un uzņemtos tajā noteiktās saistības, kā arī iespējas veikt Līgumā noteikto pienākumu izpildi.</w:t>
      </w:r>
      <w:r w:rsidRPr="00F43341">
        <w:rPr>
          <w:rStyle w:val="eop"/>
        </w:rPr>
        <w:t> </w:t>
      </w:r>
    </w:p>
    <w:p w14:paraId="64051E6D" w14:textId="77777777" w:rsidR="002B1B44" w:rsidRPr="00F43341" w:rsidRDefault="001D7AD7" w:rsidP="00320A15">
      <w:pPr>
        <w:pStyle w:val="paragraph"/>
        <w:numPr>
          <w:ilvl w:val="1"/>
          <w:numId w:val="5"/>
        </w:numPr>
        <w:spacing w:before="0" w:beforeAutospacing="0" w:after="0" w:afterAutospacing="0"/>
        <w:ind w:left="567" w:hanging="567"/>
        <w:jc w:val="both"/>
        <w:textAlignment w:val="baseline"/>
      </w:pPr>
      <w:r w:rsidRPr="00F43341">
        <w:rPr>
          <w:rStyle w:val="normaltextrun"/>
          <w:rFonts w:eastAsia="Calibri"/>
        </w:rPr>
        <w:lastRenderedPageBreak/>
        <w:t>Līgumu regulē Latvijas Republikas normatīvie akti. Jautājumi, kas nav atrunāti Līgumā, tiek risināti saskaņā ar Latvijas Republikā spēkā esošajiem  normatīvajiem aktiem.</w:t>
      </w:r>
      <w:r w:rsidRPr="00F43341">
        <w:rPr>
          <w:rStyle w:val="eop"/>
        </w:rPr>
        <w:t> </w:t>
      </w:r>
    </w:p>
    <w:p w14:paraId="60FA56C9" w14:textId="74152CB9" w:rsidR="002B1B44" w:rsidRPr="00F43341" w:rsidRDefault="001D7AD7" w:rsidP="00320A15">
      <w:pPr>
        <w:pStyle w:val="paragraph"/>
        <w:numPr>
          <w:ilvl w:val="1"/>
          <w:numId w:val="5"/>
        </w:numPr>
        <w:spacing w:before="0" w:beforeAutospacing="0" w:after="0" w:afterAutospacing="0"/>
        <w:ind w:left="567" w:hanging="567"/>
        <w:jc w:val="both"/>
        <w:textAlignment w:val="baseline"/>
      </w:pPr>
      <w:r w:rsidRPr="00F43341">
        <w:rPr>
          <w:rStyle w:val="normaltextrun"/>
          <w:rFonts w:eastAsia="Calibri"/>
        </w:rPr>
        <w:t>Jebkuru strīdu, kas rodas izriet vai ir saistīts ar Līguma izpildi, Puses mēģinās atrisināt sarunu vai vienošanās ceļā. Ja strīdus neizdodas atrisināt sarunu vai vienošanās ceļā 30 (</w:t>
      </w:r>
      <w:r w:rsidRPr="00F43341">
        <w:rPr>
          <w:rStyle w:val="normaltextrun"/>
          <w:rFonts w:eastAsia="Calibri"/>
          <w:i/>
          <w:iCs/>
        </w:rPr>
        <w:t>trīsdesmit</w:t>
      </w:r>
      <w:r w:rsidRPr="00F43341">
        <w:rPr>
          <w:rStyle w:val="normaltextrun"/>
          <w:rFonts w:eastAsia="Calibri"/>
        </w:rPr>
        <w:t xml:space="preserve">) </w:t>
      </w:r>
      <w:r w:rsidR="006C54DD" w:rsidRPr="00F43341">
        <w:rPr>
          <w:rStyle w:val="normaltextrun"/>
          <w:rFonts w:eastAsia="Calibri"/>
        </w:rPr>
        <w:t xml:space="preserve">kalendāra </w:t>
      </w:r>
      <w:r w:rsidRPr="00F43341">
        <w:rPr>
          <w:rStyle w:val="normaltextrun"/>
          <w:rFonts w:eastAsia="Calibri"/>
        </w:rPr>
        <w:t>dienu laikā, tas tiks dots izskatīšanai tiesā Latvijas Republikā spēkā esošajos normatīvajos aktos noteiktajā kārtībā.</w:t>
      </w:r>
      <w:r w:rsidRPr="00F43341">
        <w:rPr>
          <w:rStyle w:val="eop"/>
        </w:rPr>
        <w:t> </w:t>
      </w:r>
    </w:p>
    <w:p w14:paraId="0920315F" w14:textId="77777777" w:rsidR="002B1B44" w:rsidRPr="00F43341" w:rsidRDefault="001D7AD7" w:rsidP="00320A15">
      <w:pPr>
        <w:pStyle w:val="paragraph"/>
        <w:numPr>
          <w:ilvl w:val="1"/>
          <w:numId w:val="5"/>
        </w:numPr>
        <w:spacing w:before="0" w:beforeAutospacing="0" w:after="0" w:afterAutospacing="0"/>
        <w:ind w:left="567" w:hanging="567"/>
        <w:jc w:val="both"/>
        <w:textAlignment w:val="baseline"/>
      </w:pPr>
      <w:r w:rsidRPr="00F43341">
        <w:rPr>
          <w:rStyle w:val="normaltextrun"/>
          <w:rFonts w:eastAsia="Calibri"/>
        </w:rPr>
        <w:t>Kādam no Līguma noteikumiem zaudējot spēku normatīvo aktu izmaiņu gadījumā, Līgums nezaudē spēku tā pārējos punktos, un šādā gadījumā Pusēm ir pienākums piemērot Līgumā spēkā esošās normatīvo aktu prasības. Puses labticīgi veiks pārrunas, lai aizstātu spēku zaudējušo noteikumu ar noteikumu, kura ietekme un mērķis būtu pēc iespējas tuvāka spēku zaudējušā punkta regulējumam.</w:t>
      </w:r>
      <w:r w:rsidRPr="00F43341">
        <w:rPr>
          <w:rStyle w:val="eop"/>
        </w:rPr>
        <w:t> </w:t>
      </w:r>
    </w:p>
    <w:p w14:paraId="63B8EC18" w14:textId="77777777" w:rsidR="002B1B44" w:rsidRPr="00F43341" w:rsidRDefault="001D7AD7" w:rsidP="00320A15">
      <w:pPr>
        <w:pStyle w:val="paragraph"/>
        <w:numPr>
          <w:ilvl w:val="1"/>
          <w:numId w:val="5"/>
        </w:numPr>
        <w:spacing w:before="0" w:beforeAutospacing="0" w:after="0" w:afterAutospacing="0"/>
        <w:ind w:left="709" w:hanging="709"/>
        <w:jc w:val="both"/>
        <w:textAlignment w:val="baseline"/>
      </w:pPr>
      <w:r w:rsidRPr="00F43341">
        <w:rPr>
          <w:rStyle w:val="normaltextrun"/>
          <w:rFonts w:eastAsia="Calibri"/>
        </w:rPr>
        <w:t>Par Līguma izpildei būtisko rekvizītu (juridiskais statuss, atrašanās vieta u.c.) maiņu Puses nekavējoties informē viena otru.</w:t>
      </w:r>
      <w:r w:rsidRPr="00F43341">
        <w:rPr>
          <w:rStyle w:val="eop"/>
        </w:rPr>
        <w:t> </w:t>
      </w:r>
    </w:p>
    <w:p w14:paraId="3F8D4911" w14:textId="77777777" w:rsidR="002B1B44" w:rsidRPr="00F43341" w:rsidRDefault="001D7AD7" w:rsidP="00320A15">
      <w:pPr>
        <w:pStyle w:val="paragraph"/>
        <w:numPr>
          <w:ilvl w:val="1"/>
          <w:numId w:val="5"/>
        </w:numPr>
        <w:spacing w:before="0" w:beforeAutospacing="0" w:after="0" w:afterAutospacing="0"/>
        <w:ind w:left="709" w:hanging="709"/>
        <w:jc w:val="both"/>
        <w:textAlignment w:val="baseline"/>
      </w:pPr>
      <w:r w:rsidRPr="00F43341">
        <w:rPr>
          <w:rStyle w:val="normaltextrun"/>
          <w:rFonts w:eastAsia="Calibri"/>
        </w:rPr>
        <w:t>Visi paziņojumi saistībā ar Līgumu izdarāmi rakstiski un nosūtāmi otrai Pusei uz eAdresi, Līgumā norādīto e-pasta adresi vai pa pastu. Elektroniskām vēstulēm jābūt parakstītām ar drošu elektronisko parakstu, kas satur laika zīmogu atbilstoši normatīvo aktu prasībām. E</w:t>
      </w:r>
      <w:r w:rsidRPr="00F43341">
        <w:rPr>
          <w:rStyle w:val="normaltextrun"/>
          <w:rFonts w:eastAsia="Calibri"/>
        </w:rPr>
        <w:noBreakHyphen/>
        <w:t>pasta paziņojumi, kas nosūtīti uz Līguma kontaktpersonu e-pasta adresēm, domāti vienīgi saziņas ērtībai un nav uzskatāmi par pienācīgi veiktu oficiālu paziņojumu, izņemot, kad sarakstei tiek izmantotas Līguma kontaktpersonu e-pasta adreses.</w:t>
      </w:r>
      <w:r w:rsidRPr="00F43341">
        <w:rPr>
          <w:rStyle w:val="eop"/>
        </w:rPr>
        <w:t> </w:t>
      </w:r>
    </w:p>
    <w:p w14:paraId="1E284A6D" w14:textId="77777777" w:rsidR="002B1B44" w:rsidRPr="00F43341" w:rsidRDefault="001D7AD7" w:rsidP="00320A15">
      <w:pPr>
        <w:pStyle w:val="paragraph"/>
        <w:numPr>
          <w:ilvl w:val="1"/>
          <w:numId w:val="5"/>
        </w:numPr>
        <w:spacing w:before="0" w:beforeAutospacing="0" w:after="0" w:afterAutospacing="0"/>
        <w:ind w:left="709" w:hanging="709"/>
        <w:jc w:val="both"/>
        <w:textAlignment w:val="baseline"/>
      </w:pPr>
      <w:r w:rsidRPr="00F43341">
        <w:rPr>
          <w:rStyle w:val="normaltextrun"/>
          <w:rFonts w:eastAsia="Calibri"/>
        </w:rPr>
        <w:t>Līgums ar pielikumiem sagatavots un parakstīts Latvijas Republikā spēkā esošajos normatīvajos aktos noteiktajā kārtībā. Ja Līgums tiek parakstīts elektroniski, tas, pēc abpusējas parakstīšanas, glabājas  pie katras Puses  elektroniskā dokumenta formā.</w:t>
      </w:r>
      <w:r w:rsidRPr="00F43341">
        <w:rPr>
          <w:rStyle w:val="eop"/>
        </w:rPr>
        <w:t> </w:t>
      </w:r>
    </w:p>
    <w:p w14:paraId="64895235" w14:textId="468602DA" w:rsidR="001D7AD7" w:rsidRPr="00F43341" w:rsidRDefault="001D7AD7" w:rsidP="00320A15">
      <w:pPr>
        <w:pStyle w:val="paragraph"/>
        <w:numPr>
          <w:ilvl w:val="1"/>
          <w:numId w:val="5"/>
        </w:numPr>
        <w:spacing w:before="0" w:beforeAutospacing="0" w:after="0" w:afterAutospacing="0"/>
        <w:ind w:left="709" w:hanging="709"/>
        <w:jc w:val="both"/>
        <w:textAlignment w:val="baseline"/>
        <w:rPr>
          <w:rStyle w:val="eop"/>
        </w:rPr>
      </w:pPr>
      <w:r w:rsidRPr="00F43341">
        <w:rPr>
          <w:rStyle w:val="normaltextrun"/>
          <w:rFonts w:eastAsia="Calibri"/>
        </w:rPr>
        <w:t>Līgumam kā neatņemama sastāvdaļas pievienoti šādi pielikumi:</w:t>
      </w:r>
      <w:r w:rsidRPr="00F43341">
        <w:rPr>
          <w:rStyle w:val="eop"/>
        </w:rPr>
        <w:t> </w:t>
      </w:r>
    </w:p>
    <w:p w14:paraId="3EB5B94F" w14:textId="3E89692C" w:rsidR="005E032B" w:rsidRPr="00F43341" w:rsidRDefault="005E032B" w:rsidP="00320A15">
      <w:pPr>
        <w:pStyle w:val="paragraph"/>
        <w:numPr>
          <w:ilvl w:val="2"/>
          <w:numId w:val="5"/>
        </w:numPr>
        <w:spacing w:before="0" w:beforeAutospacing="0" w:after="0" w:afterAutospacing="0"/>
        <w:ind w:left="1701" w:hanging="992"/>
        <w:jc w:val="both"/>
        <w:textAlignment w:val="baseline"/>
        <w:rPr>
          <w:rStyle w:val="eop"/>
        </w:rPr>
      </w:pPr>
      <w:r w:rsidRPr="00F43341">
        <w:rPr>
          <w:rStyle w:val="eop"/>
        </w:rPr>
        <w:t>1. pielikums – Tehniskā specifikācija;</w:t>
      </w:r>
    </w:p>
    <w:p w14:paraId="26EBC8F7" w14:textId="61615093" w:rsidR="005E032B" w:rsidRPr="00F43341" w:rsidRDefault="4CC87BCD" w:rsidP="29D6E865">
      <w:pPr>
        <w:pStyle w:val="paragraph"/>
        <w:numPr>
          <w:ilvl w:val="2"/>
          <w:numId w:val="5"/>
        </w:numPr>
        <w:spacing w:before="0" w:beforeAutospacing="0" w:after="0" w:afterAutospacing="0"/>
        <w:ind w:left="1701" w:hanging="992"/>
        <w:jc w:val="both"/>
        <w:textAlignment w:val="baseline"/>
        <w:rPr>
          <w:rStyle w:val="eop"/>
        </w:rPr>
      </w:pPr>
      <w:r w:rsidRPr="00F43341">
        <w:rPr>
          <w:rStyle w:val="eop"/>
        </w:rPr>
        <w:t xml:space="preserve">2. pielikums – </w:t>
      </w:r>
      <w:r w:rsidRPr="00C02A82">
        <w:rPr>
          <w:rStyle w:val="eop"/>
        </w:rPr>
        <w:t>Finanšu piedāvājums;</w:t>
      </w:r>
    </w:p>
    <w:p w14:paraId="2293FE34" w14:textId="3F384E78" w:rsidR="005E032B" w:rsidRPr="00F43341" w:rsidRDefault="005E032B" w:rsidP="00320A15">
      <w:pPr>
        <w:pStyle w:val="paragraph"/>
        <w:numPr>
          <w:ilvl w:val="2"/>
          <w:numId w:val="5"/>
        </w:numPr>
        <w:spacing w:before="0" w:beforeAutospacing="0" w:after="0" w:afterAutospacing="0"/>
        <w:ind w:left="1701" w:hanging="992"/>
        <w:jc w:val="both"/>
        <w:textAlignment w:val="baseline"/>
      </w:pPr>
      <w:r w:rsidRPr="00F43341">
        <w:t>3. pielikums – Izmaiņu pieprasījums (</w:t>
      </w:r>
      <w:r w:rsidRPr="00F43341">
        <w:rPr>
          <w:i/>
          <w:iCs/>
        </w:rPr>
        <w:t>veidne</w:t>
      </w:r>
      <w:r w:rsidRPr="00F43341">
        <w:t>);</w:t>
      </w:r>
    </w:p>
    <w:p w14:paraId="4D54F49B" w14:textId="3CF2ACD0" w:rsidR="005E032B" w:rsidRPr="00F43341" w:rsidRDefault="4CC87BCD" w:rsidP="29D6E865">
      <w:pPr>
        <w:pStyle w:val="paragraph"/>
        <w:numPr>
          <w:ilvl w:val="2"/>
          <w:numId w:val="5"/>
        </w:numPr>
        <w:spacing w:before="0" w:beforeAutospacing="0" w:after="0" w:afterAutospacing="0"/>
        <w:ind w:left="1701" w:hanging="992"/>
        <w:jc w:val="both"/>
        <w:textAlignment w:val="baseline"/>
      </w:pPr>
      <w:r w:rsidRPr="00F43341">
        <w:t>4. pielikums – Sistēmas uzturēšanas pakalpojumu nodošanas un pieņemšanas akts (</w:t>
      </w:r>
      <w:r w:rsidRPr="00F43341">
        <w:rPr>
          <w:i/>
          <w:iCs/>
        </w:rPr>
        <w:t>veidne</w:t>
      </w:r>
      <w:r w:rsidRPr="00F43341">
        <w:t>)</w:t>
      </w:r>
      <w:r w:rsidR="4494B7FB" w:rsidRPr="00F43341">
        <w:t>.</w:t>
      </w:r>
    </w:p>
    <w:p w14:paraId="509F15C4" w14:textId="7D9AB398" w:rsidR="00FC6668" w:rsidRPr="00F43341" w:rsidRDefault="00FC6668" w:rsidP="00320A15">
      <w:pPr>
        <w:pStyle w:val="Sarakstarindkopa"/>
        <w:numPr>
          <w:ilvl w:val="0"/>
          <w:numId w:val="6"/>
        </w:numPr>
        <w:spacing w:before="240" w:after="120"/>
        <w:jc w:val="center"/>
        <w:rPr>
          <w:b/>
          <w:szCs w:val="24"/>
        </w:rPr>
      </w:pPr>
      <w:r w:rsidRPr="00F43341">
        <w:rPr>
          <w:b/>
          <w:szCs w:val="24"/>
        </w:rPr>
        <w:t>Pušu rekvizīti un paraksti</w:t>
      </w:r>
    </w:p>
    <w:p w14:paraId="6C6AD1FA" w14:textId="77777777" w:rsidR="0067203B" w:rsidRPr="00F43341" w:rsidRDefault="0067203B" w:rsidP="0067203B">
      <w:pPr>
        <w:spacing w:after="0" w:line="240" w:lineRule="auto"/>
        <w:ind w:left="360" w:hanging="720"/>
        <w:textAlignment w:val="baseline"/>
        <w:rPr>
          <w:rFonts w:ascii="Segoe UI" w:eastAsia="Times New Roman" w:hAnsi="Segoe UI" w:cs="Segoe UI"/>
          <w:color w:val="000000"/>
          <w:sz w:val="18"/>
          <w:szCs w:val="18"/>
          <w:lang w:eastAsia="lv-LV"/>
        </w:rPr>
      </w:pPr>
      <w:r w:rsidRPr="00F43341">
        <w:rPr>
          <w:rFonts w:ascii="Times New Roman" w:eastAsia="Times New Roman" w:hAnsi="Times New Roman"/>
          <w:color w:val="000000"/>
          <w:sz w:val="24"/>
          <w:szCs w:val="24"/>
          <w:lang w:eastAsia="lv-LV"/>
        </w:rPr>
        <w:t> </w:t>
      </w:r>
    </w:p>
    <w:tbl>
      <w:tblPr>
        <w:tblW w:w="9369"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51"/>
        <w:gridCol w:w="4818"/>
      </w:tblGrid>
      <w:tr w:rsidR="0067203B" w:rsidRPr="00F43341" w14:paraId="6BE67C6C" w14:textId="77777777" w:rsidTr="0067203B">
        <w:trPr>
          <w:trHeight w:val="300"/>
        </w:trPr>
        <w:tc>
          <w:tcPr>
            <w:tcW w:w="4551" w:type="dxa"/>
            <w:tcBorders>
              <w:top w:val="nil"/>
              <w:left w:val="nil"/>
              <w:bottom w:val="nil"/>
              <w:right w:val="nil"/>
            </w:tcBorders>
            <w:shd w:val="clear" w:color="auto" w:fill="auto"/>
            <w:hideMark/>
          </w:tcPr>
          <w:p w14:paraId="59064BF8" w14:textId="32B88D80" w:rsidR="0067203B" w:rsidRPr="00F43341" w:rsidRDefault="0067203B" w:rsidP="0067203B">
            <w:pPr>
              <w:spacing w:after="0" w:line="240" w:lineRule="auto"/>
              <w:textAlignment w:val="baseline"/>
              <w:rPr>
                <w:rFonts w:ascii="Times New Roman" w:eastAsia="Times New Roman" w:hAnsi="Times New Roman"/>
                <w:color w:val="000000"/>
                <w:sz w:val="24"/>
                <w:szCs w:val="24"/>
                <w:lang w:eastAsia="lv-LV"/>
              </w:rPr>
            </w:pPr>
            <w:r w:rsidRPr="00F43341">
              <w:rPr>
                <w:rFonts w:ascii="Times New Roman" w:eastAsia="Times New Roman" w:hAnsi="Times New Roman"/>
                <w:b/>
                <w:bCs/>
                <w:sz w:val="24"/>
                <w:szCs w:val="24"/>
                <w:lang w:eastAsia="lv-LV"/>
              </w:rPr>
              <w:t>Pasūtītājs</w:t>
            </w:r>
          </w:p>
        </w:tc>
        <w:tc>
          <w:tcPr>
            <w:tcW w:w="4818" w:type="dxa"/>
            <w:tcBorders>
              <w:top w:val="nil"/>
              <w:left w:val="nil"/>
              <w:bottom w:val="nil"/>
              <w:right w:val="nil"/>
            </w:tcBorders>
            <w:shd w:val="clear" w:color="auto" w:fill="auto"/>
            <w:hideMark/>
          </w:tcPr>
          <w:p w14:paraId="619D5583" w14:textId="13BB38C3" w:rsidR="0067203B" w:rsidRPr="00F43341" w:rsidRDefault="0067203B" w:rsidP="0067203B">
            <w:pPr>
              <w:spacing w:after="0" w:line="240" w:lineRule="auto"/>
              <w:textAlignment w:val="baseline"/>
              <w:rPr>
                <w:rFonts w:ascii="Times New Roman" w:eastAsia="Times New Roman" w:hAnsi="Times New Roman"/>
                <w:color w:val="000000"/>
                <w:sz w:val="24"/>
                <w:szCs w:val="24"/>
                <w:lang w:eastAsia="lv-LV"/>
              </w:rPr>
            </w:pPr>
            <w:r w:rsidRPr="00F43341">
              <w:rPr>
                <w:rFonts w:ascii="Times New Roman" w:eastAsia="Times New Roman" w:hAnsi="Times New Roman"/>
                <w:b/>
                <w:bCs/>
                <w:sz w:val="24"/>
                <w:szCs w:val="24"/>
                <w:lang w:eastAsia="lv-LV"/>
              </w:rPr>
              <w:t>Izpildītājs</w:t>
            </w:r>
            <w:r w:rsidRPr="00F43341">
              <w:rPr>
                <w:rFonts w:ascii="Times New Roman" w:eastAsia="Times New Roman" w:hAnsi="Times New Roman"/>
                <w:b/>
                <w:bCs/>
                <w:color w:val="000000"/>
                <w:sz w:val="24"/>
                <w:szCs w:val="24"/>
                <w:lang w:eastAsia="lv-LV"/>
              </w:rPr>
              <w:t>:</w:t>
            </w:r>
            <w:r w:rsidRPr="00F43341">
              <w:rPr>
                <w:rFonts w:ascii="Times New Roman" w:eastAsia="Times New Roman" w:hAnsi="Times New Roman"/>
                <w:color w:val="000000"/>
                <w:sz w:val="24"/>
                <w:szCs w:val="24"/>
                <w:lang w:eastAsia="lv-LV"/>
              </w:rPr>
              <w:t> </w:t>
            </w:r>
          </w:p>
        </w:tc>
      </w:tr>
      <w:tr w:rsidR="0067203B" w:rsidRPr="00F43341" w14:paraId="32B23035" w14:textId="77777777" w:rsidTr="0067203B">
        <w:trPr>
          <w:trHeight w:val="300"/>
        </w:trPr>
        <w:tc>
          <w:tcPr>
            <w:tcW w:w="4551" w:type="dxa"/>
            <w:tcBorders>
              <w:top w:val="nil"/>
              <w:left w:val="nil"/>
              <w:bottom w:val="nil"/>
              <w:right w:val="nil"/>
            </w:tcBorders>
            <w:shd w:val="clear" w:color="auto" w:fill="auto"/>
            <w:hideMark/>
          </w:tcPr>
          <w:tbl>
            <w:tblPr>
              <w:tblW w:w="45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55"/>
            </w:tblGrid>
            <w:tr w:rsidR="0067203B" w:rsidRPr="00F43341" w14:paraId="40D9A033" w14:textId="77777777" w:rsidTr="0067203B">
              <w:trPr>
                <w:trHeight w:val="300"/>
              </w:trPr>
              <w:tc>
                <w:tcPr>
                  <w:tcW w:w="4555" w:type="dxa"/>
                  <w:tcBorders>
                    <w:top w:val="nil"/>
                    <w:left w:val="nil"/>
                    <w:bottom w:val="nil"/>
                    <w:right w:val="nil"/>
                  </w:tcBorders>
                  <w:shd w:val="clear" w:color="auto" w:fill="auto"/>
                  <w:vAlign w:val="center"/>
                  <w:hideMark/>
                </w:tcPr>
                <w:p w14:paraId="0440226A"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b/>
                      <w:bCs/>
                      <w:color w:val="000000"/>
                      <w:sz w:val="24"/>
                      <w:szCs w:val="24"/>
                      <w:lang w:eastAsia="lv-LV"/>
                    </w:rPr>
                    <w:t>SIA “Publisko aktīvu pārvaldītājs Possessor”</w:t>
                  </w:r>
                  <w:r w:rsidRPr="00F43341">
                    <w:rPr>
                      <w:rFonts w:ascii="Times New Roman" w:eastAsia="Times New Roman" w:hAnsi="Times New Roman"/>
                      <w:color w:val="000000"/>
                      <w:sz w:val="24"/>
                      <w:szCs w:val="24"/>
                      <w:lang w:eastAsia="lv-LV"/>
                    </w:rPr>
                    <w:t> </w:t>
                  </w:r>
                </w:p>
                <w:p w14:paraId="2B74F4A1"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Vienotais reģistrācijas numurs:  40003192154 </w:t>
                  </w:r>
                </w:p>
              </w:tc>
            </w:tr>
            <w:tr w:rsidR="0067203B" w:rsidRPr="00F43341" w14:paraId="74223817" w14:textId="77777777" w:rsidTr="0067203B">
              <w:trPr>
                <w:trHeight w:val="300"/>
              </w:trPr>
              <w:tc>
                <w:tcPr>
                  <w:tcW w:w="4555" w:type="dxa"/>
                  <w:tcBorders>
                    <w:top w:val="nil"/>
                    <w:left w:val="nil"/>
                    <w:bottom w:val="nil"/>
                    <w:right w:val="nil"/>
                  </w:tcBorders>
                  <w:shd w:val="clear" w:color="auto" w:fill="auto"/>
                  <w:vAlign w:val="center"/>
                  <w:hideMark/>
                </w:tcPr>
                <w:p w14:paraId="77E3AAF4"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PVN reģ. Nr. LV40003192154 </w:t>
                  </w:r>
                </w:p>
              </w:tc>
            </w:tr>
            <w:tr w:rsidR="0067203B" w:rsidRPr="00F43341" w14:paraId="16BD7516" w14:textId="77777777" w:rsidTr="0067203B">
              <w:trPr>
                <w:trHeight w:val="300"/>
              </w:trPr>
              <w:tc>
                <w:tcPr>
                  <w:tcW w:w="4555" w:type="dxa"/>
                  <w:tcBorders>
                    <w:top w:val="nil"/>
                    <w:left w:val="nil"/>
                    <w:bottom w:val="nil"/>
                    <w:right w:val="nil"/>
                  </w:tcBorders>
                  <w:shd w:val="clear" w:color="auto" w:fill="auto"/>
                  <w:vAlign w:val="center"/>
                  <w:hideMark/>
                </w:tcPr>
                <w:p w14:paraId="5FCEC875" w14:textId="17076F01"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Juridiskā adrese: Kr</w:t>
                  </w:r>
                  <w:r w:rsidR="005D31B4">
                    <w:rPr>
                      <w:rFonts w:ascii="Times New Roman" w:eastAsia="Times New Roman" w:hAnsi="Times New Roman"/>
                      <w:sz w:val="24"/>
                      <w:szCs w:val="24"/>
                      <w:lang w:eastAsia="lv-LV"/>
                    </w:rPr>
                    <w:t>išjāņa</w:t>
                  </w:r>
                  <w:r w:rsidRPr="00F43341">
                    <w:rPr>
                      <w:rFonts w:ascii="Times New Roman" w:eastAsia="Times New Roman" w:hAnsi="Times New Roman"/>
                      <w:sz w:val="24"/>
                      <w:szCs w:val="24"/>
                      <w:lang w:eastAsia="lv-LV"/>
                    </w:rPr>
                    <w:t xml:space="preserve"> Valdemāra ielā 31,  </w:t>
                  </w:r>
                </w:p>
                <w:p w14:paraId="1AED2552" w14:textId="6E52D488"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Rīgā, LV –188</w:t>
                  </w:r>
                  <w:r w:rsidR="0005688E">
                    <w:rPr>
                      <w:rFonts w:ascii="Times New Roman" w:eastAsia="Times New Roman" w:hAnsi="Times New Roman"/>
                      <w:sz w:val="24"/>
                      <w:szCs w:val="24"/>
                      <w:lang w:eastAsia="lv-LV"/>
                    </w:rPr>
                    <w:t>7</w:t>
                  </w:r>
                </w:p>
              </w:tc>
            </w:tr>
            <w:tr w:rsidR="0067203B" w:rsidRPr="00F43341" w14:paraId="4731370D" w14:textId="77777777" w:rsidTr="0067203B">
              <w:trPr>
                <w:trHeight w:val="300"/>
              </w:trPr>
              <w:tc>
                <w:tcPr>
                  <w:tcW w:w="4555" w:type="dxa"/>
                  <w:tcBorders>
                    <w:top w:val="nil"/>
                    <w:left w:val="nil"/>
                    <w:bottom w:val="nil"/>
                    <w:right w:val="nil"/>
                  </w:tcBorders>
                  <w:shd w:val="clear" w:color="auto" w:fill="auto"/>
                  <w:vAlign w:val="center"/>
                  <w:hideMark/>
                </w:tcPr>
                <w:p w14:paraId="7D418C9A" w14:textId="266EFA88"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xml:space="preserve">e-pasts: </w:t>
                  </w:r>
                  <w:r w:rsidRPr="008D2474">
                    <w:rPr>
                      <w:rFonts w:ascii="Times New Roman" w:eastAsia="Times New Roman" w:hAnsi="Times New Roman"/>
                      <w:sz w:val="24"/>
                      <w:szCs w:val="24"/>
                      <w:u w:val="single"/>
                      <w:lang w:eastAsia="lv-LV"/>
                    </w:rPr>
                    <w:t>pasts@possessor.gov.lv</w:t>
                  </w:r>
                  <w:r w:rsidRPr="008D2474">
                    <w:rPr>
                      <w:rFonts w:ascii="Times New Roman" w:eastAsia="Times New Roman" w:hAnsi="Times New Roman"/>
                      <w:sz w:val="24"/>
                      <w:szCs w:val="24"/>
                      <w:lang w:eastAsia="lv-LV"/>
                    </w:rPr>
                    <w:t> </w:t>
                  </w:r>
                </w:p>
                <w:p w14:paraId="56BBF850"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Norēķinu rekvizīti:  </w:t>
                  </w:r>
                </w:p>
                <w:p w14:paraId="04320562"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Banka: “Citadele banka” AS  </w:t>
                  </w:r>
                </w:p>
                <w:p w14:paraId="0E053ECC"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SWIFT kods: PARXLV22 </w:t>
                  </w:r>
                </w:p>
                <w:p w14:paraId="7A46C271"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Konta Nr.: LV07PARX0003805160002 </w:t>
                  </w:r>
                </w:p>
                <w:p w14:paraId="079E5AF2"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Banka: “Swedbank” AS </w:t>
                  </w:r>
                </w:p>
                <w:p w14:paraId="6113ACFC"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SWIFT kods: HABALV22 </w:t>
                  </w:r>
                </w:p>
                <w:p w14:paraId="4AE02CCB"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Konta Nr.: LV17HABA0551032309150 </w:t>
                  </w:r>
                </w:p>
                <w:p w14:paraId="03A0B44A" w14:textId="79C6551A"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w:t>
                  </w:r>
                </w:p>
              </w:tc>
            </w:tr>
          </w:tbl>
          <w:p w14:paraId="163BA782" w14:textId="2E1221E8" w:rsidR="0067203B" w:rsidRPr="00F43341" w:rsidRDefault="0067203B" w:rsidP="0067203B">
            <w:pPr>
              <w:spacing w:after="0" w:line="240" w:lineRule="auto"/>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w:t>
            </w:r>
          </w:p>
        </w:tc>
        <w:tc>
          <w:tcPr>
            <w:tcW w:w="4818" w:type="dxa"/>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85"/>
            </w:tblGrid>
            <w:tr w:rsidR="0067203B" w:rsidRPr="00F43341" w14:paraId="41F12D21" w14:textId="77777777" w:rsidTr="0067203B">
              <w:trPr>
                <w:trHeight w:val="300"/>
              </w:trPr>
              <w:tc>
                <w:tcPr>
                  <w:tcW w:w="4785" w:type="dxa"/>
                  <w:tcBorders>
                    <w:top w:val="nil"/>
                    <w:left w:val="nil"/>
                    <w:bottom w:val="nil"/>
                    <w:right w:val="nil"/>
                  </w:tcBorders>
                  <w:shd w:val="clear" w:color="auto" w:fill="auto"/>
                  <w:vAlign w:val="center"/>
                  <w:hideMark/>
                </w:tcPr>
                <w:p w14:paraId="0995E4B8"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w:t>
                  </w:r>
                </w:p>
                <w:p w14:paraId="2652AD20"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p>
                <w:p w14:paraId="56742D0D" w14:textId="2A80B2A8"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Vienotais reģistrācijas numurs:   </w:t>
                  </w:r>
                </w:p>
              </w:tc>
            </w:tr>
            <w:tr w:rsidR="0067203B" w:rsidRPr="00F43341" w14:paraId="7D1E21E4" w14:textId="77777777" w:rsidTr="0067203B">
              <w:trPr>
                <w:trHeight w:val="300"/>
              </w:trPr>
              <w:tc>
                <w:tcPr>
                  <w:tcW w:w="4785" w:type="dxa"/>
                  <w:tcBorders>
                    <w:top w:val="nil"/>
                    <w:left w:val="nil"/>
                    <w:bottom w:val="nil"/>
                    <w:right w:val="nil"/>
                  </w:tcBorders>
                  <w:shd w:val="clear" w:color="auto" w:fill="auto"/>
                  <w:vAlign w:val="center"/>
                  <w:hideMark/>
                </w:tcPr>
                <w:p w14:paraId="5C5D29EC"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PVN reģ. Nr.  </w:t>
                  </w:r>
                </w:p>
              </w:tc>
            </w:tr>
            <w:tr w:rsidR="0067203B" w:rsidRPr="00F43341" w14:paraId="296CC0BD" w14:textId="77777777" w:rsidTr="0067203B">
              <w:trPr>
                <w:trHeight w:val="300"/>
              </w:trPr>
              <w:tc>
                <w:tcPr>
                  <w:tcW w:w="4785" w:type="dxa"/>
                  <w:tcBorders>
                    <w:top w:val="nil"/>
                    <w:left w:val="nil"/>
                    <w:bottom w:val="nil"/>
                    <w:right w:val="nil"/>
                  </w:tcBorders>
                  <w:shd w:val="clear" w:color="auto" w:fill="auto"/>
                  <w:vAlign w:val="center"/>
                  <w:hideMark/>
                </w:tcPr>
                <w:p w14:paraId="08071BE5"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Juridiskā adrese:  </w:t>
                  </w:r>
                </w:p>
                <w:p w14:paraId="13C5E19B"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w:t>
                  </w:r>
                </w:p>
              </w:tc>
            </w:tr>
            <w:tr w:rsidR="0067203B" w:rsidRPr="00F43341" w14:paraId="00BC64F1" w14:textId="77777777" w:rsidTr="0067203B">
              <w:trPr>
                <w:trHeight w:val="300"/>
              </w:trPr>
              <w:tc>
                <w:tcPr>
                  <w:tcW w:w="4785" w:type="dxa"/>
                  <w:tcBorders>
                    <w:top w:val="nil"/>
                    <w:left w:val="nil"/>
                    <w:bottom w:val="nil"/>
                    <w:right w:val="nil"/>
                  </w:tcBorders>
                  <w:shd w:val="clear" w:color="auto" w:fill="auto"/>
                  <w:vAlign w:val="center"/>
                  <w:hideMark/>
                </w:tcPr>
                <w:p w14:paraId="4C2AECCC"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e-pasts:  </w:t>
                  </w:r>
                </w:p>
                <w:p w14:paraId="25CB3BA8"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Norēķinu rekvizīti: </w:t>
                  </w:r>
                </w:p>
              </w:tc>
            </w:tr>
            <w:tr w:rsidR="0067203B" w:rsidRPr="00F43341" w14:paraId="7F0A40AC" w14:textId="77777777" w:rsidTr="0067203B">
              <w:trPr>
                <w:trHeight w:val="300"/>
              </w:trPr>
              <w:tc>
                <w:tcPr>
                  <w:tcW w:w="4785" w:type="dxa"/>
                  <w:tcBorders>
                    <w:top w:val="nil"/>
                    <w:left w:val="nil"/>
                    <w:bottom w:val="nil"/>
                    <w:right w:val="nil"/>
                  </w:tcBorders>
                  <w:shd w:val="clear" w:color="auto" w:fill="auto"/>
                  <w:vAlign w:val="center"/>
                  <w:hideMark/>
                </w:tcPr>
                <w:p w14:paraId="56791AE9"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Banka:  </w:t>
                  </w:r>
                </w:p>
              </w:tc>
            </w:tr>
            <w:tr w:rsidR="0067203B" w:rsidRPr="00F43341" w14:paraId="48B6EDA7" w14:textId="77777777" w:rsidTr="0067203B">
              <w:trPr>
                <w:trHeight w:val="300"/>
              </w:trPr>
              <w:tc>
                <w:tcPr>
                  <w:tcW w:w="4785" w:type="dxa"/>
                  <w:tcBorders>
                    <w:top w:val="nil"/>
                    <w:left w:val="nil"/>
                    <w:bottom w:val="nil"/>
                    <w:right w:val="nil"/>
                  </w:tcBorders>
                  <w:shd w:val="clear" w:color="auto" w:fill="auto"/>
                  <w:vAlign w:val="center"/>
                  <w:hideMark/>
                </w:tcPr>
                <w:p w14:paraId="475FFE98"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SWIFT kods:  </w:t>
                  </w:r>
                </w:p>
              </w:tc>
            </w:tr>
            <w:tr w:rsidR="0067203B" w:rsidRPr="00F43341" w14:paraId="2D48036B" w14:textId="77777777" w:rsidTr="0067203B">
              <w:trPr>
                <w:trHeight w:val="300"/>
              </w:trPr>
              <w:tc>
                <w:tcPr>
                  <w:tcW w:w="4785" w:type="dxa"/>
                  <w:tcBorders>
                    <w:top w:val="nil"/>
                    <w:left w:val="nil"/>
                    <w:bottom w:val="nil"/>
                    <w:right w:val="nil"/>
                  </w:tcBorders>
                  <w:shd w:val="clear" w:color="auto" w:fill="auto"/>
                  <w:vAlign w:val="center"/>
                  <w:hideMark/>
                </w:tcPr>
                <w:p w14:paraId="2CC7F0BE" w14:textId="77777777" w:rsidR="0067203B" w:rsidRPr="00F43341" w:rsidRDefault="0067203B" w:rsidP="0067203B">
                  <w:pPr>
                    <w:spacing w:after="0" w:line="240" w:lineRule="auto"/>
                    <w:ind w:right="-165"/>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Konta Nr.:  </w:t>
                  </w:r>
                </w:p>
                <w:p w14:paraId="0D6B7108" w14:textId="77777777" w:rsidR="0067203B" w:rsidRPr="00F43341" w:rsidRDefault="0067203B" w:rsidP="0067203B">
                  <w:pPr>
                    <w:spacing w:after="0" w:line="240" w:lineRule="auto"/>
                    <w:ind w:right="-165"/>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w:t>
                  </w:r>
                </w:p>
                <w:p w14:paraId="6DDC08BC" w14:textId="77777777" w:rsidR="0067203B" w:rsidRPr="00F43341" w:rsidRDefault="0067203B" w:rsidP="0067203B">
                  <w:pPr>
                    <w:spacing w:after="0" w:line="240" w:lineRule="auto"/>
                    <w:ind w:right="-165"/>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w:t>
                  </w:r>
                </w:p>
              </w:tc>
            </w:tr>
            <w:tr w:rsidR="0067203B" w:rsidRPr="00F43341" w14:paraId="6C689DC2" w14:textId="77777777" w:rsidTr="0067203B">
              <w:trPr>
                <w:trHeight w:val="300"/>
              </w:trPr>
              <w:tc>
                <w:tcPr>
                  <w:tcW w:w="4785" w:type="dxa"/>
                  <w:tcBorders>
                    <w:top w:val="nil"/>
                    <w:left w:val="nil"/>
                    <w:bottom w:val="nil"/>
                    <w:right w:val="nil"/>
                  </w:tcBorders>
                  <w:shd w:val="clear" w:color="auto" w:fill="auto"/>
                  <w:vAlign w:val="center"/>
                  <w:hideMark/>
                </w:tcPr>
                <w:p w14:paraId="3EB7E1BC"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w:t>
                  </w:r>
                </w:p>
                <w:p w14:paraId="2F5BB62D"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w:t>
                  </w:r>
                </w:p>
              </w:tc>
            </w:tr>
          </w:tbl>
          <w:p w14:paraId="04790B46" w14:textId="77777777" w:rsidR="0067203B" w:rsidRPr="00F43341" w:rsidRDefault="0067203B" w:rsidP="0067203B">
            <w:pPr>
              <w:spacing w:after="0" w:line="240" w:lineRule="auto"/>
              <w:textAlignment w:val="baseline"/>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w:t>
            </w:r>
          </w:p>
        </w:tc>
      </w:tr>
    </w:tbl>
    <w:p w14:paraId="32DDDE87" w14:textId="77777777" w:rsidR="00707AC6" w:rsidRDefault="00707AC6" w:rsidP="00707AC6">
      <w:pPr>
        <w:jc w:val="center"/>
        <w:textAlignment w:val="baseline"/>
        <w:rPr>
          <w:rFonts w:ascii="Times New Roman" w:hAnsi="Times New Roman"/>
          <w:sz w:val="24"/>
          <w:szCs w:val="24"/>
        </w:rPr>
      </w:pPr>
      <w:r w:rsidRPr="00F43341">
        <w:rPr>
          <w:rFonts w:ascii="Times New Roman" w:hAnsi="Times New Roman"/>
          <w:sz w:val="24"/>
          <w:szCs w:val="24"/>
        </w:rPr>
        <w:t>*DOKUMENTS IR PARAKSTĪTS AR DROŠU ELEKTRONISKO PARAKSTU UN SATUR LAIKA ZĪMOGU </w:t>
      </w:r>
    </w:p>
    <w:p w14:paraId="7D65CF7C" w14:textId="2233F524" w:rsidR="00E74E9D" w:rsidRPr="00F43341" w:rsidRDefault="00787477" w:rsidP="00320A15">
      <w:pPr>
        <w:pStyle w:val="Nosaukums"/>
        <w:numPr>
          <w:ilvl w:val="0"/>
          <w:numId w:val="3"/>
        </w:numPr>
        <w:jc w:val="right"/>
        <w:outlineLvl w:val="0"/>
        <w:rPr>
          <w:b/>
          <w:color w:val="FF0000"/>
          <w:szCs w:val="24"/>
        </w:rPr>
      </w:pPr>
      <w:r w:rsidRPr="00F43341">
        <w:rPr>
          <w:b/>
          <w:szCs w:val="24"/>
        </w:rPr>
        <w:lastRenderedPageBreak/>
        <w:t>p</w:t>
      </w:r>
      <w:r w:rsidR="008C163F" w:rsidRPr="00F43341">
        <w:rPr>
          <w:b/>
          <w:szCs w:val="24"/>
        </w:rPr>
        <w:t xml:space="preserve">ielikums </w:t>
      </w:r>
      <w:r w:rsidR="008C163F" w:rsidRPr="00F43341">
        <w:rPr>
          <w:b/>
          <w:szCs w:val="24"/>
        </w:rPr>
        <w:br/>
        <w:t>pie līguma Nr.</w:t>
      </w:r>
      <w:r w:rsidR="008D2474">
        <w:rPr>
          <w:b/>
          <w:szCs w:val="24"/>
        </w:rPr>
        <w:t xml:space="preserve"> POSSESSOR/2024/84</w:t>
      </w:r>
    </w:p>
    <w:p w14:paraId="2F11DBB5" w14:textId="77777777" w:rsidR="008C163F" w:rsidRPr="00F43341" w:rsidRDefault="008C163F" w:rsidP="00E74E9D">
      <w:pPr>
        <w:jc w:val="center"/>
        <w:rPr>
          <w:rFonts w:ascii="Times New Roman" w:hAnsi="Times New Roman"/>
          <w:b/>
          <w:sz w:val="24"/>
          <w:szCs w:val="24"/>
        </w:rPr>
      </w:pPr>
    </w:p>
    <w:p w14:paraId="45D5B30B" w14:textId="2446F7D7" w:rsidR="00E74E9D" w:rsidRPr="00F43341" w:rsidRDefault="00E74E9D" w:rsidP="00E74E9D">
      <w:pPr>
        <w:jc w:val="center"/>
        <w:rPr>
          <w:rFonts w:ascii="Times New Roman" w:hAnsi="Times New Roman"/>
          <w:b/>
          <w:sz w:val="24"/>
          <w:szCs w:val="24"/>
        </w:rPr>
      </w:pPr>
      <w:r w:rsidRPr="00F43341">
        <w:rPr>
          <w:rFonts w:ascii="Times New Roman" w:hAnsi="Times New Roman"/>
          <w:b/>
          <w:sz w:val="24"/>
          <w:szCs w:val="24"/>
        </w:rPr>
        <w:t>T</w:t>
      </w:r>
      <w:r w:rsidR="00734260" w:rsidRPr="00F43341">
        <w:rPr>
          <w:rFonts w:ascii="Times New Roman" w:hAnsi="Times New Roman"/>
          <w:b/>
          <w:sz w:val="24"/>
          <w:szCs w:val="24"/>
        </w:rPr>
        <w:t>ehniskā specifikācija</w:t>
      </w:r>
      <w:r w:rsidRPr="00F43341">
        <w:rPr>
          <w:rFonts w:ascii="Times New Roman" w:hAnsi="Times New Roman"/>
          <w:b/>
          <w:sz w:val="24"/>
          <w:szCs w:val="24"/>
        </w:rPr>
        <w:t xml:space="preserve"> </w:t>
      </w:r>
    </w:p>
    <w:p w14:paraId="717837D7" w14:textId="77777777" w:rsidR="007E04A8" w:rsidRPr="00F43341" w:rsidRDefault="007E04A8" w:rsidP="00E74E9D">
      <w:pPr>
        <w:jc w:val="center"/>
        <w:rPr>
          <w:rFonts w:ascii="Times New Roman" w:hAnsi="Times New Roman"/>
          <w:b/>
          <w:sz w:val="24"/>
          <w:szCs w:val="24"/>
        </w:rPr>
      </w:pPr>
    </w:p>
    <w:p w14:paraId="6611BF43" w14:textId="18D7BB01" w:rsidR="0096317A" w:rsidRPr="00F43341" w:rsidRDefault="00787477" w:rsidP="00320A15">
      <w:pPr>
        <w:pStyle w:val="Sarakstarindkopa"/>
        <w:numPr>
          <w:ilvl w:val="0"/>
          <w:numId w:val="3"/>
        </w:numPr>
        <w:jc w:val="right"/>
        <w:rPr>
          <w:b/>
          <w:szCs w:val="24"/>
        </w:rPr>
      </w:pPr>
      <w:r w:rsidRPr="00F43341">
        <w:rPr>
          <w:b/>
          <w:szCs w:val="24"/>
        </w:rPr>
        <w:t>p</w:t>
      </w:r>
      <w:r w:rsidR="0096317A" w:rsidRPr="00F43341">
        <w:rPr>
          <w:b/>
          <w:szCs w:val="24"/>
        </w:rPr>
        <w:t xml:space="preserve">ielikums </w:t>
      </w:r>
      <w:r w:rsidR="0096317A" w:rsidRPr="00F43341">
        <w:rPr>
          <w:b/>
          <w:szCs w:val="24"/>
        </w:rPr>
        <w:br/>
        <w:t>pie līguma Nr.</w:t>
      </w:r>
      <w:r w:rsidR="008D2474">
        <w:rPr>
          <w:b/>
          <w:szCs w:val="24"/>
        </w:rPr>
        <w:t xml:space="preserve"> POSSESSOR/2024/84</w:t>
      </w:r>
    </w:p>
    <w:p w14:paraId="69484016" w14:textId="77C7C18C" w:rsidR="0096317A" w:rsidRPr="00F43341" w:rsidRDefault="0096317A" w:rsidP="009921D7">
      <w:pPr>
        <w:jc w:val="center"/>
        <w:rPr>
          <w:rFonts w:ascii="Times New Roman" w:hAnsi="Times New Roman"/>
          <w:b/>
          <w:sz w:val="24"/>
          <w:szCs w:val="24"/>
        </w:rPr>
      </w:pPr>
    </w:p>
    <w:p w14:paraId="492C7431" w14:textId="38CD9AD4" w:rsidR="00FC6668" w:rsidRPr="00F43341" w:rsidRDefault="00734260" w:rsidP="00734260">
      <w:pPr>
        <w:jc w:val="center"/>
        <w:rPr>
          <w:rFonts w:ascii="Times New Roman" w:hAnsi="Times New Roman"/>
          <w:b/>
          <w:sz w:val="24"/>
          <w:szCs w:val="24"/>
        </w:rPr>
      </w:pPr>
      <w:r w:rsidRPr="00F43341">
        <w:rPr>
          <w:rFonts w:ascii="Times New Roman" w:hAnsi="Times New Roman"/>
          <w:b/>
          <w:sz w:val="24"/>
          <w:szCs w:val="24"/>
        </w:rPr>
        <w:t>Finanšu piedāvājums</w:t>
      </w:r>
    </w:p>
    <w:p w14:paraId="5BCAC68B" w14:textId="455903FB" w:rsidR="008C163F" w:rsidRPr="00F43341" w:rsidRDefault="008C163F" w:rsidP="00FC6668">
      <w:pPr>
        <w:jc w:val="right"/>
        <w:rPr>
          <w:rFonts w:ascii="Times New Roman" w:hAnsi="Times New Roman"/>
          <w:b/>
          <w:sz w:val="24"/>
          <w:szCs w:val="24"/>
        </w:rPr>
      </w:pPr>
    </w:p>
    <w:p w14:paraId="7A0878D2" w14:textId="77777777" w:rsidR="008C163F" w:rsidRPr="00F43341" w:rsidRDefault="008C163F" w:rsidP="00FC6668">
      <w:pPr>
        <w:jc w:val="right"/>
        <w:rPr>
          <w:rFonts w:ascii="Times New Roman" w:hAnsi="Times New Roman"/>
          <w:b/>
          <w:sz w:val="24"/>
          <w:szCs w:val="24"/>
        </w:rPr>
      </w:pPr>
    </w:p>
    <w:p w14:paraId="2B899837" w14:textId="77777777" w:rsidR="008C163F" w:rsidRPr="00F43341" w:rsidRDefault="008C163F" w:rsidP="00FC6668">
      <w:pPr>
        <w:jc w:val="right"/>
        <w:rPr>
          <w:rFonts w:ascii="Times New Roman" w:hAnsi="Times New Roman"/>
          <w:b/>
          <w:sz w:val="24"/>
          <w:szCs w:val="24"/>
        </w:rPr>
      </w:pPr>
    </w:p>
    <w:p w14:paraId="3BCE4782" w14:textId="77777777" w:rsidR="008C163F" w:rsidRPr="00F43341" w:rsidRDefault="008C163F" w:rsidP="00FC6668">
      <w:pPr>
        <w:jc w:val="right"/>
        <w:rPr>
          <w:rFonts w:ascii="Times New Roman" w:hAnsi="Times New Roman"/>
          <w:b/>
          <w:sz w:val="24"/>
          <w:szCs w:val="24"/>
        </w:rPr>
      </w:pPr>
    </w:p>
    <w:p w14:paraId="7CB2C7FD" w14:textId="77777777" w:rsidR="008C163F" w:rsidRPr="00F43341" w:rsidRDefault="008C163F" w:rsidP="00FC6668">
      <w:pPr>
        <w:jc w:val="right"/>
        <w:rPr>
          <w:rFonts w:ascii="Times New Roman" w:hAnsi="Times New Roman"/>
          <w:b/>
          <w:sz w:val="24"/>
          <w:szCs w:val="24"/>
        </w:rPr>
      </w:pPr>
    </w:p>
    <w:p w14:paraId="68A3F625" w14:textId="77777777" w:rsidR="008C163F" w:rsidRPr="00F43341" w:rsidRDefault="008C163F" w:rsidP="00FC6668">
      <w:pPr>
        <w:jc w:val="right"/>
        <w:rPr>
          <w:rFonts w:ascii="Times New Roman" w:hAnsi="Times New Roman"/>
          <w:b/>
          <w:sz w:val="24"/>
          <w:szCs w:val="24"/>
        </w:rPr>
      </w:pPr>
    </w:p>
    <w:p w14:paraId="330A1489" w14:textId="77777777" w:rsidR="00CC5F65" w:rsidRPr="00F43341" w:rsidRDefault="00CC5F65" w:rsidP="00FC6668">
      <w:pPr>
        <w:jc w:val="right"/>
        <w:rPr>
          <w:rFonts w:ascii="Times New Roman" w:hAnsi="Times New Roman"/>
          <w:b/>
          <w:sz w:val="24"/>
          <w:szCs w:val="24"/>
        </w:rPr>
      </w:pPr>
    </w:p>
    <w:p w14:paraId="56C04CBA" w14:textId="77777777" w:rsidR="00CC5F65" w:rsidRPr="00F43341" w:rsidRDefault="00CC5F65" w:rsidP="00FC6668">
      <w:pPr>
        <w:jc w:val="right"/>
        <w:rPr>
          <w:rFonts w:ascii="Times New Roman" w:hAnsi="Times New Roman"/>
          <w:b/>
          <w:sz w:val="24"/>
          <w:szCs w:val="24"/>
        </w:rPr>
      </w:pPr>
    </w:p>
    <w:p w14:paraId="4F8C16C3" w14:textId="77777777" w:rsidR="00CC5F65" w:rsidRPr="00F43341" w:rsidRDefault="00CC5F65" w:rsidP="00FC6668">
      <w:pPr>
        <w:jc w:val="right"/>
        <w:rPr>
          <w:rFonts w:ascii="Times New Roman" w:hAnsi="Times New Roman"/>
          <w:b/>
          <w:sz w:val="24"/>
          <w:szCs w:val="24"/>
        </w:rPr>
      </w:pPr>
    </w:p>
    <w:p w14:paraId="0362345F" w14:textId="77777777" w:rsidR="00CC5F65" w:rsidRPr="00F43341" w:rsidRDefault="00CC5F65" w:rsidP="00FC6668">
      <w:pPr>
        <w:jc w:val="right"/>
        <w:rPr>
          <w:rFonts w:ascii="Times New Roman" w:hAnsi="Times New Roman"/>
          <w:b/>
          <w:sz w:val="24"/>
          <w:szCs w:val="24"/>
        </w:rPr>
      </w:pPr>
    </w:p>
    <w:p w14:paraId="656ABFCF" w14:textId="77777777" w:rsidR="00CC5F65" w:rsidRPr="00F43341" w:rsidRDefault="00CC5F65" w:rsidP="00FC6668">
      <w:pPr>
        <w:jc w:val="right"/>
        <w:rPr>
          <w:rFonts w:ascii="Times New Roman" w:hAnsi="Times New Roman"/>
          <w:b/>
          <w:sz w:val="24"/>
          <w:szCs w:val="24"/>
        </w:rPr>
      </w:pPr>
    </w:p>
    <w:p w14:paraId="6F7239B7" w14:textId="77777777" w:rsidR="00CC5F65" w:rsidRPr="00F43341" w:rsidRDefault="00CC5F65" w:rsidP="00FC6668">
      <w:pPr>
        <w:jc w:val="right"/>
        <w:rPr>
          <w:rFonts w:ascii="Times New Roman" w:hAnsi="Times New Roman"/>
          <w:b/>
          <w:sz w:val="24"/>
          <w:szCs w:val="24"/>
        </w:rPr>
      </w:pPr>
    </w:p>
    <w:p w14:paraId="510FF172" w14:textId="77777777" w:rsidR="00CC5F65" w:rsidRPr="00F43341" w:rsidRDefault="00CC5F65" w:rsidP="00FC6668">
      <w:pPr>
        <w:jc w:val="right"/>
        <w:rPr>
          <w:rFonts w:ascii="Times New Roman" w:hAnsi="Times New Roman"/>
          <w:b/>
          <w:sz w:val="24"/>
          <w:szCs w:val="24"/>
        </w:rPr>
      </w:pPr>
    </w:p>
    <w:p w14:paraId="21C7656E" w14:textId="77777777" w:rsidR="00CC5F65" w:rsidRPr="00F43341" w:rsidRDefault="00CC5F65" w:rsidP="00FC6668">
      <w:pPr>
        <w:jc w:val="right"/>
        <w:rPr>
          <w:rFonts w:ascii="Times New Roman" w:hAnsi="Times New Roman"/>
          <w:b/>
          <w:sz w:val="24"/>
          <w:szCs w:val="24"/>
        </w:rPr>
      </w:pPr>
    </w:p>
    <w:p w14:paraId="649F4302" w14:textId="77777777" w:rsidR="00CC5F65" w:rsidRPr="00F43341" w:rsidRDefault="00CC5F65" w:rsidP="00FC6668">
      <w:pPr>
        <w:jc w:val="right"/>
        <w:rPr>
          <w:rFonts w:ascii="Times New Roman" w:hAnsi="Times New Roman"/>
          <w:b/>
          <w:sz w:val="24"/>
          <w:szCs w:val="24"/>
        </w:rPr>
      </w:pPr>
    </w:p>
    <w:p w14:paraId="7526F44F" w14:textId="77777777" w:rsidR="00CC5F65" w:rsidRPr="00F43341" w:rsidRDefault="00CC5F65" w:rsidP="00FC6668">
      <w:pPr>
        <w:jc w:val="right"/>
        <w:rPr>
          <w:rFonts w:ascii="Times New Roman" w:hAnsi="Times New Roman"/>
          <w:b/>
          <w:sz w:val="24"/>
          <w:szCs w:val="24"/>
        </w:rPr>
      </w:pPr>
    </w:p>
    <w:p w14:paraId="6D707920" w14:textId="77777777" w:rsidR="00CC5F65" w:rsidRPr="00F43341" w:rsidRDefault="00CC5F65" w:rsidP="00FC6668">
      <w:pPr>
        <w:jc w:val="right"/>
        <w:rPr>
          <w:rFonts w:ascii="Times New Roman" w:hAnsi="Times New Roman"/>
          <w:b/>
          <w:sz w:val="24"/>
          <w:szCs w:val="24"/>
        </w:rPr>
      </w:pPr>
    </w:p>
    <w:p w14:paraId="52E21154" w14:textId="77777777" w:rsidR="00CC5F65" w:rsidRPr="00F43341" w:rsidRDefault="00CC5F65" w:rsidP="00FC6668">
      <w:pPr>
        <w:jc w:val="right"/>
        <w:rPr>
          <w:rFonts w:ascii="Times New Roman" w:hAnsi="Times New Roman"/>
          <w:b/>
          <w:sz w:val="24"/>
          <w:szCs w:val="24"/>
        </w:rPr>
      </w:pPr>
    </w:p>
    <w:p w14:paraId="66CD3225" w14:textId="77777777" w:rsidR="00CC5F65" w:rsidRPr="00F43341" w:rsidRDefault="00CC5F65" w:rsidP="00FC6668">
      <w:pPr>
        <w:jc w:val="right"/>
        <w:rPr>
          <w:rFonts w:ascii="Times New Roman" w:hAnsi="Times New Roman"/>
          <w:b/>
          <w:sz w:val="24"/>
          <w:szCs w:val="24"/>
        </w:rPr>
      </w:pPr>
    </w:p>
    <w:p w14:paraId="3350FAB6" w14:textId="77777777" w:rsidR="00CC5F65" w:rsidRPr="00F43341" w:rsidRDefault="00CC5F65" w:rsidP="00FC6668">
      <w:pPr>
        <w:jc w:val="right"/>
        <w:rPr>
          <w:rFonts w:ascii="Times New Roman" w:hAnsi="Times New Roman"/>
          <w:b/>
          <w:sz w:val="24"/>
          <w:szCs w:val="24"/>
        </w:rPr>
      </w:pPr>
    </w:p>
    <w:p w14:paraId="04C789BA" w14:textId="77777777" w:rsidR="00CC5F65" w:rsidRPr="00F43341" w:rsidRDefault="00CC5F65" w:rsidP="00FC6668">
      <w:pPr>
        <w:jc w:val="right"/>
        <w:rPr>
          <w:rFonts w:ascii="Times New Roman" w:hAnsi="Times New Roman"/>
          <w:b/>
          <w:sz w:val="24"/>
          <w:szCs w:val="24"/>
        </w:rPr>
      </w:pPr>
    </w:p>
    <w:p w14:paraId="49725EEE" w14:textId="5CBA8F7D" w:rsidR="00FC6668" w:rsidRPr="00F43341" w:rsidRDefault="00236AD0" w:rsidP="00320A15">
      <w:pPr>
        <w:pStyle w:val="Sarakstarindkopa"/>
        <w:numPr>
          <w:ilvl w:val="0"/>
          <w:numId w:val="3"/>
        </w:numPr>
        <w:jc w:val="right"/>
        <w:rPr>
          <w:b/>
          <w:szCs w:val="24"/>
        </w:rPr>
      </w:pPr>
      <w:r w:rsidRPr="00F43341">
        <w:rPr>
          <w:b/>
          <w:szCs w:val="24"/>
        </w:rPr>
        <w:lastRenderedPageBreak/>
        <w:t>p</w:t>
      </w:r>
      <w:r w:rsidR="00FC6668" w:rsidRPr="00F43341">
        <w:rPr>
          <w:b/>
          <w:szCs w:val="24"/>
        </w:rPr>
        <w:t xml:space="preserve">ielikums </w:t>
      </w:r>
      <w:r w:rsidR="00FC6668" w:rsidRPr="00F43341">
        <w:rPr>
          <w:b/>
          <w:szCs w:val="24"/>
        </w:rPr>
        <w:br/>
        <w:t>pie līguma Nr.</w:t>
      </w:r>
      <w:r w:rsidR="00F358DE" w:rsidRPr="00F43341">
        <w:rPr>
          <w:b/>
          <w:szCs w:val="24"/>
        </w:rPr>
        <w:t xml:space="preserve"> </w:t>
      </w:r>
      <w:r w:rsidR="00C24871">
        <w:rPr>
          <w:b/>
          <w:szCs w:val="24"/>
        </w:rPr>
        <w:t>POSSESSOR/2024/</w:t>
      </w:r>
      <w:r w:rsidR="008D2474">
        <w:rPr>
          <w:b/>
          <w:szCs w:val="24"/>
        </w:rPr>
        <w:t>84</w:t>
      </w:r>
    </w:p>
    <w:p w14:paraId="43B0B637" w14:textId="77777777" w:rsidR="00FC6668" w:rsidRPr="00F43341" w:rsidRDefault="00FC6668" w:rsidP="00FC6668">
      <w:pPr>
        <w:jc w:val="cente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Izmaiņu pieprasījums Nr.___</w:t>
      </w:r>
    </w:p>
    <w:p w14:paraId="6D4B2914" w14:textId="77777777" w:rsidR="00FC6668" w:rsidRPr="00F43341" w:rsidRDefault="00FC6668" w:rsidP="00FC6668">
      <w:pPr>
        <w:jc w:val="right"/>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_________ (datums)</w:t>
      </w:r>
    </w:p>
    <w:tbl>
      <w:tblPr>
        <w:tblStyle w:val="Reatabula7"/>
        <w:tblW w:w="9351" w:type="dxa"/>
        <w:tblLook w:val="04A0" w:firstRow="1" w:lastRow="0" w:firstColumn="1" w:lastColumn="0" w:noHBand="0" w:noVBand="1"/>
      </w:tblPr>
      <w:tblGrid>
        <w:gridCol w:w="830"/>
        <w:gridCol w:w="5248"/>
        <w:gridCol w:w="3273"/>
      </w:tblGrid>
      <w:tr w:rsidR="00FC6668" w:rsidRPr="00F43341" w14:paraId="09D6984A" w14:textId="77777777">
        <w:tc>
          <w:tcPr>
            <w:tcW w:w="779" w:type="dxa"/>
          </w:tcPr>
          <w:p w14:paraId="7773E0F1" w14:textId="77777777" w:rsidR="00FC6668" w:rsidRPr="00F43341" w:rsidRDefault="00FC6668">
            <w:pPr>
              <w:jc w:val="cente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Nr.pk.</w:t>
            </w:r>
          </w:p>
        </w:tc>
        <w:tc>
          <w:tcPr>
            <w:tcW w:w="5282" w:type="dxa"/>
          </w:tcPr>
          <w:p w14:paraId="33898758" w14:textId="77777777" w:rsidR="00FC6668" w:rsidRPr="00F43341" w:rsidRDefault="00FC6668">
            <w:pPr>
              <w:jc w:val="cente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Pozīcija</w:t>
            </w:r>
          </w:p>
        </w:tc>
        <w:tc>
          <w:tcPr>
            <w:tcW w:w="3290" w:type="dxa"/>
          </w:tcPr>
          <w:p w14:paraId="3E1A164F" w14:textId="77777777" w:rsidR="00FC6668" w:rsidRPr="00F43341" w:rsidRDefault="00FC6668">
            <w:pPr>
              <w:jc w:val="cente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Izmaiņu pieprasījuma apraksts</w:t>
            </w:r>
          </w:p>
        </w:tc>
      </w:tr>
      <w:tr w:rsidR="00FC6668" w:rsidRPr="00F43341" w14:paraId="5E7876C5" w14:textId="77777777">
        <w:tc>
          <w:tcPr>
            <w:tcW w:w="779" w:type="dxa"/>
          </w:tcPr>
          <w:p w14:paraId="089CFC38"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1.</w:t>
            </w:r>
          </w:p>
        </w:tc>
        <w:tc>
          <w:tcPr>
            <w:tcW w:w="5282" w:type="dxa"/>
          </w:tcPr>
          <w:p w14:paraId="09849FB4"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xml:space="preserve">Izmaiņu pieprasījuma iesniegšanas datums </w:t>
            </w:r>
          </w:p>
        </w:tc>
        <w:tc>
          <w:tcPr>
            <w:tcW w:w="3290" w:type="dxa"/>
          </w:tcPr>
          <w:p w14:paraId="3FEF6813"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61865F42" w14:textId="77777777">
        <w:tc>
          <w:tcPr>
            <w:tcW w:w="779" w:type="dxa"/>
          </w:tcPr>
          <w:p w14:paraId="4E71438D"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2.</w:t>
            </w:r>
          </w:p>
        </w:tc>
        <w:tc>
          <w:tcPr>
            <w:tcW w:w="5282" w:type="dxa"/>
          </w:tcPr>
          <w:p w14:paraId="6A3945D9"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xml:space="preserve">Izmaiņu pieprasījuma īss apraksts </w:t>
            </w:r>
          </w:p>
        </w:tc>
        <w:tc>
          <w:tcPr>
            <w:tcW w:w="3290" w:type="dxa"/>
          </w:tcPr>
          <w:p w14:paraId="32397691"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2232B2B5" w14:textId="77777777">
        <w:tc>
          <w:tcPr>
            <w:tcW w:w="779" w:type="dxa"/>
          </w:tcPr>
          <w:p w14:paraId="7B0144DC"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3.</w:t>
            </w:r>
          </w:p>
        </w:tc>
        <w:tc>
          <w:tcPr>
            <w:tcW w:w="5282" w:type="dxa"/>
          </w:tcPr>
          <w:p w14:paraId="7ABB9C9C"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Izmaiņu pieprasījuma veikšanai nepieciešamo darbību apraksts</w:t>
            </w:r>
          </w:p>
        </w:tc>
        <w:tc>
          <w:tcPr>
            <w:tcW w:w="3290" w:type="dxa"/>
          </w:tcPr>
          <w:p w14:paraId="0A741412"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117A4EC5" w14:textId="77777777">
        <w:tc>
          <w:tcPr>
            <w:tcW w:w="779" w:type="dxa"/>
          </w:tcPr>
          <w:p w14:paraId="0DFE9E20"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4.</w:t>
            </w:r>
          </w:p>
        </w:tc>
        <w:tc>
          <w:tcPr>
            <w:tcW w:w="5282" w:type="dxa"/>
          </w:tcPr>
          <w:p w14:paraId="7C04F954"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Izmaiņu ietekme uz Sistēmas esošo funkcionalitāti un IT infrastruktūru.</w:t>
            </w:r>
          </w:p>
        </w:tc>
        <w:tc>
          <w:tcPr>
            <w:tcW w:w="3290" w:type="dxa"/>
          </w:tcPr>
          <w:p w14:paraId="65DE0532"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50D7317D" w14:textId="77777777">
        <w:tc>
          <w:tcPr>
            <w:tcW w:w="779" w:type="dxa"/>
          </w:tcPr>
          <w:p w14:paraId="1C2C9BDB"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5.</w:t>
            </w:r>
          </w:p>
        </w:tc>
        <w:tc>
          <w:tcPr>
            <w:tcW w:w="5282" w:type="dxa"/>
          </w:tcPr>
          <w:p w14:paraId="7663F48D"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Nepieciešamā darbietilpība (cilvēkstundās), t.sk.</w:t>
            </w:r>
          </w:p>
        </w:tc>
        <w:tc>
          <w:tcPr>
            <w:tcW w:w="3290" w:type="dxa"/>
          </w:tcPr>
          <w:p w14:paraId="73A9B6D0"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5901205C" w14:textId="77777777">
        <w:tc>
          <w:tcPr>
            <w:tcW w:w="779" w:type="dxa"/>
          </w:tcPr>
          <w:p w14:paraId="6A925FD9"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5.1.</w:t>
            </w:r>
          </w:p>
        </w:tc>
        <w:tc>
          <w:tcPr>
            <w:tcW w:w="5282" w:type="dxa"/>
          </w:tcPr>
          <w:p w14:paraId="0C740710"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Analīze</w:t>
            </w:r>
          </w:p>
        </w:tc>
        <w:tc>
          <w:tcPr>
            <w:tcW w:w="3290" w:type="dxa"/>
          </w:tcPr>
          <w:p w14:paraId="5A3FB49F"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424E5F1E" w14:textId="77777777">
        <w:tc>
          <w:tcPr>
            <w:tcW w:w="779" w:type="dxa"/>
          </w:tcPr>
          <w:p w14:paraId="1B435924"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5.2.</w:t>
            </w:r>
          </w:p>
        </w:tc>
        <w:tc>
          <w:tcPr>
            <w:tcW w:w="5282" w:type="dxa"/>
          </w:tcPr>
          <w:p w14:paraId="01BF8D41"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Izstrāde</w:t>
            </w:r>
          </w:p>
        </w:tc>
        <w:tc>
          <w:tcPr>
            <w:tcW w:w="3290" w:type="dxa"/>
          </w:tcPr>
          <w:p w14:paraId="2C9A9B8E"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471BCAB3" w14:textId="77777777">
        <w:tc>
          <w:tcPr>
            <w:tcW w:w="779" w:type="dxa"/>
          </w:tcPr>
          <w:p w14:paraId="53A3EC25"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5.3.</w:t>
            </w:r>
          </w:p>
        </w:tc>
        <w:tc>
          <w:tcPr>
            <w:tcW w:w="5282" w:type="dxa"/>
          </w:tcPr>
          <w:p w14:paraId="52A73702"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Testēšana</w:t>
            </w:r>
          </w:p>
        </w:tc>
        <w:tc>
          <w:tcPr>
            <w:tcW w:w="3290" w:type="dxa"/>
          </w:tcPr>
          <w:p w14:paraId="73F63352"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2465C546" w14:textId="77777777">
        <w:tc>
          <w:tcPr>
            <w:tcW w:w="779" w:type="dxa"/>
          </w:tcPr>
          <w:p w14:paraId="103BFCE3"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5.4</w:t>
            </w:r>
          </w:p>
        </w:tc>
        <w:tc>
          <w:tcPr>
            <w:tcW w:w="5282" w:type="dxa"/>
          </w:tcPr>
          <w:p w14:paraId="68614B5B"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Dokumentēšana</w:t>
            </w:r>
          </w:p>
        </w:tc>
        <w:tc>
          <w:tcPr>
            <w:tcW w:w="3290" w:type="dxa"/>
          </w:tcPr>
          <w:p w14:paraId="7794D96B"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55C789D0" w14:textId="77777777">
        <w:tc>
          <w:tcPr>
            <w:tcW w:w="779" w:type="dxa"/>
          </w:tcPr>
          <w:p w14:paraId="6F4DDB61"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6.</w:t>
            </w:r>
          </w:p>
        </w:tc>
        <w:tc>
          <w:tcPr>
            <w:tcW w:w="5282" w:type="dxa"/>
          </w:tcPr>
          <w:p w14:paraId="18E606FC"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xml:space="preserve">Realizācijas termiņš (datums), t.sk. </w:t>
            </w:r>
          </w:p>
        </w:tc>
        <w:tc>
          <w:tcPr>
            <w:tcW w:w="3290" w:type="dxa"/>
          </w:tcPr>
          <w:p w14:paraId="4BA6B701"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57C5DD1B" w14:textId="77777777">
        <w:tc>
          <w:tcPr>
            <w:tcW w:w="779" w:type="dxa"/>
          </w:tcPr>
          <w:p w14:paraId="62FED258"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6.1.</w:t>
            </w:r>
          </w:p>
        </w:tc>
        <w:tc>
          <w:tcPr>
            <w:tcW w:w="5282" w:type="dxa"/>
          </w:tcPr>
          <w:p w14:paraId="64D85561"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xml:space="preserve">Nodevums testēšanai </w:t>
            </w:r>
          </w:p>
        </w:tc>
        <w:tc>
          <w:tcPr>
            <w:tcW w:w="3290" w:type="dxa"/>
          </w:tcPr>
          <w:p w14:paraId="5A505B27" w14:textId="77777777" w:rsidR="00FC6668" w:rsidRPr="00F43341" w:rsidRDefault="00FC6668">
            <w:pPr>
              <w:jc w:val="right"/>
              <w:rPr>
                <w:rFonts w:ascii="Times New Roman" w:eastAsia="Times New Roman" w:hAnsi="Times New Roman"/>
                <w:sz w:val="24"/>
                <w:szCs w:val="24"/>
                <w:lang w:eastAsia="lv-LV"/>
              </w:rPr>
            </w:pPr>
          </w:p>
        </w:tc>
      </w:tr>
      <w:tr w:rsidR="00FC6668" w:rsidRPr="00F43341" w14:paraId="604A2AB4" w14:textId="77777777">
        <w:tc>
          <w:tcPr>
            <w:tcW w:w="779" w:type="dxa"/>
          </w:tcPr>
          <w:p w14:paraId="5CC02AE6"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6.2.</w:t>
            </w:r>
          </w:p>
        </w:tc>
        <w:tc>
          <w:tcPr>
            <w:tcW w:w="5282" w:type="dxa"/>
          </w:tcPr>
          <w:p w14:paraId="533AAE71" w14:textId="77777777" w:rsidR="00FC6668" w:rsidRPr="00F43341" w:rsidRDefault="00FC6668">
            <w:pPr>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xml:space="preserve">Gala nodevums </w:t>
            </w:r>
          </w:p>
        </w:tc>
        <w:tc>
          <w:tcPr>
            <w:tcW w:w="3290" w:type="dxa"/>
          </w:tcPr>
          <w:p w14:paraId="0D430CAE" w14:textId="77777777" w:rsidR="00FC6668" w:rsidRPr="00F43341" w:rsidRDefault="00FC6668">
            <w:pPr>
              <w:rPr>
                <w:rFonts w:ascii="Times New Roman" w:eastAsia="Times New Roman" w:hAnsi="Times New Roman"/>
                <w:sz w:val="24"/>
                <w:szCs w:val="24"/>
                <w:lang w:eastAsia="lv-LV"/>
              </w:rPr>
            </w:pPr>
          </w:p>
        </w:tc>
      </w:tr>
    </w:tbl>
    <w:p w14:paraId="18551DC6" w14:textId="77777777" w:rsidR="00FC6668" w:rsidRPr="00F43341" w:rsidRDefault="00FC6668" w:rsidP="00FC6668">
      <w:pPr>
        <w:jc w:val="right"/>
        <w:rPr>
          <w:rFonts w:ascii="Times New Roman" w:eastAsia="Times New Roman" w:hAnsi="Times New Roman"/>
          <w:sz w:val="24"/>
          <w:szCs w:val="24"/>
          <w:lang w:eastAsia="lv-LV"/>
        </w:rPr>
      </w:pPr>
    </w:p>
    <w:tbl>
      <w:tblPr>
        <w:tblStyle w:val="Reatabu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FC6668" w:rsidRPr="00F43341" w14:paraId="04EEC8AF" w14:textId="77777777">
        <w:tc>
          <w:tcPr>
            <w:tcW w:w="4678" w:type="dxa"/>
          </w:tcPr>
          <w:p w14:paraId="1463FB5E" w14:textId="77777777" w:rsidR="00FC6668" w:rsidRPr="00F43341" w:rsidRDefault="00FC6668">
            <w:pPr>
              <w:jc w:val="right"/>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 xml:space="preserve">Izpildītāja pārstāvis: </w:t>
            </w:r>
            <w:r w:rsidRPr="00F43341">
              <w:rPr>
                <w:rFonts w:ascii="Times New Roman" w:eastAsia="Times New Roman" w:hAnsi="Times New Roman"/>
                <w:sz w:val="24"/>
                <w:szCs w:val="24"/>
                <w:lang w:eastAsia="lv-LV"/>
              </w:rPr>
              <w:br/>
              <w:t>_______________________</w:t>
            </w:r>
          </w:p>
          <w:p w14:paraId="5AAEEEBB" w14:textId="77777777" w:rsidR="00FC6668" w:rsidRPr="00F43341" w:rsidRDefault="00FC6668">
            <w:pPr>
              <w:jc w:val="right"/>
              <w:rPr>
                <w:rFonts w:ascii="Times New Roman" w:eastAsia="Times New Roman" w:hAnsi="Times New Roman"/>
                <w:sz w:val="24"/>
                <w:szCs w:val="24"/>
                <w:lang w:eastAsia="lv-LV"/>
              </w:rPr>
            </w:pPr>
          </w:p>
          <w:p w14:paraId="040974DF" w14:textId="77777777" w:rsidR="00FC6668" w:rsidRPr="00F43341" w:rsidRDefault="00FC6668">
            <w:pPr>
              <w:jc w:val="right"/>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br/>
            </w:r>
          </w:p>
        </w:tc>
        <w:tc>
          <w:tcPr>
            <w:tcW w:w="4678" w:type="dxa"/>
          </w:tcPr>
          <w:p w14:paraId="79D548EE" w14:textId="77777777" w:rsidR="00FC6668" w:rsidRPr="00F43341" w:rsidRDefault="00FC6668">
            <w:pPr>
              <w:jc w:val="right"/>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Pasūtītāja pārstāvji:</w:t>
            </w:r>
          </w:p>
          <w:p w14:paraId="065BBBF7" w14:textId="77777777" w:rsidR="00FC6668" w:rsidRPr="00F43341" w:rsidRDefault="00FC6668">
            <w:pPr>
              <w:jc w:val="right"/>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__________________</w:t>
            </w:r>
          </w:p>
          <w:p w14:paraId="08469C9E" w14:textId="77777777" w:rsidR="00FC6668" w:rsidRPr="00F43341" w:rsidRDefault="00FC6668">
            <w:pPr>
              <w:jc w:val="right"/>
              <w:rPr>
                <w:rFonts w:ascii="Times New Roman" w:eastAsia="Times New Roman" w:hAnsi="Times New Roman"/>
                <w:sz w:val="24"/>
                <w:szCs w:val="24"/>
                <w:lang w:eastAsia="lv-LV"/>
              </w:rPr>
            </w:pPr>
          </w:p>
          <w:p w14:paraId="17F3217B" w14:textId="77777777" w:rsidR="00FC6668" w:rsidRPr="00F43341" w:rsidRDefault="00FC6668">
            <w:pPr>
              <w:jc w:val="right"/>
              <w:rPr>
                <w:rFonts w:ascii="Times New Roman" w:eastAsia="Times New Roman" w:hAnsi="Times New Roman"/>
                <w:sz w:val="24"/>
                <w:szCs w:val="24"/>
                <w:lang w:eastAsia="lv-LV"/>
              </w:rPr>
            </w:pPr>
            <w:r w:rsidRPr="00F43341">
              <w:rPr>
                <w:rFonts w:ascii="Times New Roman" w:eastAsia="Times New Roman" w:hAnsi="Times New Roman"/>
                <w:sz w:val="24"/>
                <w:szCs w:val="24"/>
                <w:lang w:eastAsia="lv-LV"/>
              </w:rPr>
              <w:t>__________________</w:t>
            </w:r>
          </w:p>
          <w:p w14:paraId="65583B7B" w14:textId="77777777" w:rsidR="00FC6668" w:rsidRPr="00F43341" w:rsidRDefault="00FC6668">
            <w:pPr>
              <w:jc w:val="center"/>
              <w:rPr>
                <w:rFonts w:ascii="Times New Roman" w:eastAsia="Times New Roman" w:hAnsi="Times New Roman"/>
                <w:sz w:val="24"/>
                <w:szCs w:val="24"/>
                <w:lang w:eastAsia="lv-LV"/>
              </w:rPr>
            </w:pPr>
          </w:p>
        </w:tc>
      </w:tr>
    </w:tbl>
    <w:p w14:paraId="5795A3BC" w14:textId="77777777" w:rsidR="00FC6668" w:rsidRPr="00F43341" w:rsidRDefault="00FC6668" w:rsidP="00FC6668">
      <w:pPr>
        <w:jc w:val="right"/>
        <w:rPr>
          <w:rFonts w:ascii="Times New Roman" w:eastAsia="Times New Roman" w:hAnsi="Times New Roman"/>
          <w:b/>
          <w:sz w:val="24"/>
          <w:szCs w:val="24"/>
        </w:rPr>
      </w:pPr>
    </w:p>
    <w:p w14:paraId="22B74C0C" w14:textId="693C715A" w:rsidR="00FC6668" w:rsidRPr="00F43341" w:rsidRDefault="00FC6668" w:rsidP="00FC6668">
      <w:pPr>
        <w:rPr>
          <w:rFonts w:ascii="Times New Roman" w:eastAsia="Times New Roman" w:hAnsi="Times New Roman"/>
          <w:b/>
          <w:sz w:val="24"/>
          <w:szCs w:val="24"/>
        </w:rPr>
      </w:pPr>
    </w:p>
    <w:p w14:paraId="4ED579A3" w14:textId="6EA84A4A" w:rsidR="009921D7" w:rsidRPr="00F43341" w:rsidRDefault="009921D7" w:rsidP="00FC6668">
      <w:pPr>
        <w:rPr>
          <w:rFonts w:ascii="Times New Roman" w:eastAsia="Times New Roman" w:hAnsi="Times New Roman"/>
          <w:b/>
          <w:sz w:val="24"/>
          <w:szCs w:val="24"/>
        </w:rPr>
      </w:pPr>
    </w:p>
    <w:p w14:paraId="79A22C5D" w14:textId="77777777" w:rsidR="00D474AD" w:rsidRPr="00F43341" w:rsidRDefault="00D474AD" w:rsidP="00D474AD">
      <w:pPr>
        <w:jc w:val="right"/>
        <w:rPr>
          <w:b/>
          <w:szCs w:val="24"/>
        </w:rPr>
      </w:pPr>
    </w:p>
    <w:p w14:paraId="6D5270A5" w14:textId="77777777" w:rsidR="00D474AD" w:rsidRPr="00F43341" w:rsidRDefault="00D474AD" w:rsidP="00D474AD">
      <w:pPr>
        <w:jc w:val="right"/>
        <w:rPr>
          <w:b/>
          <w:szCs w:val="24"/>
        </w:rPr>
      </w:pPr>
    </w:p>
    <w:p w14:paraId="6CED3FA6" w14:textId="46150665" w:rsidR="00FC6668" w:rsidRPr="00F43341" w:rsidRDefault="00F358DE" w:rsidP="00320A15">
      <w:pPr>
        <w:pStyle w:val="Sarakstarindkopa"/>
        <w:numPr>
          <w:ilvl w:val="0"/>
          <w:numId w:val="3"/>
        </w:numPr>
        <w:jc w:val="right"/>
        <w:rPr>
          <w:b/>
          <w:szCs w:val="24"/>
        </w:rPr>
      </w:pPr>
      <w:r w:rsidRPr="00F43341">
        <w:rPr>
          <w:b/>
          <w:szCs w:val="24"/>
        </w:rPr>
        <w:lastRenderedPageBreak/>
        <w:t>p</w:t>
      </w:r>
      <w:r w:rsidR="00FC6668" w:rsidRPr="00F43341">
        <w:rPr>
          <w:b/>
          <w:szCs w:val="24"/>
        </w:rPr>
        <w:t>ielikums</w:t>
      </w:r>
      <w:r w:rsidR="00FC6668" w:rsidRPr="00F43341">
        <w:rPr>
          <w:b/>
          <w:szCs w:val="24"/>
        </w:rPr>
        <w:br/>
        <w:t>pie līguma Nr.</w:t>
      </w:r>
      <w:r w:rsidR="008D2474">
        <w:rPr>
          <w:b/>
          <w:szCs w:val="24"/>
        </w:rPr>
        <w:t xml:space="preserve"> POSSESSOR/2024/84</w:t>
      </w:r>
    </w:p>
    <w:p w14:paraId="386C0ABE" w14:textId="77777777" w:rsidR="00F358DE" w:rsidRPr="00F43341" w:rsidRDefault="00F358DE" w:rsidP="00D474AD">
      <w:pPr>
        <w:pStyle w:val="Sarakstarindkopa"/>
        <w:jc w:val="center"/>
        <w:rPr>
          <w:b/>
          <w:szCs w:val="24"/>
        </w:rPr>
      </w:pPr>
    </w:p>
    <w:p w14:paraId="64AFB498" w14:textId="5F3BF306" w:rsidR="00FC6668" w:rsidRPr="00F43341" w:rsidRDefault="00CC5F65" w:rsidP="00FC6668">
      <w:pPr>
        <w:ind w:left="-142"/>
        <w:jc w:val="center"/>
        <w:outlineLvl w:val="6"/>
        <w:rPr>
          <w:rFonts w:ascii="Times New Roman" w:hAnsi="Times New Roman"/>
          <w:kern w:val="36"/>
          <w:sz w:val="24"/>
          <w:szCs w:val="24"/>
        </w:rPr>
      </w:pPr>
      <w:r w:rsidRPr="00F43341">
        <w:rPr>
          <w:rFonts w:ascii="Times New Roman" w:hAnsi="Times New Roman"/>
          <w:sz w:val="24"/>
          <w:szCs w:val="24"/>
        </w:rPr>
        <w:t>S</w:t>
      </w:r>
      <w:r w:rsidR="00734260" w:rsidRPr="00F43341">
        <w:rPr>
          <w:rFonts w:ascii="Times New Roman" w:hAnsi="Times New Roman"/>
          <w:sz w:val="24"/>
          <w:szCs w:val="24"/>
        </w:rPr>
        <w:t>istēmas uzturēšanas pakalpojumu nodošanas un pieņemšanas akts</w:t>
      </w:r>
      <w:r w:rsidRPr="00F43341">
        <w:rPr>
          <w:rFonts w:ascii="Times New Roman" w:hAnsi="Times New Roman"/>
          <w:sz w:val="24"/>
          <w:szCs w:val="24"/>
        </w:rPr>
        <w:t xml:space="preserve"> </w:t>
      </w:r>
    </w:p>
    <w:p w14:paraId="2B66F42F" w14:textId="77777777" w:rsidR="00D474AD" w:rsidRPr="00F43341" w:rsidRDefault="00D474AD" w:rsidP="00D474AD">
      <w:pPr>
        <w:pStyle w:val="paragraph"/>
        <w:spacing w:before="0" w:beforeAutospacing="0" w:after="0" w:afterAutospacing="0"/>
        <w:jc w:val="right"/>
        <w:textAlignment w:val="baseline"/>
        <w:rPr>
          <w:rFonts w:ascii="Segoe UI" w:hAnsi="Segoe UI" w:cs="Segoe UI"/>
          <w:sz w:val="18"/>
          <w:szCs w:val="18"/>
        </w:rPr>
      </w:pPr>
      <w:r w:rsidRPr="00F43341">
        <w:rPr>
          <w:rStyle w:val="normaltextrun"/>
          <w:i/>
          <w:iCs/>
        </w:rPr>
        <w:t>Akta parakstīšanas datums ir pēdējā pievienotā </w:t>
      </w:r>
      <w:r w:rsidRPr="00F43341">
        <w:rPr>
          <w:rStyle w:val="eop"/>
          <w:rFonts w:eastAsia="Calibri"/>
        </w:rPr>
        <w:t> </w:t>
      </w:r>
    </w:p>
    <w:p w14:paraId="27B27DE7" w14:textId="77777777" w:rsidR="00D474AD" w:rsidRPr="00F43341" w:rsidRDefault="00D474AD" w:rsidP="00D474AD">
      <w:pPr>
        <w:pStyle w:val="paragraph"/>
        <w:spacing w:before="0" w:beforeAutospacing="0" w:after="0" w:afterAutospacing="0"/>
        <w:jc w:val="right"/>
        <w:textAlignment w:val="baseline"/>
        <w:rPr>
          <w:rFonts w:ascii="Segoe UI" w:hAnsi="Segoe UI" w:cs="Segoe UI"/>
          <w:sz w:val="18"/>
          <w:szCs w:val="18"/>
        </w:rPr>
      </w:pPr>
      <w:r w:rsidRPr="00F43341">
        <w:rPr>
          <w:rStyle w:val="normaltextrun"/>
          <w:i/>
          <w:iCs/>
        </w:rPr>
        <w:t>droša elektroniskā paraksta laika zīmoga datums</w:t>
      </w:r>
      <w:r w:rsidRPr="00F43341">
        <w:rPr>
          <w:rStyle w:val="eop"/>
          <w:rFonts w:eastAsia="Calibri"/>
        </w:rPr>
        <w:t> </w:t>
      </w:r>
    </w:p>
    <w:p w14:paraId="0594BDB2" w14:textId="77777777" w:rsidR="00D474AD" w:rsidRPr="00F43341" w:rsidRDefault="00D474AD" w:rsidP="00D474AD">
      <w:pPr>
        <w:pStyle w:val="paragraph"/>
        <w:spacing w:before="0" w:beforeAutospacing="0" w:after="0" w:afterAutospacing="0"/>
        <w:jc w:val="right"/>
        <w:textAlignment w:val="baseline"/>
        <w:rPr>
          <w:rFonts w:ascii="Segoe UI" w:hAnsi="Segoe UI" w:cs="Segoe UI"/>
          <w:sz w:val="18"/>
          <w:szCs w:val="18"/>
        </w:rPr>
      </w:pPr>
      <w:r w:rsidRPr="00F43341">
        <w:rPr>
          <w:rStyle w:val="normaltextrun"/>
        </w:rPr>
        <w:t> </w:t>
      </w:r>
      <w:r w:rsidRPr="00F43341">
        <w:rPr>
          <w:rStyle w:val="eop"/>
          <w:rFonts w:eastAsia="Calibri"/>
        </w:rPr>
        <w:t> </w:t>
      </w:r>
    </w:p>
    <w:p w14:paraId="363E00AD" w14:textId="69B29DBB" w:rsidR="00D474AD" w:rsidRPr="00F43341" w:rsidRDefault="00D474AD" w:rsidP="00D474AD">
      <w:pPr>
        <w:pStyle w:val="paragraph"/>
        <w:spacing w:before="0" w:beforeAutospacing="0" w:after="0" w:afterAutospacing="0"/>
        <w:jc w:val="both"/>
        <w:textAlignment w:val="baseline"/>
        <w:rPr>
          <w:rFonts w:ascii="Segoe UI" w:hAnsi="Segoe UI" w:cs="Segoe UI"/>
          <w:sz w:val="18"/>
          <w:szCs w:val="18"/>
        </w:rPr>
      </w:pPr>
      <w:r w:rsidRPr="00F43341">
        <w:rPr>
          <w:rStyle w:val="normaltextrun"/>
        </w:rPr>
        <w:t xml:space="preserve">______________________, reģistrācijas Nr.____________ (turpmāk – </w:t>
      </w:r>
      <w:r w:rsidR="00E21CA0" w:rsidRPr="00F43341">
        <w:rPr>
          <w:rStyle w:val="normaltextrun"/>
        </w:rPr>
        <w:t>Izpildītājs</w:t>
      </w:r>
      <w:r w:rsidRPr="00F43341">
        <w:rPr>
          <w:rStyle w:val="normaltextrun"/>
        </w:rPr>
        <w:t>), juridiskā adrese – ___________________________, kuru saskaņā ar  [●] pārstāv ____________________, no vienas puses nodod, un </w:t>
      </w:r>
      <w:r w:rsidRPr="00F43341">
        <w:rPr>
          <w:rStyle w:val="eop"/>
          <w:rFonts w:eastAsia="Calibri"/>
        </w:rPr>
        <w:t> </w:t>
      </w:r>
    </w:p>
    <w:p w14:paraId="03ACAA5E" w14:textId="77777777" w:rsidR="00D474AD" w:rsidRPr="00F43341" w:rsidRDefault="00D474AD" w:rsidP="00D474AD">
      <w:pPr>
        <w:pStyle w:val="paragraph"/>
        <w:spacing w:before="0" w:beforeAutospacing="0" w:after="0" w:afterAutospacing="0"/>
        <w:jc w:val="both"/>
        <w:textAlignment w:val="baseline"/>
        <w:rPr>
          <w:rFonts w:ascii="Segoe UI" w:hAnsi="Segoe UI" w:cs="Segoe UI"/>
          <w:sz w:val="18"/>
          <w:szCs w:val="18"/>
        </w:rPr>
      </w:pPr>
      <w:r w:rsidRPr="00F43341">
        <w:rPr>
          <w:rStyle w:val="eop"/>
          <w:rFonts w:eastAsia="Calibri"/>
        </w:rPr>
        <w:t> </w:t>
      </w:r>
    </w:p>
    <w:p w14:paraId="1210907F" w14:textId="77777777" w:rsidR="00D474AD" w:rsidRPr="00F43341" w:rsidRDefault="00D474AD" w:rsidP="00D474AD">
      <w:pPr>
        <w:pStyle w:val="paragraph"/>
        <w:spacing w:before="0" w:beforeAutospacing="0" w:after="0" w:afterAutospacing="0"/>
        <w:jc w:val="both"/>
        <w:textAlignment w:val="baseline"/>
        <w:rPr>
          <w:rFonts w:ascii="Segoe UI" w:hAnsi="Segoe UI" w:cs="Segoe UI"/>
          <w:sz w:val="18"/>
          <w:szCs w:val="18"/>
        </w:rPr>
      </w:pPr>
      <w:r w:rsidRPr="00F43341">
        <w:rPr>
          <w:rStyle w:val="normaltextrun"/>
        </w:rPr>
        <w:t>SIA “Publisko aktīvu pārvaldītājs Possessor” (turpmāk – Pasūtītājs), reģistrācijas Nr. 40003192154, juridiskā adrese – Krišjāņa Valdemāra iela 31, Rīga, LV-1887, kuras vārdā ___________________________________________, no otras puses, kopā saukti Puses, </w:t>
      </w:r>
      <w:r w:rsidRPr="00F43341">
        <w:rPr>
          <w:rStyle w:val="eop"/>
          <w:rFonts w:eastAsia="Calibri"/>
        </w:rPr>
        <w:t> </w:t>
      </w:r>
    </w:p>
    <w:p w14:paraId="4A2D44CA" w14:textId="5A4D8BFA" w:rsidR="00FC6668" w:rsidRPr="00F43341" w:rsidRDefault="00FC6668" w:rsidP="00FC6668">
      <w:pPr>
        <w:spacing w:line="240" w:lineRule="auto"/>
        <w:jc w:val="both"/>
        <w:rPr>
          <w:rFonts w:ascii="Times New Roman" w:hAnsi="Times New Roman"/>
          <w:sz w:val="24"/>
          <w:szCs w:val="24"/>
        </w:rPr>
      </w:pPr>
      <w:r w:rsidRPr="00F43341">
        <w:rPr>
          <w:rFonts w:ascii="Times New Roman" w:hAnsi="Times New Roman"/>
          <w:sz w:val="24"/>
          <w:szCs w:val="24"/>
        </w:rPr>
        <w:t>sastādīja šo aktu:</w:t>
      </w:r>
    </w:p>
    <w:p w14:paraId="45B4CF67" w14:textId="2FA31DCB" w:rsidR="00FC6668" w:rsidRPr="00F43341" w:rsidRDefault="00FC6668" w:rsidP="00FC6668">
      <w:pPr>
        <w:jc w:val="both"/>
        <w:rPr>
          <w:rFonts w:ascii="Times New Roman" w:eastAsia="Times New Roman" w:hAnsi="Times New Roman"/>
          <w:color w:val="000000"/>
          <w:sz w:val="24"/>
          <w:szCs w:val="24"/>
          <w:lang w:eastAsia="lv-LV"/>
        </w:rPr>
      </w:pPr>
      <w:r w:rsidRPr="00F43341">
        <w:rPr>
          <w:rFonts w:ascii="Times New Roman" w:hAnsi="Times New Roman"/>
          <w:sz w:val="24"/>
          <w:szCs w:val="24"/>
        </w:rPr>
        <w:t>1. Izpildītājs saskaņā ar 202</w:t>
      </w:r>
      <w:r w:rsidR="00DC7302" w:rsidRPr="00F43341">
        <w:rPr>
          <w:rFonts w:ascii="Times New Roman" w:hAnsi="Times New Roman"/>
          <w:sz w:val="24"/>
          <w:szCs w:val="24"/>
        </w:rPr>
        <w:t>5</w:t>
      </w:r>
      <w:r w:rsidRPr="00F43341">
        <w:rPr>
          <w:rFonts w:ascii="Times New Roman" w:hAnsi="Times New Roman"/>
          <w:sz w:val="24"/>
          <w:szCs w:val="24"/>
        </w:rPr>
        <w:t>.</w:t>
      </w:r>
      <w:r w:rsidR="008D2474">
        <w:rPr>
          <w:rFonts w:ascii="Times New Roman" w:hAnsi="Times New Roman"/>
          <w:sz w:val="24"/>
          <w:szCs w:val="24"/>
        </w:rPr>
        <w:t xml:space="preserve"> </w:t>
      </w:r>
      <w:r w:rsidRPr="00F43341">
        <w:rPr>
          <w:rFonts w:ascii="Times New Roman" w:hAnsi="Times New Roman"/>
          <w:sz w:val="24"/>
          <w:szCs w:val="24"/>
        </w:rPr>
        <w:t>gada ______________ noslēgto Iepirkuma līgumu Nr.</w:t>
      </w:r>
      <w:r w:rsidR="00DC7302" w:rsidRPr="00F43341">
        <w:rPr>
          <w:rFonts w:ascii="Times New Roman" w:hAnsi="Times New Roman"/>
          <w:sz w:val="24"/>
          <w:szCs w:val="24"/>
        </w:rPr>
        <w:t>____________</w:t>
      </w:r>
      <w:r w:rsidRPr="00F43341">
        <w:rPr>
          <w:rFonts w:ascii="Times New Roman" w:hAnsi="Times New Roman"/>
          <w:sz w:val="24"/>
          <w:szCs w:val="24"/>
        </w:rPr>
        <w:t xml:space="preserve"> </w:t>
      </w:r>
      <w:r w:rsidRPr="00F43341">
        <w:rPr>
          <w:rFonts w:ascii="Times New Roman" w:eastAsia="Times New Roman" w:hAnsi="Times New Roman"/>
          <w:sz w:val="24"/>
          <w:szCs w:val="24"/>
          <w:lang w:eastAsia="lv-LV"/>
        </w:rPr>
        <w:t xml:space="preserve">par </w:t>
      </w:r>
      <w:r w:rsidRPr="00F43341">
        <w:rPr>
          <w:rFonts w:ascii="Times New Roman" w:hAnsi="Times New Roman"/>
          <w:sz w:val="24"/>
          <w:szCs w:val="24"/>
        </w:rPr>
        <w:t>privatizācijas sertifikātu kontu uzskaites sistēmas uzturēšanu un izmaiņu izstrādi</w:t>
      </w:r>
      <w:r w:rsidR="00DC7302" w:rsidRPr="00F43341">
        <w:rPr>
          <w:rFonts w:ascii="Times New Roman" w:hAnsi="Times New Roman"/>
          <w:sz w:val="24"/>
          <w:szCs w:val="24"/>
        </w:rPr>
        <w:t xml:space="preserve">(turpmāk – Līgums) </w:t>
      </w:r>
      <w:r w:rsidRPr="00F43341">
        <w:rPr>
          <w:rFonts w:ascii="Times New Roman" w:eastAsia="Times New Roman" w:hAnsi="Times New Roman"/>
          <w:color w:val="000000"/>
          <w:sz w:val="24"/>
          <w:szCs w:val="24"/>
          <w:lang w:eastAsia="lv-LV"/>
        </w:rPr>
        <w:t xml:space="preserve"> (</w:t>
      </w:r>
      <w:r w:rsidRPr="00F43341">
        <w:rPr>
          <w:rFonts w:ascii="Times New Roman" w:eastAsia="Times New Roman" w:hAnsi="Times New Roman"/>
          <w:i/>
          <w:iCs/>
          <w:color w:val="000000"/>
          <w:sz w:val="24"/>
          <w:szCs w:val="24"/>
          <w:u w:val="single"/>
          <w:lang w:eastAsia="lv-LV"/>
        </w:rPr>
        <w:t>norāda periodu</w:t>
      </w:r>
      <w:r w:rsidRPr="00F43341">
        <w:rPr>
          <w:rFonts w:ascii="Times New Roman" w:eastAsia="Times New Roman" w:hAnsi="Times New Roman"/>
          <w:color w:val="000000"/>
          <w:sz w:val="24"/>
          <w:szCs w:val="24"/>
          <w:lang w:eastAsia="lv-LV"/>
        </w:rPr>
        <w:t xml:space="preserve">) ir sniedzis </w:t>
      </w:r>
      <w:r w:rsidR="002F5AC6" w:rsidRPr="00F43341">
        <w:rPr>
          <w:rFonts w:ascii="Times New Roman" w:eastAsia="Times New Roman" w:hAnsi="Times New Roman"/>
          <w:color w:val="000000"/>
          <w:sz w:val="24"/>
          <w:szCs w:val="24"/>
          <w:lang w:eastAsia="lv-LV"/>
        </w:rPr>
        <w:t xml:space="preserve">šādus privatizācijas sertifikātu kontu uzskaites sistēmas </w:t>
      </w:r>
      <w:r w:rsidRPr="00F43341">
        <w:rPr>
          <w:rFonts w:ascii="Times New Roman" w:eastAsia="Times New Roman" w:hAnsi="Times New Roman"/>
          <w:color w:val="000000"/>
          <w:sz w:val="24"/>
          <w:szCs w:val="24"/>
          <w:lang w:eastAsia="lv-LV"/>
        </w:rPr>
        <w:t>uzturēšanas pakalpojumus</w:t>
      </w:r>
      <w:r w:rsidR="00BC6198" w:rsidRPr="00F43341">
        <w:rPr>
          <w:rFonts w:ascii="Times New Roman" w:eastAsia="Times New Roman" w:hAnsi="Times New Roman"/>
          <w:color w:val="000000"/>
          <w:sz w:val="24"/>
          <w:szCs w:val="24"/>
          <w:lang w:eastAsia="lv-LV"/>
        </w:rPr>
        <w:t xml:space="preserve"> (turpmāk – Uzturēšanas pakalpojumi)</w:t>
      </w:r>
      <w:r w:rsidRPr="00F43341">
        <w:rPr>
          <w:rFonts w:ascii="Times New Roman" w:eastAsia="Times New Roman" w:hAnsi="Times New Roman"/>
          <w:color w:val="000000"/>
          <w:sz w:val="24"/>
          <w:szCs w:val="24"/>
          <w:lang w:eastAsia="lv-LV"/>
        </w:rPr>
        <w:t>:</w:t>
      </w:r>
    </w:p>
    <w:p w14:paraId="448569F9" w14:textId="20B6D0AE" w:rsidR="00FC6668" w:rsidRPr="00F43341" w:rsidRDefault="00FC6668" w:rsidP="00FC6668">
      <w:pPr>
        <w:spacing w:after="0"/>
        <w:contextualSpacing/>
        <w:rPr>
          <w:rFonts w:ascii="Times New Roman" w:hAnsi="Times New Roman"/>
          <w:sz w:val="24"/>
          <w:szCs w:val="24"/>
        </w:rPr>
      </w:pPr>
      <w:r w:rsidRPr="00F43341">
        <w:rPr>
          <w:rFonts w:ascii="Times New Roman" w:hAnsi="Times New Roman"/>
          <w:sz w:val="24"/>
          <w:szCs w:val="24"/>
        </w:rPr>
        <w:t>1.1. Saņemtie un apstrādātie pieteikumi</w:t>
      </w:r>
      <w:r w:rsidR="00BC6198" w:rsidRPr="00F43341">
        <w:rPr>
          <w:rFonts w:ascii="Times New Roman" w:hAnsi="Times New Roman"/>
          <w:sz w:val="24"/>
          <w:szCs w:val="24"/>
        </w:rPr>
        <w:t>:</w:t>
      </w:r>
    </w:p>
    <w:tbl>
      <w:tblPr>
        <w:tblStyle w:val="Reatabula"/>
        <w:tblW w:w="9498" w:type="dxa"/>
        <w:tblInd w:w="-5" w:type="dxa"/>
        <w:tblLook w:val="04A0" w:firstRow="1" w:lastRow="0" w:firstColumn="1" w:lastColumn="0" w:noHBand="0" w:noVBand="1"/>
      </w:tblPr>
      <w:tblGrid>
        <w:gridCol w:w="530"/>
        <w:gridCol w:w="3014"/>
        <w:gridCol w:w="1856"/>
        <w:gridCol w:w="1513"/>
        <w:gridCol w:w="2585"/>
      </w:tblGrid>
      <w:tr w:rsidR="00FC6668" w:rsidRPr="00F43341" w14:paraId="2854A501" w14:textId="77777777" w:rsidTr="006F35EB">
        <w:tc>
          <w:tcPr>
            <w:tcW w:w="530" w:type="dxa"/>
            <w:tcBorders>
              <w:top w:val="single" w:sz="4" w:space="0" w:color="auto"/>
              <w:left w:val="single" w:sz="4" w:space="0" w:color="auto"/>
              <w:bottom w:val="single" w:sz="4" w:space="0" w:color="auto"/>
              <w:right w:val="single" w:sz="4" w:space="0" w:color="auto"/>
            </w:tcBorders>
            <w:hideMark/>
          </w:tcPr>
          <w:p w14:paraId="4D3F6134" w14:textId="77777777" w:rsidR="00FC6668" w:rsidRPr="00F43341" w:rsidRDefault="00FC6668">
            <w:pPr>
              <w:rPr>
                <w:rFonts w:ascii="Times New Roman" w:hAnsi="Times New Roman"/>
              </w:rPr>
            </w:pPr>
            <w:r w:rsidRPr="00F43341">
              <w:rPr>
                <w:rFonts w:ascii="Times New Roman" w:hAnsi="Times New Roman"/>
              </w:rPr>
              <w:t>Nr.</w:t>
            </w:r>
          </w:p>
        </w:tc>
        <w:tc>
          <w:tcPr>
            <w:tcW w:w="3014" w:type="dxa"/>
            <w:tcBorders>
              <w:top w:val="single" w:sz="4" w:space="0" w:color="auto"/>
              <w:left w:val="single" w:sz="4" w:space="0" w:color="auto"/>
              <w:bottom w:val="single" w:sz="4" w:space="0" w:color="auto"/>
              <w:right w:val="single" w:sz="4" w:space="0" w:color="auto"/>
            </w:tcBorders>
            <w:hideMark/>
          </w:tcPr>
          <w:p w14:paraId="1380E960" w14:textId="77777777" w:rsidR="00FC6668" w:rsidRPr="00F43341" w:rsidRDefault="00FC6668">
            <w:pPr>
              <w:rPr>
                <w:rFonts w:ascii="Times New Roman" w:hAnsi="Times New Roman"/>
              </w:rPr>
            </w:pPr>
            <w:r w:rsidRPr="00F43341">
              <w:rPr>
                <w:rFonts w:ascii="Times New Roman" w:hAnsi="Times New Roman"/>
              </w:rPr>
              <w:t>Pieteicējs</w:t>
            </w:r>
          </w:p>
        </w:tc>
        <w:tc>
          <w:tcPr>
            <w:tcW w:w="1856" w:type="dxa"/>
            <w:tcBorders>
              <w:top w:val="single" w:sz="4" w:space="0" w:color="auto"/>
              <w:left w:val="single" w:sz="4" w:space="0" w:color="auto"/>
              <w:bottom w:val="single" w:sz="4" w:space="0" w:color="auto"/>
              <w:right w:val="single" w:sz="4" w:space="0" w:color="auto"/>
            </w:tcBorders>
            <w:hideMark/>
          </w:tcPr>
          <w:p w14:paraId="5385C76A" w14:textId="77777777" w:rsidR="00FC6668" w:rsidRPr="00F43341" w:rsidRDefault="00FC6668">
            <w:pPr>
              <w:rPr>
                <w:rFonts w:ascii="Times New Roman" w:hAnsi="Times New Roman"/>
              </w:rPr>
            </w:pPr>
            <w:r w:rsidRPr="00F43341">
              <w:rPr>
                <w:rFonts w:ascii="Times New Roman" w:hAnsi="Times New Roman"/>
              </w:rPr>
              <w:t>Pieteikšanas laiks</w:t>
            </w:r>
          </w:p>
        </w:tc>
        <w:tc>
          <w:tcPr>
            <w:tcW w:w="1513" w:type="dxa"/>
            <w:tcBorders>
              <w:top w:val="single" w:sz="4" w:space="0" w:color="auto"/>
              <w:left w:val="single" w:sz="4" w:space="0" w:color="auto"/>
              <w:bottom w:val="single" w:sz="4" w:space="0" w:color="auto"/>
              <w:right w:val="single" w:sz="4" w:space="0" w:color="auto"/>
            </w:tcBorders>
            <w:hideMark/>
          </w:tcPr>
          <w:p w14:paraId="4E40088C" w14:textId="77777777" w:rsidR="00FC6668" w:rsidRPr="00F43341" w:rsidRDefault="00FC6668">
            <w:pPr>
              <w:rPr>
                <w:rFonts w:ascii="Times New Roman" w:hAnsi="Times New Roman"/>
              </w:rPr>
            </w:pPr>
            <w:r w:rsidRPr="00F43341">
              <w:rPr>
                <w:rFonts w:ascii="Times New Roman" w:hAnsi="Times New Roman"/>
              </w:rPr>
              <w:t>Prioritāte</w:t>
            </w:r>
          </w:p>
        </w:tc>
        <w:tc>
          <w:tcPr>
            <w:tcW w:w="2585" w:type="dxa"/>
            <w:tcBorders>
              <w:top w:val="single" w:sz="4" w:space="0" w:color="auto"/>
              <w:left w:val="single" w:sz="4" w:space="0" w:color="auto"/>
              <w:bottom w:val="single" w:sz="4" w:space="0" w:color="auto"/>
              <w:right w:val="single" w:sz="4" w:space="0" w:color="auto"/>
            </w:tcBorders>
            <w:hideMark/>
          </w:tcPr>
          <w:p w14:paraId="0994B0F0" w14:textId="77777777" w:rsidR="00FC6668" w:rsidRPr="00F43341" w:rsidRDefault="00FC6668">
            <w:pPr>
              <w:rPr>
                <w:rFonts w:ascii="Times New Roman" w:hAnsi="Times New Roman"/>
              </w:rPr>
            </w:pPr>
            <w:r w:rsidRPr="00F43341">
              <w:rPr>
                <w:rFonts w:ascii="Times New Roman" w:hAnsi="Times New Roman"/>
              </w:rPr>
              <w:t xml:space="preserve">Atrisināšanas laiks </w:t>
            </w:r>
          </w:p>
        </w:tc>
      </w:tr>
      <w:tr w:rsidR="00FC6668" w:rsidRPr="00F43341" w14:paraId="0544B809" w14:textId="77777777" w:rsidTr="006F35EB">
        <w:tc>
          <w:tcPr>
            <w:tcW w:w="530" w:type="dxa"/>
            <w:tcBorders>
              <w:top w:val="single" w:sz="4" w:space="0" w:color="auto"/>
              <w:left w:val="single" w:sz="4" w:space="0" w:color="auto"/>
              <w:bottom w:val="single" w:sz="4" w:space="0" w:color="auto"/>
              <w:right w:val="single" w:sz="4" w:space="0" w:color="auto"/>
            </w:tcBorders>
          </w:tcPr>
          <w:p w14:paraId="524AEB95" w14:textId="77777777" w:rsidR="00FC6668" w:rsidRPr="00F43341" w:rsidRDefault="00FC6668">
            <w:pPr>
              <w:rPr>
                <w:rFonts w:ascii="Times New Roman" w:hAnsi="Times New Roman"/>
              </w:rPr>
            </w:pPr>
          </w:p>
        </w:tc>
        <w:tc>
          <w:tcPr>
            <w:tcW w:w="3014" w:type="dxa"/>
            <w:tcBorders>
              <w:top w:val="single" w:sz="4" w:space="0" w:color="auto"/>
              <w:left w:val="single" w:sz="4" w:space="0" w:color="auto"/>
              <w:bottom w:val="single" w:sz="4" w:space="0" w:color="auto"/>
              <w:right w:val="single" w:sz="4" w:space="0" w:color="auto"/>
            </w:tcBorders>
          </w:tcPr>
          <w:p w14:paraId="1F3C9344" w14:textId="77777777" w:rsidR="00FC6668" w:rsidRPr="00F43341" w:rsidRDefault="00FC6668">
            <w:pPr>
              <w:rPr>
                <w:rFonts w:ascii="Times New Roman" w:hAnsi="Times New Roman"/>
              </w:rPr>
            </w:pPr>
          </w:p>
        </w:tc>
        <w:tc>
          <w:tcPr>
            <w:tcW w:w="1856" w:type="dxa"/>
            <w:tcBorders>
              <w:top w:val="single" w:sz="4" w:space="0" w:color="auto"/>
              <w:left w:val="single" w:sz="4" w:space="0" w:color="auto"/>
              <w:bottom w:val="single" w:sz="4" w:space="0" w:color="auto"/>
              <w:right w:val="single" w:sz="4" w:space="0" w:color="auto"/>
            </w:tcBorders>
          </w:tcPr>
          <w:p w14:paraId="71EA4CE6" w14:textId="77777777" w:rsidR="00FC6668" w:rsidRPr="00F43341" w:rsidRDefault="00FC6668">
            <w:pPr>
              <w:rPr>
                <w:rFonts w:ascii="Times New Roman" w:hAnsi="Times New Roman"/>
              </w:rPr>
            </w:pPr>
          </w:p>
        </w:tc>
        <w:tc>
          <w:tcPr>
            <w:tcW w:w="1513" w:type="dxa"/>
            <w:tcBorders>
              <w:top w:val="single" w:sz="4" w:space="0" w:color="auto"/>
              <w:left w:val="single" w:sz="4" w:space="0" w:color="auto"/>
              <w:bottom w:val="single" w:sz="4" w:space="0" w:color="auto"/>
              <w:right w:val="single" w:sz="4" w:space="0" w:color="auto"/>
            </w:tcBorders>
          </w:tcPr>
          <w:p w14:paraId="44951269" w14:textId="77777777" w:rsidR="00FC6668" w:rsidRPr="00F43341" w:rsidRDefault="00FC6668">
            <w:pPr>
              <w:rPr>
                <w:rFonts w:ascii="Times New Roman" w:hAnsi="Times New Roman"/>
              </w:rPr>
            </w:pPr>
          </w:p>
        </w:tc>
        <w:tc>
          <w:tcPr>
            <w:tcW w:w="2585" w:type="dxa"/>
            <w:tcBorders>
              <w:top w:val="single" w:sz="4" w:space="0" w:color="auto"/>
              <w:left w:val="single" w:sz="4" w:space="0" w:color="auto"/>
              <w:bottom w:val="single" w:sz="4" w:space="0" w:color="auto"/>
              <w:right w:val="single" w:sz="4" w:space="0" w:color="auto"/>
            </w:tcBorders>
          </w:tcPr>
          <w:p w14:paraId="25F00D8E" w14:textId="77777777" w:rsidR="00FC6668" w:rsidRPr="00F43341" w:rsidRDefault="00FC6668">
            <w:pPr>
              <w:rPr>
                <w:rFonts w:ascii="Times New Roman" w:hAnsi="Times New Roman"/>
              </w:rPr>
            </w:pPr>
          </w:p>
        </w:tc>
      </w:tr>
    </w:tbl>
    <w:p w14:paraId="3854F4A2" w14:textId="77777777" w:rsidR="00FC6668" w:rsidRPr="00F43341" w:rsidRDefault="00FC6668" w:rsidP="00FC6668">
      <w:pPr>
        <w:ind w:left="426"/>
        <w:contextualSpacing/>
        <w:rPr>
          <w:rFonts w:ascii="Times New Roman" w:hAnsi="Times New Roman"/>
          <w:sz w:val="24"/>
          <w:szCs w:val="24"/>
        </w:rPr>
      </w:pPr>
    </w:p>
    <w:p w14:paraId="2E39A9A5" w14:textId="77777777" w:rsidR="00FC6668" w:rsidRPr="00F43341" w:rsidRDefault="00FC6668" w:rsidP="00FC6668">
      <w:pPr>
        <w:spacing w:after="0"/>
        <w:contextualSpacing/>
        <w:rPr>
          <w:rFonts w:ascii="Times New Roman" w:hAnsi="Times New Roman"/>
          <w:sz w:val="24"/>
          <w:szCs w:val="24"/>
        </w:rPr>
      </w:pPr>
      <w:r w:rsidRPr="00F43341">
        <w:rPr>
          <w:rFonts w:ascii="Times New Roman" w:hAnsi="Times New Roman"/>
          <w:sz w:val="24"/>
          <w:szCs w:val="24"/>
        </w:rPr>
        <w:t>1.2. Piegādātie laidieni:</w:t>
      </w:r>
    </w:p>
    <w:tbl>
      <w:tblPr>
        <w:tblStyle w:val="Reatabula"/>
        <w:tblW w:w="9498" w:type="dxa"/>
        <w:tblInd w:w="-5" w:type="dxa"/>
        <w:tblLook w:val="04A0" w:firstRow="1" w:lastRow="0" w:firstColumn="1" w:lastColumn="0" w:noHBand="0" w:noVBand="1"/>
      </w:tblPr>
      <w:tblGrid>
        <w:gridCol w:w="530"/>
        <w:gridCol w:w="2048"/>
        <w:gridCol w:w="6920"/>
      </w:tblGrid>
      <w:tr w:rsidR="00FC6668" w:rsidRPr="00F43341" w14:paraId="49716612" w14:textId="77777777" w:rsidTr="006F35EB">
        <w:tc>
          <w:tcPr>
            <w:tcW w:w="530" w:type="dxa"/>
            <w:tcBorders>
              <w:top w:val="single" w:sz="4" w:space="0" w:color="auto"/>
              <w:left w:val="single" w:sz="4" w:space="0" w:color="auto"/>
              <w:bottom w:val="single" w:sz="4" w:space="0" w:color="auto"/>
              <w:right w:val="single" w:sz="4" w:space="0" w:color="auto"/>
            </w:tcBorders>
            <w:hideMark/>
          </w:tcPr>
          <w:p w14:paraId="752DDAA8" w14:textId="77777777" w:rsidR="00FC6668" w:rsidRPr="00F43341" w:rsidRDefault="00FC6668">
            <w:pPr>
              <w:rPr>
                <w:rFonts w:ascii="Times New Roman" w:hAnsi="Times New Roman"/>
              </w:rPr>
            </w:pPr>
            <w:r w:rsidRPr="00F43341">
              <w:rPr>
                <w:rFonts w:ascii="Times New Roman" w:hAnsi="Times New Roman"/>
              </w:rPr>
              <w:t>Nr.</w:t>
            </w:r>
          </w:p>
        </w:tc>
        <w:tc>
          <w:tcPr>
            <w:tcW w:w="2048" w:type="dxa"/>
            <w:tcBorders>
              <w:top w:val="single" w:sz="4" w:space="0" w:color="auto"/>
              <w:left w:val="single" w:sz="4" w:space="0" w:color="auto"/>
              <w:bottom w:val="single" w:sz="4" w:space="0" w:color="auto"/>
              <w:right w:val="single" w:sz="4" w:space="0" w:color="auto"/>
            </w:tcBorders>
            <w:hideMark/>
          </w:tcPr>
          <w:p w14:paraId="7B2A5650" w14:textId="77777777" w:rsidR="00FC6668" w:rsidRPr="00F43341" w:rsidRDefault="00FC6668">
            <w:pPr>
              <w:rPr>
                <w:rFonts w:ascii="Times New Roman" w:hAnsi="Times New Roman"/>
              </w:rPr>
            </w:pPr>
            <w:r w:rsidRPr="00F43341">
              <w:rPr>
                <w:rFonts w:ascii="Times New Roman" w:hAnsi="Times New Roman"/>
              </w:rPr>
              <w:t>Datums</w:t>
            </w:r>
          </w:p>
        </w:tc>
        <w:tc>
          <w:tcPr>
            <w:tcW w:w="6920" w:type="dxa"/>
            <w:tcBorders>
              <w:top w:val="single" w:sz="4" w:space="0" w:color="auto"/>
              <w:left w:val="single" w:sz="4" w:space="0" w:color="auto"/>
              <w:bottom w:val="single" w:sz="4" w:space="0" w:color="auto"/>
              <w:right w:val="single" w:sz="4" w:space="0" w:color="auto"/>
            </w:tcBorders>
            <w:hideMark/>
          </w:tcPr>
          <w:p w14:paraId="223E41DC" w14:textId="77777777" w:rsidR="00FC6668" w:rsidRPr="00F43341" w:rsidRDefault="00FC6668">
            <w:pPr>
              <w:rPr>
                <w:rFonts w:ascii="Times New Roman" w:hAnsi="Times New Roman"/>
              </w:rPr>
            </w:pPr>
            <w:r w:rsidRPr="00F43341">
              <w:rPr>
                <w:rFonts w:ascii="Times New Roman" w:hAnsi="Times New Roman"/>
              </w:rPr>
              <w:t xml:space="preserve">Vispārējs izmaiņu apraksts </w:t>
            </w:r>
          </w:p>
        </w:tc>
      </w:tr>
      <w:tr w:rsidR="00FC6668" w:rsidRPr="00F43341" w14:paraId="3A7E9A18" w14:textId="77777777" w:rsidTr="006F35EB">
        <w:tc>
          <w:tcPr>
            <w:tcW w:w="530" w:type="dxa"/>
            <w:tcBorders>
              <w:top w:val="single" w:sz="4" w:space="0" w:color="auto"/>
              <w:left w:val="single" w:sz="4" w:space="0" w:color="auto"/>
              <w:bottom w:val="single" w:sz="4" w:space="0" w:color="auto"/>
              <w:right w:val="single" w:sz="4" w:space="0" w:color="auto"/>
            </w:tcBorders>
          </w:tcPr>
          <w:p w14:paraId="1E658F84" w14:textId="77777777" w:rsidR="00FC6668" w:rsidRPr="00F43341" w:rsidRDefault="00FC6668">
            <w:pPr>
              <w:rPr>
                <w:rFonts w:ascii="Times New Roman" w:hAnsi="Times New Roman"/>
              </w:rPr>
            </w:pPr>
          </w:p>
        </w:tc>
        <w:tc>
          <w:tcPr>
            <w:tcW w:w="2048" w:type="dxa"/>
            <w:tcBorders>
              <w:top w:val="single" w:sz="4" w:space="0" w:color="auto"/>
              <w:left w:val="single" w:sz="4" w:space="0" w:color="auto"/>
              <w:bottom w:val="single" w:sz="4" w:space="0" w:color="auto"/>
              <w:right w:val="single" w:sz="4" w:space="0" w:color="auto"/>
            </w:tcBorders>
          </w:tcPr>
          <w:p w14:paraId="393F7FAA" w14:textId="77777777" w:rsidR="00FC6668" w:rsidRPr="00F43341" w:rsidRDefault="00FC6668">
            <w:pPr>
              <w:rPr>
                <w:rFonts w:ascii="Times New Roman" w:hAnsi="Times New Roman"/>
              </w:rPr>
            </w:pPr>
          </w:p>
        </w:tc>
        <w:tc>
          <w:tcPr>
            <w:tcW w:w="6920" w:type="dxa"/>
            <w:tcBorders>
              <w:top w:val="single" w:sz="4" w:space="0" w:color="auto"/>
              <w:left w:val="single" w:sz="4" w:space="0" w:color="auto"/>
              <w:bottom w:val="single" w:sz="4" w:space="0" w:color="auto"/>
              <w:right w:val="single" w:sz="4" w:space="0" w:color="auto"/>
            </w:tcBorders>
          </w:tcPr>
          <w:p w14:paraId="541165E3" w14:textId="77777777" w:rsidR="00FC6668" w:rsidRPr="00F43341" w:rsidRDefault="00FC6668">
            <w:pPr>
              <w:rPr>
                <w:rFonts w:ascii="Times New Roman" w:hAnsi="Times New Roman"/>
              </w:rPr>
            </w:pPr>
          </w:p>
        </w:tc>
      </w:tr>
    </w:tbl>
    <w:p w14:paraId="2BCD3760" w14:textId="0F0D5F33" w:rsidR="00FC6668" w:rsidRPr="00F43341" w:rsidRDefault="00FC6668" w:rsidP="003C04CC">
      <w:pPr>
        <w:pStyle w:val="Sarakstarindkopa"/>
        <w:ind w:left="0"/>
        <w:contextualSpacing w:val="0"/>
        <w:jc w:val="both"/>
        <w:rPr>
          <w:szCs w:val="24"/>
        </w:rPr>
      </w:pPr>
      <w:r w:rsidRPr="00F43341">
        <w:rPr>
          <w:szCs w:val="24"/>
        </w:rPr>
        <w:t xml:space="preserve">2. Pasūtītājam nav iebildumu par sniegtajiem </w:t>
      </w:r>
      <w:r w:rsidR="00BC6198" w:rsidRPr="00F43341">
        <w:rPr>
          <w:szCs w:val="24"/>
        </w:rPr>
        <w:t>Uzturēšanas p</w:t>
      </w:r>
      <w:r w:rsidRPr="00F43341">
        <w:rPr>
          <w:szCs w:val="24"/>
        </w:rPr>
        <w:t>akalpojumiem</w:t>
      </w:r>
      <w:r w:rsidR="003C04CC" w:rsidRPr="00F43341">
        <w:rPr>
          <w:szCs w:val="24"/>
        </w:rPr>
        <w:t>.</w:t>
      </w:r>
    </w:p>
    <w:p w14:paraId="06FFC42A" w14:textId="77777777" w:rsidR="003C04CC" w:rsidRPr="00F43341" w:rsidRDefault="003C04CC" w:rsidP="003C04CC">
      <w:pPr>
        <w:pStyle w:val="Sarakstarindkopa"/>
        <w:ind w:left="0"/>
        <w:contextualSpacing w:val="0"/>
        <w:jc w:val="both"/>
        <w:rPr>
          <w:rFonts w:eastAsia="Calibri"/>
          <w:szCs w:val="24"/>
        </w:rPr>
      </w:pPr>
    </w:p>
    <w:tbl>
      <w:tblPr>
        <w:tblW w:w="9498" w:type="dxa"/>
        <w:tblLayout w:type="fixed"/>
        <w:tblLook w:val="04A0" w:firstRow="1" w:lastRow="0" w:firstColumn="1" w:lastColumn="0" w:noHBand="0" w:noVBand="1"/>
      </w:tblPr>
      <w:tblGrid>
        <w:gridCol w:w="4536"/>
        <w:gridCol w:w="4962"/>
      </w:tblGrid>
      <w:tr w:rsidR="00FC6668" w:rsidRPr="00F43341" w14:paraId="644D8AD1" w14:textId="77777777">
        <w:trPr>
          <w:trHeight w:val="138"/>
        </w:trPr>
        <w:tc>
          <w:tcPr>
            <w:tcW w:w="4536" w:type="dxa"/>
            <w:hideMark/>
          </w:tcPr>
          <w:p w14:paraId="7AD21552" w14:textId="77777777" w:rsidR="00FC6668" w:rsidRPr="00F43341" w:rsidRDefault="00FC6668">
            <w:pPr>
              <w:tabs>
                <w:tab w:val="left" w:pos="720"/>
                <w:tab w:val="center" w:pos="4320"/>
                <w:tab w:val="right" w:pos="8640"/>
              </w:tabs>
              <w:spacing w:line="240" w:lineRule="auto"/>
              <w:jc w:val="both"/>
              <w:rPr>
                <w:rFonts w:ascii="Times New Roman" w:eastAsia="Times New Roman" w:hAnsi="Times New Roman"/>
                <w:i/>
                <w:sz w:val="24"/>
                <w:szCs w:val="24"/>
              </w:rPr>
            </w:pPr>
            <w:r w:rsidRPr="00F43341">
              <w:rPr>
                <w:rFonts w:ascii="Times New Roman" w:eastAsia="Times New Roman" w:hAnsi="Times New Roman"/>
                <w:i/>
                <w:sz w:val="24"/>
                <w:szCs w:val="24"/>
              </w:rPr>
              <w:t>Izpildītājs:</w:t>
            </w:r>
          </w:p>
        </w:tc>
        <w:tc>
          <w:tcPr>
            <w:tcW w:w="4962" w:type="dxa"/>
            <w:hideMark/>
          </w:tcPr>
          <w:p w14:paraId="6888D483" w14:textId="77777777" w:rsidR="00FC6668" w:rsidRPr="00F43341" w:rsidRDefault="00FC6668">
            <w:pPr>
              <w:spacing w:line="240" w:lineRule="auto"/>
              <w:ind w:right="-99"/>
              <w:jc w:val="both"/>
              <w:rPr>
                <w:rFonts w:ascii="Times New Roman" w:hAnsi="Times New Roman"/>
                <w:i/>
                <w:sz w:val="24"/>
                <w:szCs w:val="24"/>
              </w:rPr>
            </w:pPr>
            <w:r w:rsidRPr="00F43341">
              <w:rPr>
                <w:rFonts w:ascii="Times New Roman" w:hAnsi="Times New Roman"/>
                <w:i/>
                <w:sz w:val="24"/>
                <w:szCs w:val="24"/>
              </w:rPr>
              <w:t>Pasūtītājs:</w:t>
            </w:r>
          </w:p>
        </w:tc>
      </w:tr>
      <w:tr w:rsidR="00FC6668" w:rsidRPr="00F43341" w14:paraId="61237D6B" w14:textId="77777777" w:rsidTr="00E8577E">
        <w:trPr>
          <w:trHeight w:val="1651"/>
        </w:trPr>
        <w:tc>
          <w:tcPr>
            <w:tcW w:w="4536" w:type="dxa"/>
          </w:tcPr>
          <w:p w14:paraId="0DD35CFB" w14:textId="77777777" w:rsidR="00FC6668" w:rsidRPr="00F43341" w:rsidRDefault="00FC6668">
            <w:pPr>
              <w:spacing w:line="240" w:lineRule="auto"/>
              <w:jc w:val="both"/>
              <w:rPr>
                <w:rFonts w:ascii="Times New Roman" w:hAnsi="Times New Roman"/>
                <w:sz w:val="24"/>
                <w:szCs w:val="24"/>
              </w:rPr>
            </w:pPr>
          </w:p>
        </w:tc>
        <w:tc>
          <w:tcPr>
            <w:tcW w:w="4962" w:type="dxa"/>
          </w:tcPr>
          <w:p w14:paraId="2A2B7B3C" w14:textId="77777777" w:rsidR="00FC6668" w:rsidRPr="00F43341" w:rsidRDefault="00FC6668">
            <w:pPr>
              <w:tabs>
                <w:tab w:val="right" w:pos="9639"/>
              </w:tabs>
              <w:spacing w:line="240" w:lineRule="auto"/>
              <w:jc w:val="right"/>
              <w:rPr>
                <w:rFonts w:ascii="Times New Roman" w:hAnsi="Times New Roman"/>
                <w:sz w:val="24"/>
                <w:szCs w:val="24"/>
              </w:rPr>
            </w:pPr>
          </w:p>
        </w:tc>
      </w:tr>
    </w:tbl>
    <w:p w14:paraId="298F5CCC" w14:textId="77777777" w:rsidR="00FC6668" w:rsidRPr="00F43341" w:rsidRDefault="00FC6668" w:rsidP="00FC6668">
      <w:pPr>
        <w:pStyle w:val="Sarakstarindkopa"/>
        <w:ind w:left="360"/>
        <w:jc w:val="both"/>
        <w:rPr>
          <w:b/>
          <w:szCs w:val="24"/>
        </w:rPr>
      </w:pPr>
    </w:p>
    <w:p w14:paraId="7BE7B94D" w14:textId="77777777" w:rsidR="00FC6668" w:rsidRPr="00F43341" w:rsidRDefault="00FC6668" w:rsidP="00FC6668">
      <w:pPr>
        <w:pStyle w:val="Sarakstarindkopa"/>
        <w:ind w:left="360"/>
        <w:jc w:val="both"/>
        <w:rPr>
          <w:b/>
          <w:szCs w:val="24"/>
        </w:rPr>
      </w:pPr>
    </w:p>
    <w:p w14:paraId="1B785D8F" w14:textId="34E996E2" w:rsidR="00FC6668" w:rsidRPr="00F43341" w:rsidRDefault="00FC6668" w:rsidP="7DF535CB">
      <w:pPr>
        <w:jc w:val="center"/>
        <w:rPr>
          <w:rFonts w:ascii="Times New Roman" w:hAnsi="Times New Roman"/>
          <w:sz w:val="24"/>
          <w:szCs w:val="24"/>
        </w:rPr>
      </w:pPr>
      <w:r w:rsidRPr="00F43341">
        <w:rPr>
          <w:rFonts w:ascii="Times New Roman" w:hAnsi="Times New Roman"/>
          <w:sz w:val="24"/>
          <w:szCs w:val="24"/>
        </w:rPr>
        <w:t>Akts parakstīts ar drošu elektronisko parakstu un satur laika zīmogu</w:t>
      </w:r>
    </w:p>
    <w:p w14:paraId="48D3DF80" w14:textId="71482315" w:rsidR="00FC6668" w:rsidRPr="00F43341" w:rsidRDefault="00FC6668" w:rsidP="7DF535CB">
      <w:pPr>
        <w:jc w:val="center"/>
        <w:rPr>
          <w:rFonts w:ascii="Times New Roman" w:hAnsi="Times New Roman"/>
          <w:sz w:val="24"/>
          <w:szCs w:val="24"/>
        </w:rPr>
      </w:pPr>
    </w:p>
    <w:p w14:paraId="4D1E470F" w14:textId="518A98AD" w:rsidR="00FC6668" w:rsidRPr="00F43341" w:rsidRDefault="00FC6668" w:rsidP="00173E7B">
      <w:pPr>
        <w:rPr>
          <w:rFonts w:ascii="Times New Roman" w:hAnsi="Times New Roman"/>
          <w:sz w:val="24"/>
          <w:szCs w:val="24"/>
        </w:rPr>
      </w:pPr>
    </w:p>
    <w:sectPr w:rsidR="00FC6668" w:rsidRPr="00F43341" w:rsidSect="003A5AF2">
      <w:footerReference w:type="default" r:id="rId7"/>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B67A8" w14:textId="77777777" w:rsidR="00D07505" w:rsidRPr="00F43341" w:rsidRDefault="00D07505">
      <w:pPr>
        <w:spacing w:after="0" w:line="240" w:lineRule="auto"/>
      </w:pPr>
      <w:r w:rsidRPr="00F43341">
        <w:separator/>
      </w:r>
    </w:p>
  </w:endnote>
  <w:endnote w:type="continuationSeparator" w:id="0">
    <w:p w14:paraId="1266F2B9" w14:textId="77777777" w:rsidR="00D07505" w:rsidRPr="00F43341" w:rsidRDefault="00D07505">
      <w:pPr>
        <w:spacing w:after="0" w:line="240" w:lineRule="auto"/>
      </w:pPr>
      <w:r w:rsidRPr="00F43341">
        <w:continuationSeparator/>
      </w:r>
    </w:p>
  </w:endnote>
  <w:endnote w:type="continuationNotice" w:id="1">
    <w:p w14:paraId="7C47D321" w14:textId="77777777" w:rsidR="00D07505" w:rsidRPr="00F43341" w:rsidRDefault="00D07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241377"/>
      <w:docPartObj>
        <w:docPartGallery w:val="Page Numbers (Bottom of Page)"/>
        <w:docPartUnique/>
      </w:docPartObj>
    </w:sdtPr>
    <w:sdtEndPr>
      <w:rPr>
        <w:rFonts w:ascii="Times New Roman" w:hAnsi="Times New Roman"/>
        <w:sz w:val="24"/>
        <w:szCs w:val="24"/>
      </w:rPr>
    </w:sdtEndPr>
    <w:sdtContent>
      <w:p w14:paraId="78195475" w14:textId="77777777" w:rsidR="0034558D" w:rsidRPr="00F43341" w:rsidRDefault="0077611A">
        <w:pPr>
          <w:pStyle w:val="Kjene"/>
          <w:jc w:val="right"/>
          <w:rPr>
            <w:rFonts w:ascii="Times New Roman" w:hAnsi="Times New Roman"/>
            <w:sz w:val="24"/>
            <w:szCs w:val="24"/>
          </w:rPr>
        </w:pPr>
        <w:r w:rsidRPr="00F43341">
          <w:rPr>
            <w:rFonts w:ascii="Times New Roman" w:hAnsi="Times New Roman"/>
            <w:sz w:val="24"/>
            <w:szCs w:val="24"/>
          </w:rPr>
          <w:fldChar w:fldCharType="begin"/>
        </w:r>
        <w:r w:rsidRPr="00F43341">
          <w:rPr>
            <w:rFonts w:ascii="Times New Roman" w:hAnsi="Times New Roman"/>
            <w:sz w:val="24"/>
            <w:szCs w:val="24"/>
          </w:rPr>
          <w:instrText xml:space="preserve"> PAGE   \* MERGEFORMAT </w:instrText>
        </w:r>
        <w:r w:rsidRPr="00F43341">
          <w:rPr>
            <w:rFonts w:ascii="Times New Roman" w:hAnsi="Times New Roman"/>
            <w:sz w:val="24"/>
            <w:szCs w:val="24"/>
          </w:rPr>
          <w:fldChar w:fldCharType="separate"/>
        </w:r>
        <w:r w:rsidRPr="00F43341">
          <w:rPr>
            <w:rFonts w:ascii="Times New Roman" w:hAnsi="Times New Roman"/>
            <w:sz w:val="24"/>
            <w:szCs w:val="24"/>
          </w:rPr>
          <w:t>1</w:t>
        </w:r>
        <w:r w:rsidRPr="00F43341">
          <w:rPr>
            <w:rFonts w:ascii="Times New Roman" w:hAnsi="Times New Roman"/>
            <w:sz w:val="24"/>
            <w:szCs w:val="24"/>
          </w:rPr>
          <w:fldChar w:fldCharType="end"/>
        </w:r>
      </w:p>
    </w:sdtContent>
  </w:sdt>
  <w:p w14:paraId="7ECA0848" w14:textId="77777777" w:rsidR="0034558D" w:rsidRPr="00F43341" w:rsidRDefault="0034558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5D9D4" w14:textId="77777777" w:rsidR="00D07505" w:rsidRPr="00F43341" w:rsidRDefault="00D07505">
      <w:pPr>
        <w:spacing w:after="0" w:line="240" w:lineRule="auto"/>
      </w:pPr>
      <w:r w:rsidRPr="00F43341">
        <w:separator/>
      </w:r>
    </w:p>
  </w:footnote>
  <w:footnote w:type="continuationSeparator" w:id="0">
    <w:p w14:paraId="7E715DC1" w14:textId="77777777" w:rsidR="00D07505" w:rsidRPr="00F43341" w:rsidRDefault="00D07505">
      <w:pPr>
        <w:spacing w:after="0" w:line="240" w:lineRule="auto"/>
      </w:pPr>
      <w:r w:rsidRPr="00F43341">
        <w:continuationSeparator/>
      </w:r>
    </w:p>
  </w:footnote>
  <w:footnote w:type="continuationNotice" w:id="1">
    <w:p w14:paraId="0F3A486A" w14:textId="77777777" w:rsidR="00D07505" w:rsidRPr="00F43341" w:rsidRDefault="00D075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6F42"/>
    <w:multiLevelType w:val="multilevel"/>
    <w:tmpl w:val="FFFFFFFF"/>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0F0FE0"/>
    <w:multiLevelType w:val="multilevel"/>
    <w:tmpl w:val="04E07FAE"/>
    <w:lvl w:ilvl="0">
      <w:start w:val="1"/>
      <w:numFmt w:val="decimal"/>
      <w:lvlText w:val="%1."/>
      <w:lvlJc w:val="left"/>
      <w:pPr>
        <w:ind w:left="465" w:hanging="465"/>
      </w:pPr>
      <w:rPr>
        <w:rFonts w:hint="default"/>
        <w:b/>
        <w:bCs/>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820A0B"/>
    <w:multiLevelType w:val="multilevel"/>
    <w:tmpl w:val="F9860F0A"/>
    <w:lvl w:ilvl="0">
      <w:start w:val="13"/>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3EB973E8"/>
    <w:multiLevelType w:val="multilevel"/>
    <w:tmpl w:val="C6461EB6"/>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651F4B"/>
    <w:multiLevelType w:val="hybridMultilevel"/>
    <w:tmpl w:val="51AA727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19285B"/>
    <w:multiLevelType w:val="multilevel"/>
    <w:tmpl w:val="BE684990"/>
    <w:lvl w:ilvl="0">
      <w:start w:val="14"/>
      <w:numFmt w:val="decimal"/>
      <w:lvlText w:val="%1."/>
      <w:lvlJc w:val="left"/>
      <w:pPr>
        <w:ind w:left="465" w:hanging="465"/>
      </w:pPr>
      <w:rPr>
        <w:rFonts w:hint="default"/>
        <w:b/>
        <w:bCs/>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0695729">
    <w:abstractNumId w:val="0"/>
  </w:num>
  <w:num w:numId="2" w16cid:durableId="371612704">
    <w:abstractNumId w:val="1"/>
  </w:num>
  <w:num w:numId="3" w16cid:durableId="1068067510">
    <w:abstractNumId w:val="4"/>
  </w:num>
  <w:num w:numId="4" w16cid:durableId="1243223206">
    <w:abstractNumId w:val="3"/>
  </w:num>
  <w:num w:numId="5" w16cid:durableId="810050550">
    <w:abstractNumId w:val="2"/>
  </w:num>
  <w:num w:numId="6" w16cid:durableId="134338726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68"/>
    <w:rsid w:val="00003733"/>
    <w:rsid w:val="00003CB5"/>
    <w:rsid w:val="00007D57"/>
    <w:rsid w:val="0001007F"/>
    <w:rsid w:val="00010B25"/>
    <w:rsid w:val="00010FBE"/>
    <w:rsid w:val="000114FB"/>
    <w:rsid w:val="00015459"/>
    <w:rsid w:val="0001583D"/>
    <w:rsid w:val="000201E5"/>
    <w:rsid w:val="00021A7A"/>
    <w:rsid w:val="00023BA9"/>
    <w:rsid w:val="00023BB6"/>
    <w:rsid w:val="00024C1E"/>
    <w:rsid w:val="0003340E"/>
    <w:rsid w:val="00034155"/>
    <w:rsid w:val="00036E97"/>
    <w:rsid w:val="0004083E"/>
    <w:rsid w:val="00041CF6"/>
    <w:rsid w:val="0005149D"/>
    <w:rsid w:val="000550A5"/>
    <w:rsid w:val="0005688E"/>
    <w:rsid w:val="000604B4"/>
    <w:rsid w:val="00061FF1"/>
    <w:rsid w:val="00071D67"/>
    <w:rsid w:val="0007481C"/>
    <w:rsid w:val="000808C4"/>
    <w:rsid w:val="00092230"/>
    <w:rsid w:val="00096A15"/>
    <w:rsid w:val="000A12A4"/>
    <w:rsid w:val="000A2A1E"/>
    <w:rsid w:val="000B1F1D"/>
    <w:rsid w:val="000B34A5"/>
    <w:rsid w:val="000C3B6F"/>
    <w:rsid w:val="000C77DE"/>
    <w:rsid w:val="000D18EB"/>
    <w:rsid w:val="000D4AE8"/>
    <w:rsid w:val="000D623E"/>
    <w:rsid w:val="000D7F8D"/>
    <w:rsid w:val="000DBF78"/>
    <w:rsid w:val="000E0D24"/>
    <w:rsid w:val="000E5887"/>
    <w:rsid w:val="000E6467"/>
    <w:rsid w:val="000F6D49"/>
    <w:rsid w:val="0010036C"/>
    <w:rsid w:val="001059AD"/>
    <w:rsid w:val="00114918"/>
    <w:rsid w:val="00123FB6"/>
    <w:rsid w:val="00136728"/>
    <w:rsid w:val="00140E05"/>
    <w:rsid w:val="00141245"/>
    <w:rsid w:val="00143758"/>
    <w:rsid w:val="001454B0"/>
    <w:rsid w:val="00147CB7"/>
    <w:rsid w:val="0015773B"/>
    <w:rsid w:val="001621D1"/>
    <w:rsid w:val="00164725"/>
    <w:rsid w:val="00172585"/>
    <w:rsid w:val="00173011"/>
    <w:rsid w:val="00173E7B"/>
    <w:rsid w:val="00185EFB"/>
    <w:rsid w:val="00186B9D"/>
    <w:rsid w:val="00192677"/>
    <w:rsid w:val="00195A26"/>
    <w:rsid w:val="001A16DC"/>
    <w:rsid w:val="001B13D1"/>
    <w:rsid w:val="001B3735"/>
    <w:rsid w:val="001B5404"/>
    <w:rsid w:val="001B6599"/>
    <w:rsid w:val="001C626A"/>
    <w:rsid w:val="001C7C3C"/>
    <w:rsid w:val="001D33A8"/>
    <w:rsid w:val="001D38BE"/>
    <w:rsid w:val="001D7AD7"/>
    <w:rsid w:val="001E65FE"/>
    <w:rsid w:val="001E732B"/>
    <w:rsid w:val="001F04B8"/>
    <w:rsid w:val="001F2800"/>
    <w:rsid w:val="001F439C"/>
    <w:rsid w:val="001F7696"/>
    <w:rsid w:val="00202B2D"/>
    <w:rsid w:val="00202E56"/>
    <w:rsid w:val="002060CC"/>
    <w:rsid w:val="0021472B"/>
    <w:rsid w:val="002231A3"/>
    <w:rsid w:val="00223671"/>
    <w:rsid w:val="002336BB"/>
    <w:rsid w:val="00236AD0"/>
    <w:rsid w:val="00237C21"/>
    <w:rsid w:val="00240E0E"/>
    <w:rsid w:val="00241EC2"/>
    <w:rsid w:val="00243254"/>
    <w:rsid w:val="00243691"/>
    <w:rsid w:val="00244513"/>
    <w:rsid w:val="00262D35"/>
    <w:rsid w:val="0026316D"/>
    <w:rsid w:val="00264AE8"/>
    <w:rsid w:val="00267AAD"/>
    <w:rsid w:val="00270043"/>
    <w:rsid w:val="00272664"/>
    <w:rsid w:val="002749A7"/>
    <w:rsid w:val="00283823"/>
    <w:rsid w:val="00283E02"/>
    <w:rsid w:val="00285F71"/>
    <w:rsid w:val="0028791D"/>
    <w:rsid w:val="00290B35"/>
    <w:rsid w:val="00291720"/>
    <w:rsid w:val="00293389"/>
    <w:rsid w:val="00294887"/>
    <w:rsid w:val="0029524D"/>
    <w:rsid w:val="002956C8"/>
    <w:rsid w:val="002A0055"/>
    <w:rsid w:val="002A5EC1"/>
    <w:rsid w:val="002A6E07"/>
    <w:rsid w:val="002A7D99"/>
    <w:rsid w:val="002B120C"/>
    <w:rsid w:val="002B1B44"/>
    <w:rsid w:val="002D3896"/>
    <w:rsid w:val="002E0A86"/>
    <w:rsid w:val="002E25C1"/>
    <w:rsid w:val="002E6DC5"/>
    <w:rsid w:val="002F08E3"/>
    <w:rsid w:val="002F5AC6"/>
    <w:rsid w:val="00302814"/>
    <w:rsid w:val="003076E3"/>
    <w:rsid w:val="00310540"/>
    <w:rsid w:val="00310566"/>
    <w:rsid w:val="00314089"/>
    <w:rsid w:val="00320A15"/>
    <w:rsid w:val="00320B39"/>
    <w:rsid w:val="003308BB"/>
    <w:rsid w:val="0033256B"/>
    <w:rsid w:val="003327F3"/>
    <w:rsid w:val="00333265"/>
    <w:rsid w:val="00333EF6"/>
    <w:rsid w:val="00334B1F"/>
    <w:rsid w:val="003354FF"/>
    <w:rsid w:val="0034558D"/>
    <w:rsid w:val="00351759"/>
    <w:rsid w:val="00351DEC"/>
    <w:rsid w:val="003543B3"/>
    <w:rsid w:val="00354863"/>
    <w:rsid w:val="00354F22"/>
    <w:rsid w:val="0035725A"/>
    <w:rsid w:val="00357575"/>
    <w:rsid w:val="003617CC"/>
    <w:rsid w:val="00364B48"/>
    <w:rsid w:val="003703A2"/>
    <w:rsid w:val="00373B4E"/>
    <w:rsid w:val="00374B8B"/>
    <w:rsid w:val="00375724"/>
    <w:rsid w:val="00376ACB"/>
    <w:rsid w:val="00380B23"/>
    <w:rsid w:val="0038789C"/>
    <w:rsid w:val="003900FC"/>
    <w:rsid w:val="00393A4B"/>
    <w:rsid w:val="003A0324"/>
    <w:rsid w:val="003A2110"/>
    <w:rsid w:val="003A5AF2"/>
    <w:rsid w:val="003B21CF"/>
    <w:rsid w:val="003C04CC"/>
    <w:rsid w:val="003C19F7"/>
    <w:rsid w:val="003C1C46"/>
    <w:rsid w:val="003C28E2"/>
    <w:rsid w:val="003C339F"/>
    <w:rsid w:val="003C3644"/>
    <w:rsid w:val="003C3947"/>
    <w:rsid w:val="003D37E0"/>
    <w:rsid w:val="003E3730"/>
    <w:rsid w:val="003E57A0"/>
    <w:rsid w:val="003E6481"/>
    <w:rsid w:val="003F0F58"/>
    <w:rsid w:val="00401FC8"/>
    <w:rsid w:val="00403C58"/>
    <w:rsid w:val="00410BBC"/>
    <w:rsid w:val="00413D3F"/>
    <w:rsid w:val="00423E0A"/>
    <w:rsid w:val="00440190"/>
    <w:rsid w:val="004512AE"/>
    <w:rsid w:val="00453D5F"/>
    <w:rsid w:val="004544C3"/>
    <w:rsid w:val="00455AB3"/>
    <w:rsid w:val="00457697"/>
    <w:rsid w:val="004716E1"/>
    <w:rsid w:val="00471967"/>
    <w:rsid w:val="004721BF"/>
    <w:rsid w:val="0047413B"/>
    <w:rsid w:val="00481C21"/>
    <w:rsid w:val="004939B9"/>
    <w:rsid w:val="004964E0"/>
    <w:rsid w:val="004973C6"/>
    <w:rsid w:val="00497D92"/>
    <w:rsid w:val="004A0DA6"/>
    <w:rsid w:val="004A17F7"/>
    <w:rsid w:val="004A6EAD"/>
    <w:rsid w:val="004A7E91"/>
    <w:rsid w:val="004B0205"/>
    <w:rsid w:val="004B54A0"/>
    <w:rsid w:val="004B6785"/>
    <w:rsid w:val="004C5AB1"/>
    <w:rsid w:val="004C738B"/>
    <w:rsid w:val="004D25D4"/>
    <w:rsid w:val="004E7EEE"/>
    <w:rsid w:val="004F0673"/>
    <w:rsid w:val="004F3029"/>
    <w:rsid w:val="004F672A"/>
    <w:rsid w:val="0050110A"/>
    <w:rsid w:val="00502D08"/>
    <w:rsid w:val="00506E84"/>
    <w:rsid w:val="0051012A"/>
    <w:rsid w:val="005105C1"/>
    <w:rsid w:val="00514563"/>
    <w:rsid w:val="005159B3"/>
    <w:rsid w:val="00517579"/>
    <w:rsid w:val="005213E8"/>
    <w:rsid w:val="005251BF"/>
    <w:rsid w:val="00531351"/>
    <w:rsid w:val="00532A93"/>
    <w:rsid w:val="00533A32"/>
    <w:rsid w:val="005340F4"/>
    <w:rsid w:val="00541A63"/>
    <w:rsid w:val="00543E09"/>
    <w:rsid w:val="00544E14"/>
    <w:rsid w:val="00546BD9"/>
    <w:rsid w:val="00554849"/>
    <w:rsid w:val="00564E9E"/>
    <w:rsid w:val="005673B0"/>
    <w:rsid w:val="005718AF"/>
    <w:rsid w:val="005813B5"/>
    <w:rsid w:val="0058315A"/>
    <w:rsid w:val="00586B99"/>
    <w:rsid w:val="005878B8"/>
    <w:rsid w:val="00593552"/>
    <w:rsid w:val="005974CE"/>
    <w:rsid w:val="005A6C0D"/>
    <w:rsid w:val="005B52EA"/>
    <w:rsid w:val="005C205B"/>
    <w:rsid w:val="005D000A"/>
    <w:rsid w:val="005D2BB7"/>
    <w:rsid w:val="005D31B4"/>
    <w:rsid w:val="005E032B"/>
    <w:rsid w:val="005F0BEA"/>
    <w:rsid w:val="005F269F"/>
    <w:rsid w:val="005F28CA"/>
    <w:rsid w:val="005F2F99"/>
    <w:rsid w:val="005F7774"/>
    <w:rsid w:val="00602789"/>
    <w:rsid w:val="0061100A"/>
    <w:rsid w:val="00611433"/>
    <w:rsid w:val="006150AA"/>
    <w:rsid w:val="00620725"/>
    <w:rsid w:val="006253EE"/>
    <w:rsid w:val="00631B05"/>
    <w:rsid w:val="00631DBD"/>
    <w:rsid w:val="006326E0"/>
    <w:rsid w:val="00632CF5"/>
    <w:rsid w:val="006410B5"/>
    <w:rsid w:val="00646747"/>
    <w:rsid w:val="00650F9D"/>
    <w:rsid w:val="0065307A"/>
    <w:rsid w:val="00656507"/>
    <w:rsid w:val="0066034D"/>
    <w:rsid w:val="006614BB"/>
    <w:rsid w:val="00671FC4"/>
    <w:rsid w:val="0067203B"/>
    <w:rsid w:val="00674D7F"/>
    <w:rsid w:val="00675928"/>
    <w:rsid w:val="00676664"/>
    <w:rsid w:val="0068292D"/>
    <w:rsid w:val="00682A59"/>
    <w:rsid w:val="00684C6B"/>
    <w:rsid w:val="00690274"/>
    <w:rsid w:val="006930F9"/>
    <w:rsid w:val="00696058"/>
    <w:rsid w:val="006A1961"/>
    <w:rsid w:val="006A5CD5"/>
    <w:rsid w:val="006B1A00"/>
    <w:rsid w:val="006C54DD"/>
    <w:rsid w:val="006C6B05"/>
    <w:rsid w:val="006D677B"/>
    <w:rsid w:val="006E248A"/>
    <w:rsid w:val="006E26EB"/>
    <w:rsid w:val="006E6488"/>
    <w:rsid w:val="006F35EB"/>
    <w:rsid w:val="006F4E58"/>
    <w:rsid w:val="006F6584"/>
    <w:rsid w:val="006F7BAD"/>
    <w:rsid w:val="00704AA0"/>
    <w:rsid w:val="00707AC6"/>
    <w:rsid w:val="00715D00"/>
    <w:rsid w:val="00723063"/>
    <w:rsid w:val="007318FC"/>
    <w:rsid w:val="00733723"/>
    <w:rsid w:val="00734260"/>
    <w:rsid w:val="007344D5"/>
    <w:rsid w:val="00741D57"/>
    <w:rsid w:val="00744656"/>
    <w:rsid w:val="00744D32"/>
    <w:rsid w:val="007471EC"/>
    <w:rsid w:val="0075078E"/>
    <w:rsid w:val="007515FC"/>
    <w:rsid w:val="00753496"/>
    <w:rsid w:val="007579C9"/>
    <w:rsid w:val="00771AD5"/>
    <w:rsid w:val="00771E02"/>
    <w:rsid w:val="007751EE"/>
    <w:rsid w:val="0077611A"/>
    <w:rsid w:val="00784A14"/>
    <w:rsid w:val="00787477"/>
    <w:rsid w:val="00794EF6"/>
    <w:rsid w:val="007A46CB"/>
    <w:rsid w:val="007B12F8"/>
    <w:rsid w:val="007B18A3"/>
    <w:rsid w:val="007B1B95"/>
    <w:rsid w:val="007B3532"/>
    <w:rsid w:val="007C6CF0"/>
    <w:rsid w:val="007D0018"/>
    <w:rsid w:val="007D28D6"/>
    <w:rsid w:val="007E04A8"/>
    <w:rsid w:val="007E4875"/>
    <w:rsid w:val="007E6406"/>
    <w:rsid w:val="007E7CF7"/>
    <w:rsid w:val="007F3512"/>
    <w:rsid w:val="007F6434"/>
    <w:rsid w:val="00800815"/>
    <w:rsid w:val="00802CE4"/>
    <w:rsid w:val="00803D81"/>
    <w:rsid w:val="00804EA5"/>
    <w:rsid w:val="00810014"/>
    <w:rsid w:val="00810829"/>
    <w:rsid w:val="00815BDD"/>
    <w:rsid w:val="00821CAC"/>
    <w:rsid w:val="0082229F"/>
    <w:rsid w:val="00825DC1"/>
    <w:rsid w:val="0082702E"/>
    <w:rsid w:val="00830704"/>
    <w:rsid w:val="008322B5"/>
    <w:rsid w:val="008328F8"/>
    <w:rsid w:val="00833060"/>
    <w:rsid w:val="00844CA0"/>
    <w:rsid w:val="00845BEB"/>
    <w:rsid w:val="008508AE"/>
    <w:rsid w:val="00855D9C"/>
    <w:rsid w:val="0085730A"/>
    <w:rsid w:val="00862483"/>
    <w:rsid w:val="0087502D"/>
    <w:rsid w:val="00877143"/>
    <w:rsid w:val="008800CE"/>
    <w:rsid w:val="008952C3"/>
    <w:rsid w:val="008A4325"/>
    <w:rsid w:val="008A7944"/>
    <w:rsid w:val="008B49C3"/>
    <w:rsid w:val="008C0E63"/>
    <w:rsid w:val="008C163F"/>
    <w:rsid w:val="008C332D"/>
    <w:rsid w:val="008C73DE"/>
    <w:rsid w:val="008C7923"/>
    <w:rsid w:val="008D2474"/>
    <w:rsid w:val="008D3B38"/>
    <w:rsid w:val="008D4B80"/>
    <w:rsid w:val="008E0159"/>
    <w:rsid w:val="008E706A"/>
    <w:rsid w:val="008F0CE8"/>
    <w:rsid w:val="008F15C8"/>
    <w:rsid w:val="008F337E"/>
    <w:rsid w:val="008F540B"/>
    <w:rsid w:val="00901C33"/>
    <w:rsid w:val="00903DBD"/>
    <w:rsid w:val="00906AD3"/>
    <w:rsid w:val="00914E83"/>
    <w:rsid w:val="00917F1F"/>
    <w:rsid w:val="00920172"/>
    <w:rsid w:val="009328EA"/>
    <w:rsid w:val="00940377"/>
    <w:rsid w:val="009411CB"/>
    <w:rsid w:val="00943722"/>
    <w:rsid w:val="00947C9D"/>
    <w:rsid w:val="00957AA0"/>
    <w:rsid w:val="0096317A"/>
    <w:rsid w:val="009671E5"/>
    <w:rsid w:val="0097025E"/>
    <w:rsid w:val="00971AFF"/>
    <w:rsid w:val="009727B2"/>
    <w:rsid w:val="00986068"/>
    <w:rsid w:val="009921D7"/>
    <w:rsid w:val="00993450"/>
    <w:rsid w:val="00994158"/>
    <w:rsid w:val="009A10C2"/>
    <w:rsid w:val="009A64DB"/>
    <w:rsid w:val="009B3DC8"/>
    <w:rsid w:val="009C007B"/>
    <w:rsid w:val="009C3A8B"/>
    <w:rsid w:val="009D2176"/>
    <w:rsid w:val="009D2557"/>
    <w:rsid w:val="009D2C80"/>
    <w:rsid w:val="009D461E"/>
    <w:rsid w:val="009D63BA"/>
    <w:rsid w:val="009D6664"/>
    <w:rsid w:val="009E23E8"/>
    <w:rsid w:val="009F292D"/>
    <w:rsid w:val="009F6AAB"/>
    <w:rsid w:val="009F72A4"/>
    <w:rsid w:val="009F7DBD"/>
    <w:rsid w:val="00A00AF1"/>
    <w:rsid w:val="00A00B24"/>
    <w:rsid w:val="00A0297D"/>
    <w:rsid w:val="00A210E4"/>
    <w:rsid w:val="00A222C2"/>
    <w:rsid w:val="00A242BC"/>
    <w:rsid w:val="00A255A1"/>
    <w:rsid w:val="00A31B81"/>
    <w:rsid w:val="00A31CA9"/>
    <w:rsid w:val="00A327E8"/>
    <w:rsid w:val="00A43772"/>
    <w:rsid w:val="00A45579"/>
    <w:rsid w:val="00A50B6F"/>
    <w:rsid w:val="00A51F68"/>
    <w:rsid w:val="00A57545"/>
    <w:rsid w:val="00A66956"/>
    <w:rsid w:val="00A72877"/>
    <w:rsid w:val="00A808FF"/>
    <w:rsid w:val="00A82500"/>
    <w:rsid w:val="00A83D22"/>
    <w:rsid w:val="00A857F7"/>
    <w:rsid w:val="00A873E8"/>
    <w:rsid w:val="00A91A01"/>
    <w:rsid w:val="00AA4AE0"/>
    <w:rsid w:val="00AA5AFA"/>
    <w:rsid w:val="00AA6775"/>
    <w:rsid w:val="00AB083D"/>
    <w:rsid w:val="00AB24B5"/>
    <w:rsid w:val="00AB285E"/>
    <w:rsid w:val="00AC003C"/>
    <w:rsid w:val="00AC4F5B"/>
    <w:rsid w:val="00AD1A1A"/>
    <w:rsid w:val="00AD689F"/>
    <w:rsid w:val="00AE09DD"/>
    <w:rsid w:val="00AE10DD"/>
    <w:rsid w:val="00AE2AEF"/>
    <w:rsid w:val="00AE3C3B"/>
    <w:rsid w:val="00AE4150"/>
    <w:rsid w:val="00AE4489"/>
    <w:rsid w:val="00AE620C"/>
    <w:rsid w:val="00AF4E76"/>
    <w:rsid w:val="00B006E5"/>
    <w:rsid w:val="00B0A979"/>
    <w:rsid w:val="00B14070"/>
    <w:rsid w:val="00B162C6"/>
    <w:rsid w:val="00B1634A"/>
    <w:rsid w:val="00B17A51"/>
    <w:rsid w:val="00B21DE4"/>
    <w:rsid w:val="00B230E7"/>
    <w:rsid w:val="00B2690D"/>
    <w:rsid w:val="00B27707"/>
    <w:rsid w:val="00B36A87"/>
    <w:rsid w:val="00B36C42"/>
    <w:rsid w:val="00B37C2C"/>
    <w:rsid w:val="00B40FFD"/>
    <w:rsid w:val="00B41885"/>
    <w:rsid w:val="00B44D19"/>
    <w:rsid w:val="00B44E2E"/>
    <w:rsid w:val="00B523AC"/>
    <w:rsid w:val="00B542EA"/>
    <w:rsid w:val="00B54CAD"/>
    <w:rsid w:val="00B55C8C"/>
    <w:rsid w:val="00B614C5"/>
    <w:rsid w:val="00B74F22"/>
    <w:rsid w:val="00B76E80"/>
    <w:rsid w:val="00B81313"/>
    <w:rsid w:val="00B863B4"/>
    <w:rsid w:val="00B90B19"/>
    <w:rsid w:val="00BA694C"/>
    <w:rsid w:val="00BA6C47"/>
    <w:rsid w:val="00BA7365"/>
    <w:rsid w:val="00BA73D9"/>
    <w:rsid w:val="00BB0429"/>
    <w:rsid w:val="00BB4404"/>
    <w:rsid w:val="00BB7936"/>
    <w:rsid w:val="00BC13BF"/>
    <w:rsid w:val="00BC48DB"/>
    <w:rsid w:val="00BC6198"/>
    <w:rsid w:val="00BD05DB"/>
    <w:rsid w:val="00BD092F"/>
    <w:rsid w:val="00BD2FA1"/>
    <w:rsid w:val="00BD4F26"/>
    <w:rsid w:val="00BE42FE"/>
    <w:rsid w:val="00BE45EF"/>
    <w:rsid w:val="00BE6081"/>
    <w:rsid w:val="00BF10D2"/>
    <w:rsid w:val="00BF2DEF"/>
    <w:rsid w:val="00BF3AB5"/>
    <w:rsid w:val="00BF6482"/>
    <w:rsid w:val="00C013E7"/>
    <w:rsid w:val="00C0231A"/>
    <w:rsid w:val="00C02A82"/>
    <w:rsid w:val="00C02B14"/>
    <w:rsid w:val="00C07F22"/>
    <w:rsid w:val="00C128E1"/>
    <w:rsid w:val="00C1686E"/>
    <w:rsid w:val="00C21187"/>
    <w:rsid w:val="00C2195E"/>
    <w:rsid w:val="00C230AF"/>
    <w:rsid w:val="00C24871"/>
    <w:rsid w:val="00C257B9"/>
    <w:rsid w:val="00C26485"/>
    <w:rsid w:val="00C26D21"/>
    <w:rsid w:val="00C27266"/>
    <w:rsid w:val="00C3017D"/>
    <w:rsid w:val="00C417B8"/>
    <w:rsid w:val="00C4414A"/>
    <w:rsid w:val="00C45D63"/>
    <w:rsid w:val="00C76F8E"/>
    <w:rsid w:val="00C7722E"/>
    <w:rsid w:val="00C801B7"/>
    <w:rsid w:val="00C86C7C"/>
    <w:rsid w:val="00C904D0"/>
    <w:rsid w:val="00C91848"/>
    <w:rsid w:val="00C92144"/>
    <w:rsid w:val="00C953B1"/>
    <w:rsid w:val="00CA1F09"/>
    <w:rsid w:val="00CB1F32"/>
    <w:rsid w:val="00CB4E05"/>
    <w:rsid w:val="00CB5E16"/>
    <w:rsid w:val="00CC03B7"/>
    <w:rsid w:val="00CC5322"/>
    <w:rsid w:val="00CC5F65"/>
    <w:rsid w:val="00CC6004"/>
    <w:rsid w:val="00CD4EFB"/>
    <w:rsid w:val="00CD6C41"/>
    <w:rsid w:val="00CE14D2"/>
    <w:rsid w:val="00CE155A"/>
    <w:rsid w:val="00CF00ED"/>
    <w:rsid w:val="00CF0AB8"/>
    <w:rsid w:val="00CF2743"/>
    <w:rsid w:val="00D016D2"/>
    <w:rsid w:val="00D03805"/>
    <w:rsid w:val="00D03827"/>
    <w:rsid w:val="00D06293"/>
    <w:rsid w:val="00D0710F"/>
    <w:rsid w:val="00D07505"/>
    <w:rsid w:val="00D07CE2"/>
    <w:rsid w:val="00D13307"/>
    <w:rsid w:val="00D134C0"/>
    <w:rsid w:val="00D15291"/>
    <w:rsid w:val="00D15E15"/>
    <w:rsid w:val="00D22B55"/>
    <w:rsid w:val="00D23450"/>
    <w:rsid w:val="00D254C2"/>
    <w:rsid w:val="00D32BD5"/>
    <w:rsid w:val="00D33232"/>
    <w:rsid w:val="00D44C78"/>
    <w:rsid w:val="00D474AD"/>
    <w:rsid w:val="00D50543"/>
    <w:rsid w:val="00D5114A"/>
    <w:rsid w:val="00D515C6"/>
    <w:rsid w:val="00D51D77"/>
    <w:rsid w:val="00D53F17"/>
    <w:rsid w:val="00D56D40"/>
    <w:rsid w:val="00D708C2"/>
    <w:rsid w:val="00D71D41"/>
    <w:rsid w:val="00D71FEE"/>
    <w:rsid w:val="00D76476"/>
    <w:rsid w:val="00D77120"/>
    <w:rsid w:val="00D81764"/>
    <w:rsid w:val="00D93829"/>
    <w:rsid w:val="00D95698"/>
    <w:rsid w:val="00D97CB5"/>
    <w:rsid w:val="00DA01DE"/>
    <w:rsid w:val="00DB0CCE"/>
    <w:rsid w:val="00DB3E10"/>
    <w:rsid w:val="00DC3B44"/>
    <w:rsid w:val="00DC51AB"/>
    <w:rsid w:val="00DC5265"/>
    <w:rsid w:val="00DC60DE"/>
    <w:rsid w:val="00DC7302"/>
    <w:rsid w:val="00DD3C66"/>
    <w:rsid w:val="00DD7ABE"/>
    <w:rsid w:val="00DE2700"/>
    <w:rsid w:val="00DE4574"/>
    <w:rsid w:val="00DE5F34"/>
    <w:rsid w:val="00DF19BD"/>
    <w:rsid w:val="00DF3636"/>
    <w:rsid w:val="00DF6370"/>
    <w:rsid w:val="00E01E11"/>
    <w:rsid w:val="00E07777"/>
    <w:rsid w:val="00E13954"/>
    <w:rsid w:val="00E16617"/>
    <w:rsid w:val="00E17AA8"/>
    <w:rsid w:val="00E21CA0"/>
    <w:rsid w:val="00E31703"/>
    <w:rsid w:val="00E33964"/>
    <w:rsid w:val="00E35269"/>
    <w:rsid w:val="00E356AA"/>
    <w:rsid w:val="00E3591F"/>
    <w:rsid w:val="00E40BE7"/>
    <w:rsid w:val="00E44EB6"/>
    <w:rsid w:val="00E50533"/>
    <w:rsid w:val="00E5090E"/>
    <w:rsid w:val="00E54D35"/>
    <w:rsid w:val="00E5553B"/>
    <w:rsid w:val="00E55BF1"/>
    <w:rsid w:val="00E7207E"/>
    <w:rsid w:val="00E746F3"/>
    <w:rsid w:val="00E74E9D"/>
    <w:rsid w:val="00E76DA0"/>
    <w:rsid w:val="00E80E18"/>
    <w:rsid w:val="00E81838"/>
    <w:rsid w:val="00E8577E"/>
    <w:rsid w:val="00E87CF8"/>
    <w:rsid w:val="00E91605"/>
    <w:rsid w:val="00E97C3A"/>
    <w:rsid w:val="00EA39E4"/>
    <w:rsid w:val="00EB048E"/>
    <w:rsid w:val="00EB2ED3"/>
    <w:rsid w:val="00EB4F39"/>
    <w:rsid w:val="00EC46DC"/>
    <w:rsid w:val="00EC7631"/>
    <w:rsid w:val="00ED1559"/>
    <w:rsid w:val="00ED2795"/>
    <w:rsid w:val="00ED3864"/>
    <w:rsid w:val="00ED4018"/>
    <w:rsid w:val="00ED425E"/>
    <w:rsid w:val="00EE3979"/>
    <w:rsid w:val="00EE4188"/>
    <w:rsid w:val="00EF2E13"/>
    <w:rsid w:val="00EF61D3"/>
    <w:rsid w:val="00EF77E2"/>
    <w:rsid w:val="00F01E00"/>
    <w:rsid w:val="00F07B56"/>
    <w:rsid w:val="00F14D64"/>
    <w:rsid w:val="00F25596"/>
    <w:rsid w:val="00F324FB"/>
    <w:rsid w:val="00F358DE"/>
    <w:rsid w:val="00F40A3C"/>
    <w:rsid w:val="00F43341"/>
    <w:rsid w:val="00F4561C"/>
    <w:rsid w:val="00F46274"/>
    <w:rsid w:val="00F5040E"/>
    <w:rsid w:val="00F55217"/>
    <w:rsid w:val="00F56FF1"/>
    <w:rsid w:val="00F629BD"/>
    <w:rsid w:val="00F6547F"/>
    <w:rsid w:val="00F66BE1"/>
    <w:rsid w:val="00F67186"/>
    <w:rsid w:val="00F671E2"/>
    <w:rsid w:val="00F71B8B"/>
    <w:rsid w:val="00F743F3"/>
    <w:rsid w:val="00F904D7"/>
    <w:rsid w:val="00F905A6"/>
    <w:rsid w:val="00F91581"/>
    <w:rsid w:val="00F91C92"/>
    <w:rsid w:val="00F97CAE"/>
    <w:rsid w:val="00FA25AC"/>
    <w:rsid w:val="00FA2FA2"/>
    <w:rsid w:val="00FA4130"/>
    <w:rsid w:val="00FA4AC1"/>
    <w:rsid w:val="00FA601B"/>
    <w:rsid w:val="00FA6FDF"/>
    <w:rsid w:val="00FB06AF"/>
    <w:rsid w:val="00FB1B3B"/>
    <w:rsid w:val="00FB4AEA"/>
    <w:rsid w:val="00FB6791"/>
    <w:rsid w:val="00FB7156"/>
    <w:rsid w:val="00FC2022"/>
    <w:rsid w:val="00FC26BF"/>
    <w:rsid w:val="00FC653C"/>
    <w:rsid w:val="00FC6668"/>
    <w:rsid w:val="00FD4AAF"/>
    <w:rsid w:val="00FD4B9D"/>
    <w:rsid w:val="00FD79AB"/>
    <w:rsid w:val="00FE4AA7"/>
    <w:rsid w:val="00FE5E8F"/>
    <w:rsid w:val="00FF1436"/>
    <w:rsid w:val="00FF231F"/>
    <w:rsid w:val="0103F421"/>
    <w:rsid w:val="019A1C37"/>
    <w:rsid w:val="01A0B7B7"/>
    <w:rsid w:val="01D685D0"/>
    <w:rsid w:val="01E0E80D"/>
    <w:rsid w:val="01EEAD3D"/>
    <w:rsid w:val="0217E336"/>
    <w:rsid w:val="02197CE9"/>
    <w:rsid w:val="039D5AC3"/>
    <w:rsid w:val="03A88B10"/>
    <w:rsid w:val="040E7B90"/>
    <w:rsid w:val="0415B4DB"/>
    <w:rsid w:val="04404E4A"/>
    <w:rsid w:val="049D7022"/>
    <w:rsid w:val="0540315A"/>
    <w:rsid w:val="055AC25E"/>
    <w:rsid w:val="05836F30"/>
    <w:rsid w:val="0585D587"/>
    <w:rsid w:val="06A27514"/>
    <w:rsid w:val="07440C8C"/>
    <w:rsid w:val="074CDFF6"/>
    <w:rsid w:val="077713AC"/>
    <w:rsid w:val="077736A8"/>
    <w:rsid w:val="095A3B1D"/>
    <w:rsid w:val="09FA3CF3"/>
    <w:rsid w:val="0A27F341"/>
    <w:rsid w:val="0B0314E9"/>
    <w:rsid w:val="0B3AF771"/>
    <w:rsid w:val="0B44DC59"/>
    <w:rsid w:val="0BC1915D"/>
    <w:rsid w:val="0BD87350"/>
    <w:rsid w:val="0BDAB4CB"/>
    <w:rsid w:val="0BDC90F1"/>
    <w:rsid w:val="0BDE520C"/>
    <w:rsid w:val="0C0B2D48"/>
    <w:rsid w:val="0C19C386"/>
    <w:rsid w:val="0C78D7E3"/>
    <w:rsid w:val="0CAC3F65"/>
    <w:rsid w:val="0CC3B5A0"/>
    <w:rsid w:val="0D57349A"/>
    <w:rsid w:val="0DFFC660"/>
    <w:rsid w:val="0E3FBB4D"/>
    <w:rsid w:val="0E7A178F"/>
    <w:rsid w:val="0F058A8A"/>
    <w:rsid w:val="0F77C76B"/>
    <w:rsid w:val="0F8C9C1E"/>
    <w:rsid w:val="100CC34C"/>
    <w:rsid w:val="10296938"/>
    <w:rsid w:val="102FFA0C"/>
    <w:rsid w:val="1063A150"/>
    <w:rsid w:val="10CFF5F6"/>
    <w:rsid w:val="10D8BF4B"/>
    <w:rsid w:val="11129B3C"/>
    <w:rsid w:val="124AB64B"/>
    <w:rsid w:val="126EEBDA"/>
    <w:rsid w:val="12B294FC"/>
    <w:rsid w:val="130A9F99"/>
    <w:rsid w:val="13148E8B"/>
    <w:rsid w:val="136FDC24"/>
    <w:rsid w:val="13F4C069"/>
    <w:rsid w:val="1496F0FE"/>
    <w:rsid w:val="14A42AB6"/>
    <w:rsid w:val="14DA7ECB"/>
    <w:rsid w:val="1513E6AF"/>
    <w:rsid w:val="15446888"/>
    <w:rsid w:val="156F607D"/>
    <w:rsid w:val="16FC36A1"/>
    <w:rsid w:val="17026420"/>
    <w:rsid w:val="1744FF87"/>
    <w:rsid w:val="1802A79F"/>
    <w:rsid w:val="18A73C8C"/>
    <w:rsid w:val="18E396B0"/>
    <w:rsid w:val="192D381A"/>
    <w:rsid w:val="19A49031"/>
    <w:rsid w:val="19D67326"/>
    <w:rsid w:val="19EBD4CD"/>
    <w:rsid w:val="1A2C6283"/>
    <w:rsid w:val="1BA716C4"/>
    <w:rsid w:val="1BC90211"/>
    <w:rsid w:val="1BE69232"/>
    <w:rsid w:val="1C09F993"/>
    <w:rsid w:val="1C2EA9C3"/>
    <w:rsid w:val="1C322B26"/>
    <w:rsid w:val="1C44940B"/>
    <w:rsid w:val="1CDBFB52"/>
    <w:rsid w:val="1D01A19F"/>
    <w:rsid w:val="1D640818"/>
    <w:rsid w:val="1E0821FA"/>
    <w:rsid w:val="1E439EA7"/>
    <w:rsid w:val="1E621C81"/>
    <w:rsid w:val="1E71F048"/>
    <w:rsid w:val="1FD70EDA"/>
    <w:rsid w:val="200D8F49"/>
    <w:rsid w:val="203336ED"/>
    <w:rsid w:val="2074A0FD"/>
    <w:rsid w:val="20F44810"/>
    <w:rsid w:val="2101AA6A"/>
    <w:rsid w:val="211384F5"/>
    <w:rsid w:val="211ADD45"/>
    <w:rsid w:val="21343E66"/>
    <w:rsid w:val="219A873E"/>
    <w:rsid w:val="21AF81CE"/>
    <w:rsid w:val="21AFAD2A"/>
    <w:rsid w:val="22083717"/>
    <w:rsid w:val="226E5CAA"/>
    <w:rsid w:val="227AF2C1"/>
    <w:rsid w:val="2290202C"/>
    <w:rsid w:val="22C9050F"/>
    <w:rsid w:val="22D5C45D"/>
    <w:rsid w:val="22DA4F29"/>
    <w:rsid w:val="22FA8CEC"/>
    <w:rsid w:val="233AFEB6"/>
    <w:rsid w:val="23BC963C"/>
    <w:rsid w:val="23D4FC13"/>
    <w:rsid w:val="23D93294"/>
    <w:rsid w:val="241920CC"/>
    <w:rsid w:val="24205A2D"/>
    <w:rsid w:val="24C6B00C"/>
    <w:rsid w:val="258336FE"/>
    <w:rsid w:val="261693C8"/>
    <w:rsid w:val="26557003"/>
    <w:rsid w:val="272BAC85"/>
    <w:rsid w:val="2765E01A"/>
    <w:rsid w:val="279B158B"/>
    <w:rsid w:val="27AE7B89"/>
    <w:rsid w:val="2980DE80"/>
    <w:rsid w:val="29850BCF"/>
    <w:rsid w:val="298EF441"/>
    <w:rsid w:val="299CC513"/>
    <w:rsid w:val="29D6E865"/>
    <w:rsid w:val="2A2A028E"/>
    <w:rsid w:val="2ADC53AF"/>
    <w:rsid w:val="2BC95B3D"/>
    <w:rsid w:val="2BCF6B62"/>
    <w:rsid w:val="2C787DA3"/>
    <w:rsid w:val="2CA4259C"/>
    <w:rsid w:val="2CC4058B"/>
    <w:rsid w:val="2D710DE9"/>
    <w:rsid w:val="2DD6B137"/>
    <w:rsid w:val="2E676C52"/>
    <w:rsid w:val="2E9DB475"/>
    <w:rsid w:val="2F16108D"/>
    <w:rsid w:val="2F52CEF0"/>
    <w:rsid w:val="2F6BF9E9"/>
    <w:rsid w:val="3066C786"/>
    <w:rsid w:val="31307554"/>
    <w:rsid w:val="316A71A1"/>
    <w:rsid w:val="31DD4D3B"/>
    <w:rsid w:val="323E2CD2"/>
    <w:rsid w:val="32D8FB04"/>
    <w:rsid w:val="334FF96F"/>
    <w:rsid w:val="335CD82F"/>
    <w:rsid w:val="338B4E21"/>
    <w:rsid w:val="33CCA527"/>
    <w:rsid w:val="33FFBCE8"/>
    <w:rsid w:val="34104FB1"/>
    <w:rsid w:val="34397DC9"/>
    <w:rsid w:val="347A7A2E"/>
    <w:rsid w:val="358B6200"/>
    <w:rsid w:val="365F2076"/>
    <w:rsid w:val="36630B26"/>
    <w:rsid w:val="36719BD3"/>
    <w:rsid w:val="3696FB8B"/>
    <w:rsid w:val="37E093E9"/>
    <w:rsid w:val="384ABD76"/>
    <w:rsid w:val="38512D91"/>
    <w:rsid w:val="385C3302"/>
    <w:rsid w:val="388FF04F"/>
    <w:rsid w:val="389C0773"/>
    <w:rsid w:val="391AC639"/>
    <w:rsid w:val="39455184"/>
    <w:rsid w:val="39520084"/>
    <w:rsid w:val="39C1B685"/>
    <w:rsid w:val="39F3E835"/>
    <w:rsid w:val="3A1DCCCE"/>
    <w:rsid w:val="3A3D7D97"/>
    <w:rsid w:val="3A656BED"/>
    <w:rsid w:val="3B6A8D95"/>
    <w:rsid w:val="3B96D118"/>
    <w:rsid w:val="3BD3DEDF"/>
    <w:rsid w:val="3C02423A"/>
    <w:rsid w:val="3C0FE823"/>
    <w:rsid w:val="3C2CCA4F"/>
    <w:rsid w:val="3C64512C"/>
    <w:rsid w:val="3C8BD694"/>
    <w:rsid w:val="3CC4DE79"/>
    <w:rsid w:val="3D097538"/>
    <w:rsid w:val="3D19C5F2"/>
    <w:rsid w:val="3D5D2AF0"/>
    <w:rsid w:val="3D6BA4C4"/>
    <w:rsid w:val="3D7A74CC"/>
    <w:rsid w:val="3EB7D082"/>
    <w:rsid w:val="3EC17974"/>
    <w:rsid w:val="3F1EDA15"/>
    <w:rsid w:val="3F94252C"/>
    <w:rsid w:val="3FDC2A5F"/>
    <w:rsid w:val="3FEEC6FC"/>
    <w:rsid w:val="406FE818"/>
    <w:rsid w:val="41504291"/>
    <w:rsid w:val="41C24F87"/>
    <w:rsid w:val="420B31FE"/>
    <w:rsid w:val="424F51C7"/>
    <w:rsid w:val="4276B420"/>
    <w:rsid w:val="43153085"/>
    <w:rsid w:val="431F385E"/>
    <w:rsid w:val="4336DCA7"/>
    <w:rsid w:val="438F0555"/>
    <w:rsid w:val="43A5CF76"/>
    <w:rsid w:val="43A5D657"/>
    <w:rsid w:val="43EBDA3D"/>
    <w:rsid w:val="4451591E"/>
    <w:rsid w:val="44630A88"/>
    <w:rsid w:val="4494B7FB"/>
    <w:rsid w:val="44F8A69D"/>
    <w:rsid w:val="453C8275"/>
    <w:rsid w:val="45A9E1CB"/>
    <w:rsid w:val="45C19E2C"/>
    <w:rsid w:val="45C39D79"/>
    <w:rsid w:val="463BA863"/>
    <w:rsid w:val="4656A1FD"/>
    <w:rsid w:val="474F2D45"/>
    <w:rsid w:val="47D09B73"/>
    <w:rsid w:val="49C98ED3"/>
    <w:rsid w:val="4A001BE3"/>
    <w:rsid w:val="4A429D68"/>
    <w:rsid w:val="4A4DC61D"/>
    <w:rsid w:val="4AD2C721"/>
    <w:rsid w:val="4AF25795"/>
    <w:rsid w:val="4B52B892"/>
    <w:rsid w:val="4B636162"/>
    <w:rsid w:val="4B85B97B"/>
    <w:rsid w:val="4B9C59E8"/>
    <w:rsid w:val="4C3EFE0B"/>
    <w:rsid w:val="4C7F226E"/>
    <w:rsid w:val="4CBDA71A"/>
    <w:rsid w:val="4CC2402E"/>
    <w:rsid w:val="4CC87BCD"/>
    <w:rsid w:val="4D242283"/>
    <w:rsid w:val="4D2A0980"/>
    <w:rsid w:val="4D4E7863"/>
    <w:rsid w:val="4DC756FD"/>
    <w:rsid w:val="4E54D150"/>
    <w:rsid w:val="4E9F4945"/>
    <w:rsid w:val="4F24CB02"/>
    <w:rsid w:val="4FC31B5C"/>
    <w:rsid w:val="503A2654"/>
    <w:rsid w:val="5114D286"/>
    <w:rsid w:val="5195399A"/>
    <w:rsid w:val="51E9AC44"/>
    <w:rsid w:val="527A6B90"/>
    <w:rsid w:val="52B3A696"/>
    <w:rsid w:val="52B86234"/>
    <w:rsid w:val="539D84D2"/>
    <w:rsid w:val="54D1DDA1"/>
    <w:rsid w:val="54E4CC20"/>
    <w:rsid w:val="55DE8926"/>
    <w:rsid w:val="561723C9"/>
    <w:rsid w:val="5621EA36"/>
    <w:rsid w:val="56745E4B"/>
    <w:rsid w:val="570600CE"/>
    <w:rsid w:val="570B45D7"/>
    <w:rsid w:val="5748551B"/>
    <w:rsid w:val="5784760F"/>
    <w:rsid w:val="57A18275"/>
    <w:rsid w:val="57BE64C1"/>
    <w:rsid w:val="57BEB719"/>
    <w:rsid w:val="58B62D03"/>
    <w:rsid w:val="58F98BB3"/>
    <w:rsid w:val="5907C05C"/>
    <w:rsid w:val="5949E1A4"/>
    <w:rsid w:val="598148E7"/>
    <w:rsid w:val="5981B26F"/>
    <w:rsid w:val="5AB4A757"/>
    <w:rsid w:val="5AE1EC87"/>
    <w:rsid w:val="5AF04321"/>
    <w:rsid w:val="5B219E8C"/>
    <w:rsid w:val="5B3B662B"/>
    <w:rsid w:val="5CA45F78"/>
    <w:rsid w:val="5CD3930C"/>
    <w:rsid w:val="5DF0D18B"/>
    <w:rsid w:val="5E239D04"/>
    <w:rsid w:val="5E66D3A3"/>
    <w:rsid w:val="5EB65615"/>
    <w:rsid w:val="5F4BFD30"/>
    <w:rsid w:val="5F5C548F"/>
    <w:rsid w:val="605673D3"/>
    <w:rsid w:val="6092208B"/>
    <w:rsid w:val="60F1B3E9"/>
    <w:rsid w:val="61961BC7"/>
    <w:rsid w:val="61E1E5BC"/>
    <w:rsid w:val="62430782"/>
    <w:rsid w:val="63094680"/>
    <w:rsid w:val="631FFB36"/>
    <w:rsid w:val="63D54838"/>
    <w:rsid w:val="63F7F1DB"/>
    <w:rsid w:val="64019592"/>
    <w:rsid w:val="64069402"/>
    <w:rsid w:val="6439B343"/>
    <w:rsid w:val="6468FB70"/>
    <w:rsid w:val="64AAD9F3"/>
    <w:rsid w:val="64CFD5FF"/>
    <w:rsid w:val="65305598"/>
    <w:rsid w:val="6545FCD8"/>
    <w:rsid w:val="65843218"/>
    <w:rsid w:val="6699DA91"/>
    <w:rsid w:val="6736CAE7"/>
    <w:rsid w:val="675F2998"/>
    <w:rsid w:val="67BF1120"/>
    <w:rsid w:val="68076BAC"/>
    <w:rsid w:val="687010A5"/>
    <w:rsid w:val="69109CF1"/>
    <w:rsid w:val="69193468"/>
    <w:rsid w:val="69A34CB8"/>
    <w:rsid w:val="6A01BFDB"/>
    <w:rsid w:val="6A76395C"/>
    <w:rsid w:val="6AF000C5"/>
    <w:rsid w:val="6B5B22C1"/>
    <w:rsid w:val="6B6F353D"/>
    <w:rsid w:val="6BE99AE4"/>
    <w:rsid w:val="6BEC6005"/>
    <w:rsid w:val="6C2645D5"/>
    <w:rsid w:val="6C352967"/>
    <w:rsid w:val="6C810B49"/>
    <w:rsid w:val="6CCBEE0B"/>
    <w:rsid w:val="6D37F244"/>
    <w:rsid w:val="6D6E95A7"/>
    <w:rsid w:val="6EA4F07F"/>
    <w:rsid w:val="6F7A9EC6"/>
    <w:rsid w:val="6FB9A51E"/>
    <w:rsid w:val="70D5088B"/>
    <w:rsid w:val="70E1B0E1"/>
    <w:rsid w:val="7100B6EF"/>
    <w:rsid w:val="71176E6A"/>
    <w:rsid w:val="717962FB"/>
    <w:rsid w:val="71DA6387"/>
    <w:rsid w:val="71FE4CED"/>
    <w:rsid w:val="73052445"/>
    <w:rsid w:val="738100D8"/>
    <w:rsid w:val="73EBB976"/>
    <w:rsid w:val="747057C7"/>
    <w:rsid w:val="749B01A5"/>
    <w:rsid w:val="74D1FB59"/>
    <w:rsid w:val="74D6033E"/>
    <w:rsid w:val="7584493B"/>
    <w:rsid w:val="75BAFB33"/>
    <w:rsid w:val="75DE003C"/>
    <w:rsid w:val="760C0925"/>
    <w:rsid w:val="76111B5B"/>
    <w:rsid w:val="767E31C6"/>
    <w:rsid w:val="76AEFD48"/>
    <w:rsid w:val="76CE05DF"/>
    <w:rsid w:val="76F1D41D"/>
    <w:rsid w:val="770C6A8D"/>
    <w:rsid w:val="7796445D"/>
    <w:rsid w:val="77A2DD87"/>
    <w:rsid w:val="77C0100C"/>
    <w:rsid w:val="785D8E47"/>
    <w:rsid w:val="7964B0C7"/>
    <w:rsid w:val="7967AC18"/>
    <w:rsid w:val="79F1128D"/>
    <w:rsid w:val="7A204789"/>
    <w:rsid w:val="7A4A8DB5"/>
    <w:rsid w:val="7A905AD0"/>
    <w:rsid w:val="7AAA6660"/>
    <w:rsid w:val="7ABD475B"/>
    <w:rsid w:val="7AEB4464"/>
    <w:rsid w:val="7AF4A23D"/>
    <w:rsid w:val="7B7BCEFA"/>
    <w:rsid w:val="7C87F940"/>
    <w:rsid w:val="7C8CA1B1"/>
    <w:rsid w:val="7D4D90B9"/>
    <w:rsid w:val="7DF535CB"/>
    <w:rsid w:val="7E69F47E"/>
    <w:rsid w:val="7ECE68B1"/>
    <w:rsid w:val="7F5F5594"/>
    <w:rsid w:val="7FCBC52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B87AF7"/>
  <w15:chartTrackingRefBased/>
  <w15:docId w15:val="{C62BF04B-B81F-4C0B-9B3E-2DCB461F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6668"/>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FC6668"/>
    <w:rPr>
      <w:color w:val="0000FF"/>
      <w:u w:val="single"/>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FC6668"/>
    <w:pPr>
      <w:spacing w:after="0" w:line="240" w:lineRule="auto"/>
      <w:ind w:left="720"/>
      <w:contextualSpacing/>
    </w:pPr>
    <w:rPr>
      <w:rFonts w:ascii="Times New Roman" w:eastAsia="Times New Roman" w:hAnsi="Times New Roman"/>
      <w:sz w:val="24"/>
      <w:szCs w:val="20"/>
      <w:lang w:eastAsia="lv-LV"/>
    </w:rPr>
  </w:style>
  <w:style w:type="table" w:styleId="Reatabula">
    <w:name w:val="Table Grid"/>
    <w:basedOn w:val="Parastatabula"/>
    <w:uiPriority w:val="59"/>
    <w:rsid w:val="00FC6668"/>
    <w:pPr>
      <w:spacing w:after="0" w:line="240" w:lineRule="auto"/>
    </w:pPr>
    <w:rPr>
      <w:rFonts w:ascii="Times New Roman" w:eastAsiaTheme="minorEastAsia"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C666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6668"/>
    <w:rPr>
      <w:rFonts w:ascii="Calibri" w:eastAsia="Calibri" w:hAnsi="Calibri" w:cs="Times New Roman"/>
    </w:rPr>
  </w:style>
  <w:style w:type="table" w:customStyle="1" w:styleId="Reatabula6">
    <w:name w:val="Režģa tabula6"/>
    <w:basedOn w:val="Parastatabula"/>
    <w:next w:val="Reatabula"/>
    <w:uiPriority w:val="59"/>
    <w:unhideWhenUsed/>
    <w:rsid w:val="00FC666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FC6668"/>
    <w:rPr>
      <w:rFonts w:ascii="Times New Roman" w:eastAsia="Times New Roman" w:hAnsi="Times New Roman" w:cs="Times New Roman"/>
      <w:sz w:val="24"/>
      <w:szCs w:val="20"/>
      <w:lang w:eastAsia="lv-LV"/>
    </w:rPr>
  </w:style>
  <w:style w:type="table" w:customStyle="1" w:styleId="Reatabula7">
    <w:name w:val="Režģa tabula7"/>
    <w:basedOn w:val="Parastatabula"/>
    <w:next w:val="Reatabula"/>
    <w:uiPriority w:val="59"/>
    <w:unhideWhenUsed/>
    <w:rsid w:val="00FC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E74E9D"/>
    <w:pPr>
      <w:spacing w:after="0" w:line="240" w:lineRule="auto"/>
      <w:jc w:val="center"/>
    </w:pPr>
    <w:rPr>
      <w:rFonts w:ascii="Times New Roman" w:eastAsia="Times New Roman" w:hAnsi="Times New Roman"/>
      <w:sz w:val="24"/>
      <w:szCs w:val="20"/>
    </w:rPr>
  </w:style>
  <w:style w:type="character" w:customStyle="1" w:styleId="NosaukumsRakstz">
    <w:name w:val="Nosaukums Rakstz."/>
    <w:basedOn w:val="Noklusjumarindkopasfonts"/>
    <w:link w:val="Nosaukums"/>
    <w:rsid w:val="00E74E9D"/>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3A5A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A5AF2"/>
    <w:rPr>
      <w:rFonts w:ascii="Calibri" w:eastAsia="Calibri" w:hAnsi="Calibri" w:cs="Times New Roman"/>
    </w:rPr>
  </w:style>
  <w:style w:type="paragraph" w:customStyle="1" w:styleId="paragraph">
    <w:name w:val="paragraph"/>
    <w:basedOn w:val="Parasts"/>
    <w:rsid w:val="00D474A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D474AD"/>
  </w:style>
  <w:style w:type="character" w:customStyle="1" w:styleId="eop">
    <w:name w:val="eop"/>
    <w:basedOn w:val="Noklusjumarindkopasfonts"/>
    <w:rsid w:val="00D474AD"/>
  </w:style>
  <w:style w:type="character" w:styleId="Komentraatsauce">
    <w:name w:val="annotation reference"/>
    <w:basedOn w:val="Noklusjumarindkopasfonts"/>
    <w:uiPriority w:val="99"/>
    <w:semiHidden/>
    <w:unhideWhenUsed/>
    <w:rsid w:val="00007D57"/>
    <w:rPr>
      <w:sz w:val="16"/>
      <w:szCs w:val="16"/>
    </w:rPr>
  </w:style>
  <w:style w:type="paragraph" w:styleId="Komentrateksts">
    <w:name w:val="annotation text"/>
    <w:basedOn w:val="Parasts"/>
    <w:link w:val="KomentratekstsRakstz"/>
    <w:uiPriority w:val="99"/>
    <w:unhideWhenUsed/>
    <w:rsid w:val="00007D57"/>
    <w:pPr>
      <w:spacing w:line="240" w:lineRule="auto"/>
    </w:pPr>
    <w:rPr>
      <w:sz w:val="20"/>
      <w:szCs w:val="20"/>
    </w:rPr>
  </w:style>
  <w:style w:type="character" w:customStyle="1" w:styleId="KomentratekstsRakstz">
    <w:name w:val="Komentāra teksts Rakstz."/>
    <w:basedOn w:val="Noklusjumarindkopasfonts"/>
    <w:link w:val="Komentrateksts"/>
    <w:uiPriority w:val="99"/>
    <w:rsid w:val="00007D5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007D57"/>
    <w:rPr>
      <w:b/>
      <w:bCs/>
    </w:rPr>
  </w:style>
  <w:style w:type="character" w:customStyle="1" w:styleId="KomentratmaRakstz">
    <w:name w:val="Komentāra tēma Rakstz."/>
    <w:basedOn w:val="KomentratekstsRakstz"/>
    <w:link w:val="Komentratma"/>
    <w:uiPriority w:val="99"/>
    <w:semiHidden/>
    <w:rsid w:val="00007D57"/>
    <w:rPr>
      <w:rFonts w:ascii="Calibri" w:eastAsia="Calibri" w:hAnsi="Calibri" w:cs="Times New Roman"/>
      <w:b/>
      <w:bCs/>
      <w:sz w:val="20"/>
      <w:szCs w:val="20"/>
    </w:rPr>
  </w:style>
  <w:style w:type="paragraph" w:styleId="Prskatjums">
    <w:name w:val="Revision"/>
    <w:hidden/>
    <w:uiPriority w:val="99"/>
    <w:semiHidden/>
    <w:rsid w:val="00F6547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46763">
      <w:bodyDiv w:val="1"/>
      <w:marLeft w:val="0"/>
      <w:marRight w:val="0"/>
      <w:marTop w:val="0"/>
      <w:marBottom w:val="0"/>
      <w:divBdr>
        <w:top w:val="none" w:sz="0" w:space="0" w:color="auto"/>
        <w:left w:val="none" w:sz="0" w:space="0" w:color="auto"/>
        <w:bottom w:val="none" w:sz="0" w:space="0" w:color="auto"/>
        <w:right w:val="none" w:sz="0" w:space="0" w:color="auto"/>
      </w:divBdr>
      <w:divsChild>
        <w:div w:id="125438730">
          <w:marLeft w:val="0"/>
          <w:marRight w:val="0"/>
          <w:marTop w:val="0"/>
          <w:marBottom w:val="0"/>
          <w:divBdr>
            <w:top w:val="none" w:sz="0" w:space="0" w:color="auto"/>
            <w:left w:val="none" w:sz="0" w:space="0" w:color="auto"/>
            <w:bottom w:val="none" w:sz="0" w:space="0" w:color="auto"/>
            <w:right w:val="none" w:sz="0" w:space="0" w:color="auto"/>
          </w:divBdr>
        </w:div>
        <w:div w:id="151144850">
          <w:marLeft w:val="0"/>
          <w:marRight w:val="0"/>
          <w:marTop w:val="0"/>
          <w:marBottom w:val="0"/>
          <w:divBdr>
            <w:top w:val="none" w:sz="0" w:space="0" w:color="auto"/>
            <w:left w:val="none" w:sz="0" w:space="0" w:color="auto"/>
            <w:bottom w:val="none" w:sz="0" w:space="0" w:color="auto"/>
            <w:right w:val="none" w:sz="0" w:space="0" w:color="auto"/>
          </w:divBdr>
        </w:div>
        <w:div w:id="533348523">
          <w:marLeft w:val="0"/>
          <w:marRight w:val="0"/>
          <w:marTop w:val="0"/>
          <w:marBottom w:val="0"/>
          <w:divBdr>
            <w:top w:val="none" w:sz="0" w:space="0" w:color="auto"/>
            <w:left w:val="none" w:sz="0" w:space="0" w:color="auto"/>
            <w:bottom w:val="none" w:sz="0" w:space="0" w:color="auto"/>
            <w:right w:val="none" w:sz="0" w:space="0" w:color="auto"/>
          </w:divBdr>
        </w:div>
        <w:div w:id="707026922">
          <w:marLeft w:val="0"/>
          <w:marRight w:val="0"/>
          <w:marTop w:val="0"/>
          <w:marBottom w:val="0"/>
          <w:divBdr>
            <w:top w:val="none" w:sz="0" w:space="0" w:color="auto"/>
            <w:left w:val="none" w:sz="0" w:space="0" w:color="auto"/>
            <w:bottom w:val="none" w:sz="0" w:space="0" w:color="auto"/>
            <w:right w:val="none" w:sz="0" w:space="0" w:color="auto"/>
          </w:divBdr>
        </w:div>
        <w:div w:id="742534197">
          <w:marLeft w:val="0"/>
          <w:marRight w:val="0"/>
          <w:marTop w:val="0"/>
          <w:marBottom w:val="0"/>
          <w:divBdr>
            <w:top w:val="none" w:sz="0" w:space="0" w:color="auto"/>
            <w:left w:val="none" w:sz="0" w:space="0" w:color="auto"/>
            <w:bottom w:val="none" w:sz="0" w:space="0" w:color="auto"/>
            <w:right w:val="none" w:sz="0" w:space="0" w:color="auto"/>
          </w:divBdr>
        </w:div>
        <w:div w:id="758873279">
          <w:marLeft w:val="0"/>
          <w:marRight w:val="0"/>
          <w:marTop w:val="0"/>
          <w:marBottom w:val="0"/>
          <w:divBdr>
            <w:top w:val="none" w:sz="0" w:space="0" w:color="auto"/>
            <w:left w:val="none" w:sz="0" w:space="0" w:color="auto"/>
            <w:bottom w:val="none" w:sz="0" w:space="0" w:color="auto"/>
            <w:right w:val="none" w:sz="0" w:space="0" w:color="auto"/>
          </w:divBdr>
        </w:div>
        <w:div w:id="818575752">
          <w:marLeft w:val="0"/>
          <w:marRight w:val="0"/>
          <w:marTop w:val="0"/>
          <w:marBottom w:val="0"/>
          <w:divBdr>
            <w:top w:val="none" w:sz="0" w:space="0" w:color="auto"/>
            <w:left w:val="none" w:sz="0" w:space="0" w:color="auto"/>
            <w:bottom w:val="none" w:sz="0" w:space="0" w:color="auto"/>
            <w:right w:val="none" w:sz="0" w:space="0" w:color="auto"/>
          </w:divBdr>
        </w:div>
        <w:div w:id="953051856">
          <w:marLeft w:val="0"/>
          <w:marRight w:val="0"/>
          <w:marTop w:val="0"/>
          <w:marBottom w:val="0"/>
          <w:divBdr>
            <w:top w:val="none" w:sz="0" w:space="0" w:color="auto"/>
            <w:left w:val="none" w:sz="0" w:space="0" w:color="auto"/>
            <w:bottom w:val="none" w:sz="0" w:space="0" w:color="auto"/>
            <w:right w:val="none" w:sz="0" w:space="0" w:color="auto"/>
          </w:divBdr>
        </w:div>
        <w:div w:id="1126579656">
          <w:marLeft w:val="0"/>
          <w:marRight w:val="0"/>
          <w:marTop w:val="0"/>
          <w:marBottom w:val="0"/>
          <w:divBdr>
            <w:top w:val="none" w:sz="0" w:space="0" w:color="auto"/>
            <w:left w:val="none" w:sz="0" w:space="0" w:color="auto"/>
            <w:bottom w:val="none" w:sz="0" w:space="0" w:color="auto"/>
            <w:right w:val="none" w:sz="0" w:space="0" w:color="auto"/>
          </w:divBdr>
        </w:div>
        <w:div w:id="1285505656">
          <w:marLeft w:val="0"/>
          <w:marRight w:val="0"/>
          <w:marTop w:val="0"/>
          <w:marBottom w:val="0"/>
          <w:divBdr>
            <w:top w:val="none" w:sz="0" w:space="0" w:color="auto"/>
            <w:left w:val="none" w:sz="0" w:space="0" w:color="auto"/>
            <w:bottom w:val="none" w:sz="0" w:space="0" w:color="auto"/>
            <w:right w:val="none" w:sz="0" w:space="0" w:color="auto"/>
          </w:divBdr>
        </w:div>
        <w:div w:id="1365639741">
          <w:marLeft w:val="0"/>
          <w:marRight w:val="0"/>
          <w:marTop w:val="0"/>
          <w:marBottom w:val="0"/>
          <w:divBdr>
            <w:top w:val="none" w:sz="0" w:space="0" w:color="auto"/>
            <w:left w:val="none" w:sz="0" w:space="0" w:color="auto"/>
            <w:bottom w:val="none" w:sz="0" w:space="0" w:color="auto"/>
            <w:right w:val="none" w:sz="0" w:space="0" w:color="auto"/>
          </w:divBdr>
        </w:div>
        <w:div w:id="1512909212">
          <w:marLeft w:val="0"/>
          <w:marRight w:val="0"/>
          <w:marTop w:val="0"/>
          <w:marBottom w:val="0"/>
          <w:divBdr>
            <w:top w:val="none" w:sz="0" w:space="0" w:color="auto"/>
            <w:left w:val="none" w:sz="0" w:space="0" w:color="auto"/>
            <w:bottom w:val="none" w:sz="0" w:space="0" w:color="auto"/>
            <w:right w:val="none" w:sz="0" w:space="0" w:color="auto"/>
          </w:divBdr>
        </w:div>
        <w:div w:id="1664775152">
          <w:marLeft w:val="0"/>
          <w:marRight w:val="0"/>
          <w:marTop w:val="0"/>
          <w:marBottom w:val="0"/>
          <w:divBdr>
            <w:top w:val="none" w:sz="0" w:space="0" w:color="auto"/>
            <w:left w:val="none" w:sz="0" w:space="0" w:color="auto"/>
            <w:bottom w:val="none" w:sz="0" w:space="0" w:color="auto"/>
            <w:right w:val="none" w:sz="0" w:space="0" w:color="auto"/>
          </w:divBdr>
        </w:div>
        <w:div w:id="1881432496">
          <w:marLeft w:val="0"/>
          <w:marRight w:val="0"/>
          <w:marTop w:val="0"/>
          <w:marBottom w:val="0"/>
          <w:divBdr>
            <w:top w:val="none" w:sz="0" w:space="0" w:color="auto"/>
            <w:left w:val="none" w:sz="0" w:space="0" w:color="auto"/>
            <w:bottom w:val="none" w:sz="0" w:space="0" w:color="auto"/>
            <w:right w:val="none" w:sz="0" w:space="0" w:color="auto"/>
          </w:divBdr>
        </w:div>
        <w:div w:id="1915703202">
          <w:marLeft w:val="0"/>
          <w:marRight w:val="0"/>
          <w:marTop w:val="0"/>
          <w:marBottom w:val="0"/>
          <w:divBdr>
            <w:top w:val="none" w:sz="0" w:space="0" w:color="auto"/>
            <w:left w:val="none" w:sz="0" w:space="0" w:color="auto"/>
            <w:bottom w:val="none" w:sz="0" w:space="0" w:color="auto"/>
            <w:right w:val="none" w:sz="0" w:space="0" w:color="auto"/>
          </w:divBdr>
        </w:div>
      </w:divsChild>
    </w:div>
    <w:div w:id="279341618">
      <w:bodyDiv w:val="1"/>
      <w:marLeft w:val="0"/>
      <w:marRight w:val="0"/>
      <w:marTop w:val="0"/>
      <w:marBottom w:val="0"/>
      <w:divBdr>
        <w:top w:val="none" w:sz="0" w:space="0" w:color="auto"/>
        <w:left w:val="none" w:sz="0" w:space="0" w:color="auto"/>
        <w:bottom w:val="none" w:sz="0" w:space="0" w:color="auto"/>
        <w:right w:val="none" w:sz="0" w:space="0" w:color="auto"/>
      </w:divBdr>
      <w:divsChild>
        <w:div w:id="19481230">
          <w:marLeft w:val="0"/>
          <w:marRight w:val="0"/>
          <w:marTop w:val="0"/>
          <w:marBottom w:val="0"/>
          <w:divBdr>
            <w:top w:val="none" w:sz="0" w:space="0" w:color="auto"/>
            <w:left w:val="none" w:sz="0" w:space="0" w:color="auto"/>
            <w:bottom w:val="none" w:sz="0" w:space="0" w:color="auto"/>
            <w:right w:val="none" w:sz="0" w:space="0" w:color="auto"/>
          </w:divBdr>
        </w:div>
        <w:div w:id="118576489">
          <w:marLeft w:val="0"/>
          <w:marRight w:val="0"/>
          <w:marTop w:val="0"/>
          <w:marBottom w:val="0"/>
          <w:divBdr>
            <w:top w:val="none" w:sz="0" w:space="0" w:color="auto"/>
            <w:left w:val="none" w:sz="0" w:space="0" w:color="auto"/>
            <w:bottom w:val="none" w:sz="0" w:space="0" w:color="auto"/>
            <w:right w:val="none" w:sz="0" w:space="0" w:color="auto"/>
          </w:divBdr>
        </w:div>
        <w:div w:id="260842268">
          <w:marLeft w:val="0"/>
          <w:marRight w:val="0"/>
          <w:marTop w:val="0"/>
          <w:marBottom w:val="0"/>
          <w:divBdr>
            <w:top w:val="none" w:sz="0" w:space="0" w:color="auto"/>
            <w:left w:val="none" w:sz="0" w:space="0" w:color="auto"/>
            <w:bottom w:val="none" w:sz="0" w:space="0" w:color="auto"/>
            <w:right w:val="none" w:sz="0" w:space="0" w:color="auto"/>
          </w:divBdr>
        </w:div>
        <w:div w:id="339546771">
          <w:marLeft w:val="0"/>
          <w:marRight w:val="0"/>
          <w:marTop w:val="0"/>
          <w:marBottom w:val="0"/>
          <w:divBdr>
            <w:top w:val="none" w:sz="0" w:space="0" w:color="auto"/>
            <w:left w:val="none" w:sz="0" w:space="0" w:color="auto"/>
            <w:bottom w:val="none" w:sz="0" w:space="0" w:color="auto"/>
            <w:right w:val="none" w:sz="0" w:space="0" w:color="auto"/>
          </w:divBdr>
        </w:div>
        <w:div w:id="352807641">
          <w:marLeft w:val="0"/>
          <w:marRight w:val="0"/>
          <w:marTop w:val="0"/>
          <w:marBottom w:val="0"/>
          <w:divBdr>
            <w:top w:val="none" w:sz="0" w:space="0" w:color="auto"/>
            <w:left w:val="none" w:sz="0" w:space="0" w:color="auto"/>
            <w:bottom w:val="none" w:sz="0" w:space="0" w:color="auto"/>
            <w:right w:val="none" w:sz="0" w:space="0" w:color="auto"/>
          </w:divBdr>
        </w:div>
        <w:div w:id="484473890">
          <w:marLeft w:val="0"/>
          <w:marRight w:val="0"/>
          <w:marTop w:val="0"/>
          <w:marBottom w:val="0"/>
          <w:divBdr>
            <w:top w:val="none" w:sz="0" w:space="0" w:color="auto"/>
            <w:left w:val="none" w:sz="0" w:space="0" w:color="auto"/>
            <w:bottom w:val="none" w:sz="0" w:space="0" w:color="auto"/>
            <w:right w:val="none" w:sz="0" w:space="0" w:color="auto"/>
          </w:divBdr>
        </w:div>
        <w:div w:id="761025914">
          <w:marLeft w:val="0"/>
          <w:marRight w:val="0"/>
          <w:marTop w:val="0"/>
          <w:marBottom w:val="0"/>
          <w:divBdr>
            <w:top w:val="none" w:sz="0" w:space="0" w:color="auto"/>
            <w:left w:val="none" w:sz="0" w:space="0" w:color="auto"/>
            <w:bottom w:val="none" w:sz="0" w:space="0" w:color="auto"/>
            <w:right w:val="none" w:sz="0" w:space="0" w:color="auto"/>
          </w:divBdr>
        </w:div>
        <w:div w:id="1027175459">
          <w:marLeft w:val="0"/>
          <w:marRight w:val="0"/>
          <w:marTop w:val="0"/>
          <w:marBottom w:val="0"/>
          <w:divBdr>
            <w:top w:val="none" w:sz="0" w:space="0" w:color="auto"/>
            <w:left w:val="none" w:sz="0" w:space="0" w:color="auto"/>
            <w:bottom w:val="none" w:sz="0" w:space="0" w:color="auto"/>
            <w:right w:val="none" w:sz="0" w:space="0" w:color="auto"/>
          </w:divBdr>
        </w:div>
        <w:div w:id="1070927123">
          <w:marLeft w:val="0"/>
          <w:marRight w:val="0"/>
          <w:marTop w:val="0"/>
          <w:marBottom w:val="0"/>
          <w:divBdr>
            <w:top w:val="none" w:sz="0" w:space="0" w:color="auto"/>
            <w:left w:val="none" w:sz="0" w:space="0" w:color="auto"/>
            <w:bottom w:val="none" w:sz="0" w:space="0" w:color="auto"/>
            <w:right w:val="none" w:sz="0" w:space="0" w:color="auto"/>
          </w:divBdr>
        </w:div>
        <w:div w:id="1110975983">
          <w:marLeft w:val="0"/>
          <w:marRight w:val="0"/>
          <w:marTop w:val="0"/>
          <w:marBottom w:val="0"/>
          <w:divBdr>
            <w:top w:val="none" w:sz="0" w:space="0" w:color="auto"/>
            <w:left w:val="none" w:sz="0" w:space="0" w:color="auto"/>
            <w:bottom w:val="none" w:sz="0" w:space="0" w:color="auto"/>
            <w:right w:val="none" w:sz="0" w:space="0" w:color="auto"/>
          </w:divBdr>
        </w:div>
        <w:div w:id="1275286933">
          <w:marLeft w:val="0"/>
          <w:marRight w:val="0"/>
          <w:marTop w:val="0"/>
          <w:marBottom w:val="0"/>
          <w:divBdr>
            <w:top w:val="none" w:sz="0" w:space="0" w:color="auto"/>
            <w:left w:val="none" w:sz="0" w:space="0" w:color="auto"/>
            <w:bottom w:val="none" w:sz="0" w:space="0" w:color="auto"/>
            <w:right w:val="none" w:sz="0" w:space="0" w:color="auto"/>
          </w:divBdr>
        </w:div>
        <w:div w:id="1299142167">
          <w:marLeft w:val="0"/>
          <w:marRight w:val="0"/>
          <w:marTop w:val="0"/>
          <w:marBottom w:val="0"/>
          <w:divBdr>
            <w:top w:val="none" w:sz="0" w:space="0" w:color="auto"/>
            <w:left w:val="none" w:sz="0" w:space="0" w:color="auto"/>
            <w:bottom w:val="none" w:sz="0" w:space="0" w:color="auto"/>
            <w:right w:val="none" w:sz="0" w:space="0" w:color="auto"/>
          </w:divBdr>
        </w:div>
        <w:div w:id="1604993532">
          <w:marLeft w:val="0"/>
          <w:marRight w:val="0"/>
          <w:marTop w:val="0"/>
          <w:marBottom w:val="0"/>
          <w:divBdr>
            <w:top w:val="none" w:sz="0" w:space="0" w:color="auto"/>
            <w:left w:val="none" w:sz="0" w:space="0" w:color="auto"/>
            <w:bottom w:val="none" w:sz="0" w:space="0" w:color="auto"/>
            <w:right w:val="none" w:sz="0" w:space="0" w:color="auto"/>
          </w:divBdr>
        </w:div>
        <w:div w:id="1877616443">
          <w:marLeft w:val="0"/>
          <w:marRight w:val="0"/>
          <w:marTop w:val="0"/>
          <w:marBottom w:val="0"/>
          <w:divBdr>
            <w:top w:val="none" w:sz="0" w:space="0" w:color="auto"/>
            <w:left w:val="none" w:sz="0" w:space="0" w:color="auto"/>
            <w:bottom w:val="none" w:sz="0" w:space="0" w:color="auto"/>
            <w:right w:val="none" w:sz="0" w:space="0" w:color="auto"/>
          </w:divBdr>
        </w:div>
        <w:div w:id="1922905738">
          <w:marLeft w:val="0"/>
          <w:marRight w:val="0"/>
          <w:marTop w:val="0"/>
          <w:marBottom w:val="0"/>
          <w:divBdr>
            <w:top w:val="none" w:sz="0" w:space="0" w:color="auto"/>
            <w:left w:val="none" w:sz="0" w:space="0" w:color="auto"/>
            <w:bottom w:val="none" w:sz="0" w:space="0" w:color="auto"/>
            <w:right w:val="none" w:sz="0" w:space="0" w:color="auto"/>
          </w:divBdr>
        </w:div>
      </w:divsChild>
    </w:div>
    <w:div w:id="680088732">
      <w:bodyDiv w:val="1"/>
      <w:marLeft w:val="0"/>
      <w:marRight w:val="0"/>
      <w:marTop w:val="0"/>
      <w:marBottom w:val="0"/>
      <w:divBdr>
        <w:top w:val="none" w:sz="0" w:space="0" w:color="auto"/>
        <w:left w:val="none" w:sz="0" w:space="0" w:color="auto"/>
        <w:bottom w:val="none" w:sz="0" w:space="0" w:color="auto"/>
        <w:right w:val="none" w:sz="0" w:space="0" w:color="auto"/>
      </w:divBdr>
      <w:divsChild>
        <w:div w:id="71204424">
          <w:marLeft w:val="0"/>
          <w:marRight w:val="0"/>
          <w:marTop w:val="0"/>
          <w:marBottom w:val="0"/>
          <w:divBdr>
            <w:top w:val="none" w:sz="0" w:space="0" w:color="auto"/>
            <w:left w:val="none" w:sz="0" w:space="0" w:color="auto"/>
            <w:bottom w:val="none" w:sz="0" w:space="0" w:color="auto"/>
            <w:right w:val="none" w:sz="0" w:space="0" w:color="auto"/>
          </w:divBdr>
        </w:div>
        <w:div w:id="95558517">
          <w:marLeft w:val="0"/>
          <w:marRight w:val="0"/>
          <w:marTop w:val="0"/>
          <w:marBottom w:val="0"/>
          <w:divBdr>
            <w:top w:val="none" w:sz="0" w:space="0" w:color="auto"/>
            <w:left w:val="none" w:sz="0" w:space="0" w:color="auto"/>
            <w:bottom w:val="none" w:sz="0" w:space="0" w:color="auto"/>
            <w:right w:val="none" w:sz="0" w:space="0" w:color="auto"/>
          </w:divBdr>
        </w:div>
        <w:div w:id="436558992">
          <w:marLeft w:val="0"/>
          <w:marRight w:val="0"/>
          <w:marTop w:val="0"/>
          <w:marBottom w:val="0"/>
          <w:divBdr>
            <w:top w:val="none" w:sz="0" w:space="0" w:color="auto"/>
            <w:left w:val="none" w:sz="0" w:space="0" w:color="auto"/>
            <w:bottom w:val="none" w:sz="0" w:space="0" w:color="auto"/>
            <w:right w:val="none" w:sz="0" w:space="0" w:color="auto"/>
          </w:divBdr>
        </w:div>
        <w:div w:id="529998456">
          <w:marLeft w:val="0"/>
          <w:marRight w:val="0"/>
          <w:marTop w:val="0"/>
          <w:marBottom w:val="0"/>
          <w:divBdr>
            <w:top w:val="none" w:sz="0" w:space="0" w:color="auto"/>
            <w:left w:val="none" w:sz="0" w:space="0" w:color="auto"/>
            <w:bottom w:val="none" w:sz="0" w:space="0" w:color="auto"/>
            <w:right w:val="none" w:sz="0" w:space="0" w:color="auto"/>
          </w:divBdr>
        </w:div>
        <w:div w:id="568266875">
          <w:marLeft w:val="0"/>
          <w:marRight w:val="0"/>
          <w:marTop w:val="0"/>
          <w:marBottom w:val="0"/>
          <w:divBdr>
            <w:top w:val="none" w:sz="0" w:space="0" w:color="auto"/>
            <w:left w:val="none" w:sz="0" w:space="0" w:color="auto"/>
            <w:bottom w:val="none" w:sz="0" w:space="0" w:color="auto"/>
            <w:right w:val="none" w:sz="0" w:space="0" w:color="auto"/>
          </w:divBdr>
        </w:div>
        <w:div w:id="579607036">
          <w:marLeft w:val="0"/>
          <w:marRight w:val="0"/>
          <w:marTop w:val="0"/>
          <w:marBottom w:val="0"/>
          <w:divBdr>
            <w:top w:val="none" w:sz="0" w:space="0" w:color="auto"/>
            <w:left w:val="none" w:sz="0" w:space="0" w:color="auto"/>
            <w:bottom w:val="none" w:sz="0" w:space="0" w:color="auto"/>
            <w:right w:val="none" w:sz="0" w:space="0" w:color="auto"/>
          </w:divBdr>
        </w:div>
        <w:div w:id="628051279">
          <w:marLeft w:val="0"/>
          <w:marRight w:val="0"/>
          <w:marTop w:val="0"/>
          <w:marBottom w:val="0"/>
          <w:divBdr>
            <w:top w:val="none" w:sz="0" w:space="0" w:color="auto"/>
            <w:left w:val="none" w:sz="0" w:space="0" w:color="auto"/>
            <w:bottom w:val="none" w:sz="0" w:space="0" w:color="auto"/>
            <w:right w:val="none" w:sz="0" w:space="0" w:color="auto"/>
          </w:divBdr>
        </w:div>
        <w:div w:id="885408436">
          <w:marLeft w:val="0"/>
          <w:marRight w:val="0"/>
          <w:marTop w:val="0"/>
          <w:marBottom w:val="0"/>
          <w:divBdr>
            <w:top w:val="none" w:sz="0" w:space="0" w:color="auto"/>
            <w:left w:val="none" w:sz="0" w:space="0" w:color="auto"/>
            <w:bottom w:val="none" w:sz="0" w:space="0" w:color="auto"/>
            <w:right w:val="none" w:sz="0" w:space="0" w:color="auto"/>
          </w:divBdr>
        </w:div>
        <w:div w:id="965162131">
          <w:marLeft w:val="0"/>
          <w:marRight w:val="0"/>
          <w:marTop w:val="0"/>
          <w:marBottom w:val="0"/>
          <w:divBdr>
            <w:top w:val="none" w:sz="0" w:space="0" w:color="auto"/>
            <w:left w:val="none" w:sz="0" w:space="0" w:color="auto"/>
            <w:bottom w:val="none" w:sz="0" w:space="0" w:color="auto"/>
            <w:right w:val="none" w:sz="0" w:space="0" w:color="auto"/>
          </w:divBdr>
        </w:div>
        <w:div w:id="1116557292">
          <w:marLeft w:val="0"/>
          <w:marRight w:val="0"/>
          <w:marTop w:val="0"/>
          <w:marBottom w:val="0"/>
          <w:divBdr>
            <w:top w:val="none" w:sz="0" w:space="0" w:color="auto"/>
            <w:left w:val="none" w:sz="0" w:space="0" w:color="auto"/>
            <w:bottom w:val="none" w:sz="0" w:space="0" w:color="auto"/>
            <w:right w:val="none" w:sz="0" w:space="0" w:color="auto"/>
          </w:divBdr>
        </w:div>
        <w:div w:id="1511597865">
          <w:marLeft w:val="0"/>
          <w:marRight w:val="0"/>
          <w:marTop w:val="0"/>
          <w:marBottom w:val="0"/>
          <w:divBdr>
            <w:top w:val="none" w:sz="0" w:space="0" w:color="auto"/>
            <w:left w:val="none" w:sz="0" w:space="0" w:color="auto"/>
            <w:bottom w:val="none" w:sz="0" w:space="0" w:color="auto"/>
            <w:right w:val="none" w:sz="0" w:space="0" w:color="auto"/>
          </w:divBdr>
        </w:div>
        <w:div w:id="1663850010">
          <w:marLeft w:val="0"/>
          <w:marRight w:val="0"/>
          <w:marTop w:val="0"/>
          <w:marBottom w:val="0"/>
          <w:divBdr>
            <w:top w:val="none" w:sz="0" w:space="0" w:color="auto"/>
            <w:left w:val="none" w:sz="0" w:space="0" w:color="auto"/>
            <w:bottom w:val="none" w:sz="0" w:space="0" w:color="auto"/>
            <w:right w:val="none" w:sz="0" w:space="0" w:color="auto"/>
          </w:divBdr>
        </w:div>
        <w:div w:id="1812095214">
          <w:marLeft w:val="0"/>
          <w:marRight w:val="0"/>
          <w:marTop w:val="0"/>
          <w:marBottom w:val="0"/>
          <w:divBdr>
            <w:top w:val="none" w:sz="0" w:space="0" w:color="auto"/>
            <w:left w:val="none" w:sz="0" w:space="0" w:color="auto"/>
            <w:bottom w:val="none" w:sz="0" w:space="0" w:color="auto"/>
            <w:right w:val="none" w:sz="0" w:space="0" w:color="auto"/>
          </w:divBdr>
        </w:div>
        <w:div w:id="1944606892">
          <w:marLeft w:val="0"/>
          <w:marRight w:val="0"/>
          <w:marTop w:val="0"/>
          <w:marBottom w:val="0"/>
          <w:divBdr>
            <w:top w:val="none" w:sz="0" w:space="0" w:color="auto"/>
            <w:left w:val="none" w:sz="0" w:space="0" w:color="auto"/>
            <w:bottom w:val="none" w:sz="0" w:space="0" w:color="auto"/>
            <w:right w:val="none" w:sz="0" w:space="0" w:color="auto"/>
          </w:divBdr>
        </w:div>
        <w:div w:id="1955746332">
          <w:marLeft w:val="0"/>
          <w:marRight w:val="0"/>
          <w:marTop w:val="0"/>
          <w:marBottom w:val="0"/>
          <w:divBdr>
            <w:top w:val="none" w:sz="0" w:space="0" w:color="auto"/>
            <w:left w:val="none" w:sz="0" w:space="0" w:color="auto"/>
            <w:bottom w:val="none" w:sz="0" w:space="0" w:color="auto"/>
            <w:right w:val="none" w:sz="0" w:space="0" w:color="auto"/>
          </w:divBdr>
        </w:div>
      </w:divsChild>
    </w:div>
    <w:div w:id="758333273">
      <w:bodyDiv w:val="1"/>
      <w:marLeft w:val="0"/>
      <w:marRight w:val="0"/>
      <w:marTop w:val="0"/>
      <w:marBottom w:val="0"/>
      <w:divBdr>
        <w:top w:val="none" w:sz="0" w:space="0" w:color="auto"/>
        <w:left w:val="none" w:sz="0" w:space="0" w:color="auto"/>
        <w:bottom w:val="none" w:sz="0" w:space="0" w:color="auto"/>
        <w:right w:val="none" w:sz="0" w:space="0" w:color="auto"/>
      </w:divBdr>
      <w:divsChild>
        <w:div w:id="44525294">
          <w:marLeft w:val="0"/>
          <w:marRight w:val="0"/>
          <w:marTop w:val="0"/>
          <w:marBottom w:val="0"/>
          <w:divBdr>
            <w:top w:val="none" w:sz="0" w:space="0" w:color="auto"/>
            <w:left w:val="none" w:sz="0" w:space="0" w:color="auto"/>
            <w:bottom w:val="none" w:sz="0" w:space="0" w:color="auto"/>
            <w:right w:val="none" w:sz="0" w:space="0" w:color="auto"/>
          </w:divBdr>
        </w:div>
        <w:div w:id="163133756">
          <w:marLeft w:val="0"/>
          <w:marRight w:val="0"/>
          <w:marTop w:val="0"/>
          <w:marBottom w:val="0"/>
          <w:divBdr>
            <w:top w:val="none" w:sz="0" w:space="0" w:color="auto"/>
            <w:left w:val="none" w:sz="0" w:space="0" w:color="auto"/>
            <w:bottom w:val="none" w:sz="0" w:space="0" w:color="auto"/>
            <w:right w:val="none" w:sz="0" w:space="0" w:color="auto"/>
          </w:divBdr>
        </w:div>
        <w:div w:id="210044046">
          <w:marLeft w:val="0"/>
          <w:marRight w:val="0"/>
          <w:marTop w:val="0"/>
          <w:marBottom w:val="0"/>
          <w:divBdr>
            <w:top w:val="none" w:sz="0" w:space="0" w:color="auto"/>
            <w:left w:val="none" w:sz="0" w:space="0" w:color="auto"/>
            <w:bottom w:val="none" w:sz="0" w:space="0" w:color="auto"/>
            <w:right w:val="none" w:sz="0" w:space="0" w:color="auto"/>
          </w:divBdr>
        </w:div>
        <w:div w:id="301927945">
          <w:marLeft w:val="0"/>
          <w:marRight w:val="0"/>
          <w:marTop w:val="0"/>
          <w:marBottom w:val="0"/>
          <w:divBdr>
            <w:top w:val="none" w:sz="0" w:space="0" w:color="auto"/>
            <w:left w:val="none" w:sz="0" w:space="0" w:color="auto"/>
            <w:bottom w:val="none" w:sz="0" w:space="0" w:color="auto"/>
            <w:right w:val="none" w:sz="0" w:space="0" w:color="auto"/>
          </w:divBdr>
        </w:div>
        <w:div w:id="686172607">
          <w:marLeft w:val="0"/>
          <w:marRight w:val="0"/>
          <w:marTop w:val="0"/>
          <w:marBottom w:val="0"/>
          <w:divBdr>
            <w:top w:val="none" w:sz="0" w:space="0" w:color="auto"/>
            <w:left w:val="none" w:sz="0" w:space="0" w:color="auto"/>
            <w:bottom w:val="none" w:sz="0" w:space="0" w:color="auto"/>
            <w:right w:val="none" w:sz="0" w:space="0" w:color="auto"/>
          </w:divBdr>
        </w:div>
        <w:div w:id="801843847">
          <w:marLeft w:val="0"/>
          <w:marRight w:val="0"/>
          <w:marTop w:val="0"/>
          <w:marBottom w:val="0"/>
          <w:divBdr>
            <w:top w:val="none" w:sz="0" w:space="0" w:color="auto"/>
            <w:left w:val="none" w:sz="0" w:space="0" w:color="auto"/>
            <w:bottom w:val="none" w:sz="0" w:space="0" w:color="auto"/>
            <w:right w:val="none" w:sz="0" w:space="0" w:color="auto"/>
          </w:divBdr>
        </w:div>
        <w:div w:id="902712149">
          <w:marLeft w:val="0"/>
          <w:marRight w:val="0"/>
          <w:marTop w:val="0"/>
          <w:marBottom w:val="0"/>
          <w:divBdr>
            <w:top w:val="none" w:sz="0" w:space="0" w:color="auto"/>
            <w:left w:val="none" w:sz="0" w:space="0" w:color="auto"/>
            <w:bottom w:val="none" w:sz="0" w:space="0" w:color="auto"/>
            <w:right w:val="none" w:sz="0" w:space="0" w:color="auto"/>
          </w:divBdr>
        </w:div>
        <w:div w:id="980812719">
          <w:marLeft w:val="0"/>
          <w:marRight w:val="0"/>
          <w:marTop w:val="0"/>
          <w:marBottom w:val="0"/>
          <w:divBdr>
            <w:top w:val="none" w:sz="0" w:space="0" w:color="auto"/>
            <w:left w:val="none" w:sz="0" w:space="0" w:color="auto"/>
            <w:bottom w:val="none" w:sz="0" w:space="0" w:color="auto"/>
            <w:right w:val="none" w:sz="0" w:space="0" w:color="auto"/>
          </w:divBdr>
        </w:div>
        <w:div w:id="1213692247">
          <w:marLeft w:val="0"/>
          <w:marRight w:val="0"/>
          <w:marTop w:val="0"/>
          <w:marBottom w:val="0"/>
          <w:divBdr>
            <w:top w:val="none" w:sz="0" w:space="0" w:color="auto"/>
            <w:left w:val="none" w:sz="0" w:space="0" w:color="auto"/>
            <w:bottom w:val="none" w:sz="0" w:space="0" w:color="auto"/>
            <w:right w:val="none" w:sz="0" w:space="0" w:color="auto"/>
          </w:divBdr>
        </w:div>
        <w:div w:id="1391417756">
          <w:marLeft w:val="0"/>
          <w:marRight w:val="0"/>
          <w:marTop w:val="0"/>
          <w:marBottom w:val="0"/>
          <w:divBdr>
            <w:top w:val="none" w:sz="0" w:space="0" w:color="auto"/>
            <w:left w:val="none" w:sz="0" w:space="0" w:color="auto"/>
            <w:bottom w:val="none" w:sz="0" w:space="0" w:color="auto"/>
            <w:right w:val="none" w:sz="0" w:space="0" w:color="auto"/>
          </w:divBdr>
        </w:div>
        <w:div w:id="1541284667">
          <w:marLeft w:val="0"/>
          <w:marRight w:val="0"/>
          <w:marTop w:val="0"/>
          <w:marBottom w:val="0"/>
          <w:divBdr>
            <w:top w:val="none" w:sz="0" w:space="0" w:color="auto"/>
            <w:left w:val="none" w:sz="0" w:space="0" w:color="auto"/>
            <w:bottom w:val="none" w:sz="0" w:space="0" w:color="auto"/>
            <w:right w:val="none" w:sz="0" w:space="0" w:color="auto"/>
          </w:divBdr>
        </w:div>
        <w:div w:id="1716852307">
          <w:marLeft w:val="0"/>
          <w:marRight w:val="0"/>
          <w:marTop w:val="0"/>
          <w:marBottom w:val="0"/>
          <w:divBdr>
            <w:top w:val="none" w:sz="0" w:space="0" w:color="auto"/>
            <w:left w:val="none" w:sz="0" w:space="0" w:color="auto"/>
            <w:bottom w:val="none" w:sz="0" w:space="0" w:color="auto"/>
            <w:right w:val="none" w:sz="0" w:space="0" w:color="auto"/>
          </w:divBdr>
        </w:div>
        <w:div w:id="1892692134">
          <w:marLeft w:val="0"/>
          <w:marRight w:val="0"/>
          <w:marTop w:val="0"/>
          <w:marBottom w:val="0"/>
          <w:divBdr>
            <w:top w:val="none" w:sz="0" w:space="0" w:color="auto"/>
            <w:left w:val="none" w:sz="0" w:space="0" w:color="auto"/>
            <w:bottom w:val="none" w:sz="0" w:space="0" w:color="auto"/>
            <w:right w:val="none" w:sz="0" w:space="0" w:color="auto"/>
          </w:divBdr>
        </w:div>
        <w:div w:id="1946616448">
          <w:marLeft w:val="0"/>
          <w:marRight w:val="0"/>
          <w:marTop w:val="0"/>
          <w:marBottom w:val="0"/>
          <w:divBdr>
            <w:top w:val="none" w:sz="0" w:space="0" w:color="auto"/>
            <w:left w:val="none" w:sz="0" w:space="0" w:color="auto"/>
            <w:bottom w:val="none" w:sz="0" w:space="0" w:color="auto"/>
            <w:right w:val="none" w:sz="0" w:space="0" w:color="auto"/>
          </w:divBdr>
        </w:div>
        <w:div w:id="2115903290">
          <w:marLeft w:val="0"/>
          <w:marRight w:val="0"/>
          <w:marTop w:val="0"/>
          <w:marBottom w:val="0"/>
          <w:divBdr>
            <w:top w:val="none" w:sz="0" w:space="0" w:color="auto"/>
            <w:left w:val="none" w:sz="0" w:space="0" w:color="auto"/>
            <w:bottom w:val="none" w:sz="0" w:space="0" w:color="auto"/>
            <w:right w:val="none" w:sz="0" w:space="0" w:color="auto"/>
          </w:divBdr>
        </w:div>
      </w:divsChild>
    </w:div>
    <w:div w:id="763575985">
      <w:bodyDiv w:val="1"/>
      <w:marLeft w:val="0"/>
      <w:marRight w:val="0"/>
      <w:marTop w:val="0"/>
      <w:marBottom w:val="0"/>
      <w:divBdr>
        <w:top w:val="none" w:sz="0" w:space="0" w:color="auto"/>
        <w:left w:val="none" w:sz="0" w:space="0" w:color="auto"/>
        <w:bottom w:val="none" w:sz="0" w:space="0" w:color="auto"/>
        <w:right w:val="none" w:sz="0" w:space="0" w:color="auto"/>
      </w:divBdr>
      <w:divsChild>
        <w:div w:id="55397906">
          <w:marLeft w:val="0"/>
          <w:marRight w:val="0"/>
          <w:marTop w:val="0"/>
          <w:marBottom w:val="0"/>
          <w:divBdr>
            <w:top w:val="none" w:sz="0" w:space="0" w:color="auto"/>
            <w:left w:val="none" w:sz="0" w:space="0" w:color="auto"/>
            <w:bottom w:val="none" w:sz="0" w:space="0" w:color="auto"/>
            <w:right w:val="none" w:sz="0" w:space="0" w:color="auto"/>
          </w:divBdr>
        </w:div>
        <w:div w:id="109595875">
          <w:marLeft w:val="0"/>
          <w:marRight w:val="0"/>
          <w:marTop w:val="0"/>
          <w:marBottom w:val="0"/>
          <w:divBdr>
            <w:top w:val="none" w:sz="0" w:space="0" w:color="auto"/>
            <w:left w:val="none" w:sz="0" w:space="0" w:color="auto"/>
            <w:bottom w:val="none" w:sz="0" w:space="0" w:color="auto"/>
            <w:right w:val="none" w:sz="0" w:space="0" w:color="auto"/>
          </w:divBdr>
        </w:div>
        <w:div w:id="134106192">
          <w:marLeft w:val="0"/>
          <w:marRight w:val="0"/>
          <w:marTop w:val="0"/>
          <w:marBottom w:val="0"/>
          <w:divBdr>
            <w:top w:val="none" w:sz="0" w:space="0" w:color="auto"/>
            <w:left w:val="none" w:sz="0" w:space="0" w:color="auto"/>
            <w:bottom w:val="none" w:sz="0" w:space="0" w:color="auto"/>
            <w:right w:val="none" w:sz="0" w:space="0" w:color="auto"/>
          </w:divBdr>
        </w:div>
        <w:div w:id="252250226">
          <w:marLeft w:val="0"/>
          <w:marRight w:val="0"/>
          <w:marTop w:val="0"/>
          <w:marBottom w:val="0"/>
          <w:divBdr>
            <w:top w:val="none" w:sz="0" w:space="0" w:color="auto"/>
            <w:left w:val="none" w:sz="0" w:space="0" w:color="auto"/>
            <w:bottom w:val="none" w:sz="0" w:space="0" w:color="auto"/>
            <w:right w:val="none" w:sz="0" w:space="0" w:color="auto"/>
          </w:divBdr>
        </w:div>
        <w:div w:id="705910949">
          <w:marLeft w:val="0"/>
          <w:marRight w:val="0"/>
          <w:marTop w:val="0"/>
          <w:marBottom w:val="0"/>
          <w:divBdr>
            <w:top w:val="none" w:sz="0" w:space="0" w:color="auto"/>
            <w:left w:val="none" w:sz="0" w:space="0" w:color="auto"/>
            <w:bottom w:val="none" w:sz="0" w:space="0" w:color="auto"/>
            <w:right w:val="none" w:sz="0" w:space="0" w:color="auto"/>
          </w:divBdr>
        </w:div>
        <w:div w:id="727342845">
          <w:marLeft w:val="0"/>
          <w:marRight w:val="0"/>
          <w:marTop w:val="0"/>
          <w:marBottom w:val="0"/>
          <w:divBdr>
            <w:top w:val="none" w:sz="0" w:space="0" w:color="auto"/>
            <w:left w:val="none" w:sz="0" w:space="0" w:color="auto"/>
            <w:bottom w:val="none" w:sz="0" w:space="0" w:color="auto"/>
            <w:right w:val="none" w:sz="0" w:space="0" w:color="auto"/>
          </w:divBdr>
        </w:div>
        <w:div w:id="803739178">
          <w:marLeft w:val="0"/>
          <w:marRight w:val="0"/>
          <w:marTop w:val="0"/>
          <w:marBottom w:val="0"/>
          <w:divBdr>
            <w:top w:val="none" w:sz="0" w:space="0" w:color="auto"/>
            <w:left w:val="none" w:sz="0" w:space="0" w:color="auto"/>
            <w:bottom w:val="none" w:sz="0" w:space="0" w:color="auto"/>
            <w:right w:val="none" w:sz="0" w:space="0" w:color="auto"/>
          </w:divBdr>
        </w:div>
        <w:div w:id="1433670635">
          <w:marLeft w:val="0"/>
          <w:marRight w:val="0"/>
          <w:marTop w:val="0"/>
          <w:marBottom w:val="0"/>
          <w:divBdr>
            <w:top w:val="none" w:sz="0" w:space="0" w:color="auto"/>
            <w:left w:val="none" w:sz="0" w:space="0" w:color="auto"/>
            <w:bottom w:val="none" w:sz="0" w:space="0" w:color="auto"/>
            <w:right w:val="none" w:sz="0" w:space="0" w:color="auto"/>
          </w:divBdr>
        </w:div>
        <w:div w:id="1596548256">
          <w:marLeft w:val="0"/>
          <w:marRight w:val="0"/>
          <w:marTop w:val="0"/>
          <w:marBottom w:val="0"/>
          <w:divBdr>
            <w:top w:val="none" w:sz="0" w:space="0" w:color="auto"/>
            <w:left w:val="none" w:sz="0" w:space="0" w:color="auto"/>
            <w:bottom w:val="none" w:sz="0" w:space="0" w:color="auto"/>
            <w:right w:val="none" w:sz="0" w:space="0" w:color="auto"/>
          </w:divBdr>
        </w:div>
        <w:div w:id="1795755792">
          <w:marLeft w:val="0"/>
          <w:marRight w:val="0"/>
          <w:marTop w:val="0"/>
          <w:marBottom w:val="0"/>
          <w:divBdr>
            <w:top w:val="none" w:sz="0" w:space="0" w:color="auto"/>
            <w:left w:val="none" w:sz="0" w:space="0" w:color="auto"/>
            <w:bottom w:val="none" w:sz="0" w:space="0" w:color="auto"/>
            <w:right w:val="none" w:sz="0" w:space="0" w:color="auto"/>
          </w:divBdr>
        </w:div>
        <w:div w:id="1850874268">
          <w:marLeft w:val="0"/>
          <w:marRight w:val="0"/>
          <w:marTop w:val="0"/>
          <w:marBottom w:val="0"/>
          <w:divBdr>
            <w:top w:val="none" w:sz="0" w:space="0" w:color="auto"/>
            <w:left w:val="none" w:sz="0" w:space="0" w:color="auto"/>
            <w:bottom w:val="none" w:sz="0" w:space="0" w:color="auto"/>
            <w:right w:val="none" w:sz="0" w:space="0" w:color="auto"/>
          </w:divBdr>
        </w:div>
        <w:div w:id="1970361366">
          <w:marLeft w:val="0"/>
          <w:marRight w:val="0"/>
          <w:marTop w:val="0"/>
          <w:marBottom w:val="0"/>
          <w:divBdr>
            <w:top w:val="none" w:sz="0" w:space="0" w:color="auto"/>
            <w:left w:val="none" w:sz="0" w:space="0" w:color="auto"/>
            <w:bottom w:val="none" w:sz="0" w:space="0" w:color="auto"/>
            <w:right w:val="none" w:sz="0" w:space="0" w:color="auto"/>
          </w:divBdr>
        </w:div>
        <w:div w:id="2019843017">
          <w:marLeft w:val="0"/>
          <w:marRight w:val="0"/>
          <w:marTop w:val="0"/>
          <w:marBottom w:val="0"/>
          <w:divBdr>
            <w:top w:val="none" w:sz="0" w:space="0" w:color="auto"/>
            <w:left w:val="none" w:sz="0" w:space="0" w:color="auto"/>
            <w:bottom w:val="none" w:sz="0" w:space="0" w:color="auto"/>
            <w:right w:val="none" w:sz="0" w:space="0" w:color="auto"/>
          </w:divBdr>
        </w:div>
        <w:div w:id="2126536315">
          <w:marLeft w:val="0"/>
          <w:marRight w:val="0"/>
          <w:marTop w:val="0"/>
          <w:marBottom w:val="0"/>
          <w:divBdr>
            <w:top w:val="none" w:sz="0" w:space="0" w:color="auto"/>
            <w:left w:val="none" w:sz="0" w:space="0" w:color="auto"/>
            <w:bottom w:val="none" w:sz="0" w:space="0" w:color="auto"/>
            <w:right w:val="none" w:sz="0" w:space="0" w:color="auto"/>
          </w:divBdr>
        </w:div>
      </w:divsChild>
    </w:div>
    <w:div w:id="943152670">
      <w:bodyDiv w:val="1"/>
      <w:marLeft w:val="0"/>
      <w:marRight w:val="0"/>
      <w:marTop w:val="0"/>
      <w:marBottom w:val="0"/>
      <w:divBdr>
        <w:top w:val="none" w:sz="0" w:space="0" w:color="auto"/>
        <w:left w:val="none" w:sz="0" w:space="0" w:color="auto"/>
        <w:bottom w:val="none" w:sz="0" w:space="0" w:color="auto"/>
        <w:right w:val="none" w:sz="0" w:space="0" w:color="auto"/>
      </w:divBdr>
    </w:div>
    <w:div w:id="1026104930">
      <w:bodyDiv w:val="1"/>
      <w:marLeft w:val="0"/>
      <w:marRight w:val="0"/>
      <w:marTop w:val="0"/>
      <w:marBottom w:val="0"/>
      <w:divBdr>
        <w:top w:val="none" w:sz="0" w:space="0" w:color="auto"/>
        <w:left w:val="none" w:sz="0" w:space="0" w:color="auto"/>
        <w:bottom w:val="none" w:sz="0" w:space="0" w:color="auto"/>
        <w:right w:val="none" w:sz="0" w:space="0" w:color="auto"/>
      </w:divBdr>
      <w:divsChild>
        <w:div w:id="82604533">
          <w:marLeft w:val="0"/>
          <w:marRight w:val="0"/>
          <w:marTop w:val="0"/>
          <w:marBottom w:val="0"/>
          <w:divBdr>
            <w:top w:val="none" w:sz="0" w:space="0" w:color="auto"/>
            <w:left w:val="none" w:sz="0" w:space="0" w:color="auto"/>
            <w:bottom w:val="none" w:sz="0" w:space="0" w:color="auto"/>
            <w:right w:val="none" w:sz="0" w:space="0" w:color="auto"/>
          </w:divBdr>
        </w:div>
        <w:div w:id="521404701">
          <w:marLeft w:val="0"/>
          <w:marRight w:val="0"/>
          <w:marTop w:val="0"/>
          <w:marBottom w:val="0"/>
          <w:divBdr>
            <w:top w:val="none" w:sz="0" w:space="0" w:color="auto"/>
            <w:left w:val="none" w:sz="0" w:space="0" w:color="auto"/>
            <w:bottom w:val="none" w:sz="0" w:space="0" w:color="auto"/>
            <w:right w:val="none" w:sz="0" w:space="0" w:color="auto"/>
          </w:divBdr>
        </w:div>
        <w:div w:id="604462786">
          <w:marLeft w:val="0"/>
          <w:marRight w:val="0"/>
          <w:marTop w:val="0"/>
          <w:marBottom w:val="0"/>
          <w:divBdr>
            <w:top w:val="none" w:sz="0" w:space="0" w:color="auto"/>
            <w:left w:val="none" w:sz="0" w:space="0" w:color="auto"/>
            <w:bottom w:val="none" w:sz="0" w:space="0" w:color="auto"/>
            <w:right w:val="none" w:sz="0" w:space="0" w:color="auto"/>
          </w:divBdr>
        </w:div>
        <w:div w:id="939458901">
          <w:marLeft w:val="0"/>
          <w:marRight w:val="0"/>
          <w:marTop w:val="0"/>
          <w:marBottom w:val="0"/>
          <w:divBdr>
            <w:top w:val="none" w:sz="0" w:space="0" w:color="auto"/>
            <w:left w:val="none" w:sz="0" w:space="0" w:color="auto"/>
            <w:bottom w:val="none" w:sz="0" w:space="0" w:color="auto"/>
            <w:right w:val="none" w:sz="0" w:space="0" w:color="auto"/>
          </w:divBdr>
        </w:div>
        <w:div w:id="1005520920">
          <w:marLeft w:val="0"/>
          <w:marRight w:val="0"/>
          <w:marTop w:val="0"/>
          <w:marBottom w:val="0"/>
          <w:divBdr>
            <w:top w:val="none" w:sz="0" w:space="0" w:color="auto"/>
            <w:left w:val="none" w:sz="0" w:space="0" w:color="auto"/>
            <w:bottom w:val="none" w:sz="0" w:space="0" w:color="auto"/>
            <w:right w:val="none" w:sz="0" w:space="0" w:color="auto"/>
          </w:divBdr>
        </w:div>
        <w:div w:id="1037510930">
          <w:marLeft w:val="0"/>
          <w:marRight w:val="0"/>
          <w:marTop w:val="0"/>
          <w:marBottom w:val="0"/>
          <w:divBdr>
            <w:top w:val="none" w:sz="0" w:space="0" w:color="auto"/>
            <w:left w:val="none" w:sz="0" w:space="0" w:color="auto"/>
            <w:bottom w:val="none" w:sz="0" w:space="0" w:color="auto"/>
            <w:right w:val="none" w:sz="0" w:space="0" w:color="auto"/>
          </w:divBdr>
        </w:div>
        <w:div w:id="1266377665">
          <w:marLeft w:val="0"/>
          <w:marRight w:val="0"/>
          <w:marTop w:val="0"/>
          <w:marBottom w:val="0"/>
          <w:divBdr>
            <w:top w:val="none" w:sz="0" w:space="0" w:color="auto"/>
            <w:left w:val="none" w:sz="0" w:space="0" w:color="auto"/>
            <w:bottom w:val="none" w:sz="0" w:space="0" w:color="auto"/>
            <w:right w:val="none" w:sz="0" w:space="0" w:color="auto"/>
          </w:divBdr>
        </w:div>
        <w:div w:id="1304434028">
          <w:marLeft w:val="0"/>
          <w:marRight w:val="0"/>
          <w:marTop w:val="0"/>
          <w:marBottom w:val="0"/>
          <w:divBdr>
            <w:top w:val="none" w:sz="0" w:space="0" w:color="auto"/>
            <w:left w:val="none" w:sz="0" w:space="0" w:color="auto"/>
            <w:bottom w:val="none" w:sz="0" w:space="0" w:color="auto"/>
            <w:right w:val="none" w:sz="0" w:space="0" w:color="auto"/>
          </w:divBdr>
        </w:div>
        <w:div w:id="1358654343">
          <w:marLeft w:val="0"/>
          <w:marRight w:val="0"/>
          <w:marTop w:val="0"/>
          <w:marBottom w:val="0"/>
          <w:divBdr>
            <w:top w:val="none" w:sz="0" w:space="0" w:color="auto"/>
            <w:left w:val="none" w:sz="0" w:space="0" w:color="auto"/>
            <w:bottom w:val="none" w:sz="0" w:space="0" w:color="auto"/>
            <w:right w:val="none" w:sz="0" w:space="0" w:color="auto"/>
          </w:divBdr>
        </w:div>
        <w:div w:id="1531145246">
          <w:marLeft w:val="0"/>
          <w:marRight w:val="0"/>
          <w:marTop w:val="0"/>
          <w:marBottom w:val="0"/>
          <w:divBdr>
            <w:top w:val="none" w:sz="0" w:space="0" w:color="auto"/>
            <w:left w:val="none" w:sz="0" w:space="0" w:color="auto"/>
            <w:bottom w:val="none" w:sz="0" w:space="0" w:color="auto"/>
            <w:right w:val="none" w:sz="0" w:space="0" w:color="auto"/>
          </w:divBdr>
        </w:div>
        <w:div w:id="1565020910">
          <w:marLeft w:val="0"/>
          <w:marRight w:val="0"/>
          <w:marTop w:val="0"/>
          <w:marBottom w:val="0"/>
          <w:divBdr>
            <w:top w:val="none" w:sz="0" w:space="0" w:color="auto"/>
            <w:left w:val="none" w:sz="0" w:space="0" w:color="auto"/>
            <w:bottom w:val="none" w:sz="0" w:space="0" w:color="auto"/>
            <w:right w:val="none" w:sz="0" w:space="0" w:color="auto"/>
          </w:divBdr>
        </w:div>
        <w:div w:id="1600216837">
          <w:marLeft w:val="0"/>
          <w:marRight w:val="0"/>
          <w:marTop w:val="0"/>
          <w:marBottom w:val="0"/>
          <w:divBdr>
            <w:top w:val="none" w:sz="0" w:space="0" w:color="auto"/>
            <w:left w:val="none" w:sz="0" w:space="0" w:color="auto"/>
            <w:bottom w:val="none" w:sz="0" w:space="0" w:color="auto"/>
            <w:right w:val="none" w:sz="0" w:space="0" w:color="auto"/>
          </w:divBdr>
        </w:div>
      </w:divsChild>
    </w:div>
    <w:div w:id="1942716096">
      <w:bodyDiv w:val="1"/>
      <w:marLeft w:val="0"/>
      <w:marRight w:val="0"/>
      <w:marTop w:val="0"/>
      <w:marBottom w:val="0"/>
      <w:divBdr>
        <w:top w:val="none" w:sz="0" w:space="0" w:color="auto"/>
        <w:left w:val="none" w:sz="0" w:space="0" w:color="auto"/>
        <w:bottom w:val="none" w:sz="0" w:space="0" w:color="auto"/>
        <w:right w:val="none" w:sz="0" w:space="0" w:color="auto"/>
      </w:divBdr>
      <w:divsChild>
        <w:div w:id="502670104">
          <w:marLeft w:val="0"/>
          <w:marRight w:val="0"/>
          <w:marTop w:val="0"/>
          <w:marBottom w:val="0"/>
          <w:divBdr>
            <w:top w:val="none" w:sz="0" w:space="0" w:color="auto"/>
            <w:left w:val="none" w:sz="0" w:space="0" w:color="auto"/>
            <w:bottom w:val="none" w:sz="0" w:space="0" w:color="auto"/>
            <w:right w:val="none" w:sz="0" w:space="0" w:color="auto"/>
          </w:divBdr>
        </w:div>
        <w:div w:id="621351742">
          <w:marLeft w:val="0"/>
          <w:marRight w:val="0"/>
          <w:marTop w:val="0"/>
          <w:marBottom w:val="0"/>
          <w:divBdr>
            <w:top w:val="none" w:sz="0" w:space="0" w:color="auto"/>
            <w:left w:val="none" w:sz="0" w:space="0" w:color="auto"/>
            <w:bottom w:val="none" w:sz="0" w:space="0" w:color="auto"/>
            <w:right w:val="none" w:sz="0" w:space="0" w:color="auto"/>
          </w:divBdr>
        </w:div>
        <w:div w:id="700127258">
          <w:marLeft w:val="0"/>
          <w:marRight w:val="0"/>
          <w:marTop w:val="0"/>
          <w:marBottom w:val="0"/>
          <w:divBdr>
            <w:top w:val="none" w:sz="0" w:space="0" w:color="auto"/>
            <w:left w:val="none" w:sz="0" w:space="0" w:color="auto"/>
            <w:bottom w:val="none" w:sz="0" w:space="0" w:color="auto"/>
            <w:right w:val="none" w:sz="0" w:space="0" w:color="auto"/>
          </w:divBdr>
        </w:div>
        <w:div w:id="934216816">
          <w:marLeft w:val="0"/>
          <w:marRight w:val="0"/>
          <w:marTop w:val="0"/>
          <w:marBottom w:val="0"/>
          <w:divBdr>
            <w:top w:val="none" w:sz="0" w:space="0" w:color="auto"/>
            <w:left w:val="none" w:sz="0" w:space="0" w:color="auto"/>
            <w:bottom w:val="none" w:sz="0" w:space="0" w:color="auto"/>
            <w:right w:val="none" w:sz="0" w:space="0" w:color="auto"/>
          </w:divBdr>
        </w:div>
        <w:div w:id="1220825208">
          <w:marLeft w:val="0"/>
          <w:marRight w:val="0"/>
          <w:marTop w:val="0"/>
          <w:marBottom w:val="0"/>
          <w:divBdr>
            <w:top w:val="none" w:sz="0" w:space="0" w:color="auto"/>
            <w:left w:val="none" w:sz="0" w:space="0" w:color="auto"/>
            <w:bottom w:val="none" w:sz="0" w:space="0" w:color="auto"/>
            <w:right w:val="none" w:sz="0" w:space="0" w:color="auto"/>
          </w:divBdr>
        </w:div>
        <w:div w:id="202947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27249</Words>
  <Characters>15533</Characters>
  <Application>Microsoft Office Word</Application>
  <DocSecurity>0</DocSecurity>
  <Lines>129</Lines>
  <Paragraphs>85</Paragraphs>
  <ScaleCrop>false</ScaleCrop>
  <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Jonāse</dc:creator>
  <cp:keywords/>
  <dc:description/>
  <cp:lastModifiedBy>Eva Jonāse</cp:lastModifiedBy>
  <cp:revision>6</cp:revision>
  <dcterms:created xsi:type="dcterms:W3CDTF">2025-01-08T10:30:00Z</dcterms:created>
  <dcterms:modified xsi:type="dcterms:W3CDTF">2025-01-08T10:34:00Z</dcterms:modified>
</cp:coreProperties>
</file>