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</w:t>
            </w:r>
            <w:proofErr w:type="spellEnd"/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7B6A1E" w:rsidTr="007B6A1E">
        <w:trPr>
          <w:cantSplit/>
        </w:trPr>
        <w:tc>
          <w:tcPr>
            <w:tcW w:w="4788" w:type="dxa"/>
            <w:vMerge w:val="restart"/>
          </w:tcPr>
          <w:p w:rsidR="007B6A1E" w:rsidRDefault="007B6A1E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1E" w:rsidRPr="0073326D" w:rsidRDefault="000D5DE0" w:rsidP="005A524F">
            <w:pPr>
              <w:jc w:val="both"/>
              <w:rPr>
                <w:b/>
                <w:szCs w:val="24"/>
              </w:rPr>
            </w:pPr>
            <w:r w:rsidRPr="00B87B73">
              <w:rPr>
                <w:b/>
                <w:szCs w:val="24"/>
              </w:rPr>
              <w:t>Valsts dzīvokļu īpašumu/nekustamo īpašumu tirgus (parastās) vērtības noteikšana</w:t>
            </w:r>
          </w:p>
        </w:tc>
      </w:tr>
      <w:tr w:rsidR="007B6A1E" w:rsidTr="007B6A1E">
        <w:trPr>
          <w:cantSplit/>
        </w:trPr>
        <w:tc>
          <w:tcPr>
            <w:tcW w:w="4788" w:type="dxa"/>
            <w:vMerge/>
            <w:vAlign w:val="center"/>
          </w:tcPr>
          <w:p w:rsidR="007B6A1E" w:rsidRDefault="007B6A1E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1E" w:rsidRDefault="007B6A1E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4741DA">
        <w:rPr>
          <w:sz w:val="22"/>
          <w:u w:val="single"/>
        </w:rPr>
        <w:t>PA</w:t>
      </w:r>
      <w:r w:rsidR="006F2B23">
        <w:rPr>
          <w:sz w:val="22"/>
          <w:u w:val="single"/>
        </w:rPr>
        <w:t>/</w:t>
      </w:r>
      <w:r w:rsidR="00123264">
        <w:rPr>
          <w:sz w:val="22"/>
          <w:u w:val="single"/>
        </w:rPr>
        <w:t>2016/55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 w:rsidR="008A6275">
        <w:rPr>
          <w:sz w:val="22"/>
          <w:u w:val="single"/>
        </w:rPr>
        <w:t>27</w:t>
      </w:r>
      <w:r w:rsidR="00123264">
        <w:rPr>
          <w:sz w:val="22"/>
          <w:u w:val="single"/>
        </w:rPr>
        <w:t>.07</w:t>
      </w:r>
      <w:r w:rsidR="004741DA">
        <w:rPr>
          <w:sz w:val="22"/>
          <w:u w:val="single"/>
        </w:rPr>
        <w:t>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551"/>
        <w:gridCol w:w="2268"/>
      </w:tblGrid>
      <w:tr w:rsidR="002B315A" w:rsidTr="00800D80">
        <w:trPr>
          <w:cantSplit/>
          <w:trHeight w:val="1197"/>
        </w:trPr>
        <w:tc>
          <w:tcPr>
            <w:tcW w:w="2376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DD6437" w:rsidRDefault="004741D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7725C6" w:rsidRPr="000D5DE0" w:rsidTr="00356620">
        <w:trPr>
          <w:cantSplit/>
          <w:trHeight w:val="487"/>
        </w:trPr>
        <w:tc>
          <w:tcPr>
            <w:tcW w:w="2376" w:type="dxa"/>
          </w:tcPr>
          <w:p w:rsidR="007725C6" w:rsidRPr="000D5DE0" w:rsidRDefault="00C57E5A" w:rsidP="00C823A6">
            <w:pPr>
              <w:ind w:firstLine="30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8A6275">
              <w:rPr>
                <w:b/>
                <w:szCs w:val="24"/>
              </w:rPr>
              <w:t>DZIETI”</w:t>
            </w:r>
          </w:p>
        </w:tc>
        <w:tc>
          <w:tcPr>
            <w:tcW w:w="1985" w:type="dxa"/>
            <w:vAlign w:val="center"/>
          </w:tcPr>
          <w:p w:rsidR="007725C6" w:rsidRPr="000D5DE0" w:rsidRDefault="008A6275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42403010964</w:t>
            </w:r>
          </w:p>
        </w:tc>
        <w:tc>
          <w:tcPr>
            <w:tcW w:w="2551" w:type="dxa"/>
            <w:vAlign w:val="center"/>
          </w:tcPr>
          <w:p w:rsidR="007725C6" w:rsidRPr="000D5DE0" w:rsidRDefault="008A6275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Raiņa iela 35a, Rēzekne, LV-4601</w:t>
            </w:r>
          </w:p>
        </w:tc>
        <w:tc>
          <w:tcPr>
            <w:tcW w:w="2268" w:type="dxa"/>
            <w:vAlign w:val="center"/>
          </w:tcPr>
          <w:p w:rsidR="007725C6" w:rsidRPr="000D5DE0" w:rsidRDefault="008A6275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1509.00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8A6275">
        <w:rPr>
          <w:sz w:val="22"/>
          <w:u w:val="single"/>
        </w:rPr>
        <w:t>2</w:t>
      </w:r>
      <w:r w:rsidR="00AE52E3">
        <w:rPr>
          <w:sz w:val="22"/>
          <w:u w:val="single"/>
        </w:rPr>
        <w:t>7</w:t>
      </w:r>
      <w:bookmarkStart w:id="0" w:name="_GoBack"/>
      <w:bookmarkEnd w:id="0"/>
      <w:r w:rsidR="00123264">
        <w:rPr>
          <w:sz w:val="22"/>
          <w:u w:val="single"/>
        </w:rPr>
        <w:t>.07</w:t>
      </w:r>
      <w:r w:rsidR="004741DA">
        <w:rPr>
          <w:sz w:val="22"/>
          <w:u w:val="single"/>
        </w:rPr>
        <w:t>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B6ADD"/>
    <w:rsid w:val="000D5DE0"/>
    <w:rsid w:val="000D6813"/>
    <w:rsid w:val="000E083C"/>
    <w:rsid w:val="00123264"/>
    <w:rsid w:val="00127458"/>
    <w:rsid w:val="0013754C"/>
    <w:rsid w:val="00140524"/>
    <w:rsid w:val="0015281B"/>
    <w:rsid w:val="001644A8"/>
    <w:rsid w:val="00164983"/>
    <w:rsid w:val="00177D0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741DA"/>
    <w:rsid w:val="0048460C"/>
    <w:rsid w:val="00485E22"/>
    <w:rsid w:val="004A0AF3"/>
    <w:rsid w:val="00530F48"/>
    <w:rsid w:val="00531E3D"/>
    <w:rsid w:val="00573C7D"/>
    <w:rsid w:val="00591C35"/>
    <w:rsid w:val="005A1D1E"/>
    <w:rsid w:val="005B1DEA"/>
    <w:rsid w:val="005B3DEA"/>
    <w:rsid w:val="005C6E14"/>
    <w:rsid w:val="00623BC9"/>
    <w:rsid w:val="00644E10"/>
    <w:rsid w:val="00681375"/>
    <w:rsid w:val="0069351D"/>
    <w:rsid w:val="006C039D"/>
    <w:rsid w:val="006C5813"/>
    <w:rsid w:val="006D1820"/>
    <w:rsid w:val="006F2B23"/>
    <w:rsid w:val="00706333"/>
    <w:rsid w:val="00727C5E"/>
    <w:rsid w:val="00732A4D"/>
    <w:rsid w:val="0073441F"/>
    <w:rsid w:val="007362CC"/>
    <w:rsid w:val="00757B61"/>
    <w:rsid w:val="007725C6"/>
    <w:rsid w:val="00795C44"/>
    <w:rsid w:val="007B4CC7"/>
    <w:rsid w:val="007B6A1E"/>
    <w:rsid w:val="007C2C5F"/>
    <w:rsid w:val="007D5D82"/>
    <w:rsid w:val="007E41C7"/>
    <w:rsid w:val="007E6231"/>
    <w:rsid w:val="007F5B9E"/>
    <w:rsid w:val="00800D80"/>
    <w:rsid w:val="00801AE7"/>
    <w:rsid w:val="0086496B"/>
    <w:rsid w:val="00865E69"/>
    <w:rsid w:val="008A6275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E52E3"/>
    <w:rsid w:val="00AF5820"/>
    <w:rsid w:val="00B0189C"/>
    <w:rsid w:val="00B309E9"/>
    <w:rsid w:val="00B62AA6"/>
    <w:rsid w:val="00B73AB5"/>
    <w:rsid w:val="00BE6366"/>
    <w:rsid w:val="00C57E5A"/>
    <w:rsid w:val="00C76ACD"/>
    <w:rsid w:val="00C80F0A"/>
    <w:rsid w:val="00C90623"/>
    <w:rsid w:val="00CB0E17"/>
    <w:rsid w:val="00CB50D8"/>
    <w:rsid w:val="00CC7AB3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DD46E9"/>
    <w:rsid w:val="00DD6437"/>
    <w:rsid w:val="00E04F1B"/>
    <w:rsid w:val="00E45615"/>
    <w:rsid w:val="00E60DA5"/>
    <w:rsid w:val="00E67B25"/>
    <w:rsid w:val="00EA79D7"/>
    <w:rsid w:val="00ED1BD2"/>
    <w:rsid w:val="00EF3D1F"/>
    <w:rsid w:val="00F15CFB"/>
    <w:rsid w:val="00F562BD"/>
    <w:rsid w:val="00F57006"/>
    <w:rsid w:val="00F7653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90E54"/>
  <w15:docId w15:val="{B0C6FC68-F7C8-4E90-9B21-AFB4970E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Ingrīda Purmale</cp:lastModifiedBy>
  <cp:revision>6</cp:revision>
  <cp:lastPrinted>2013-10-29T13:49:00Z</cp:lastPrinted>
  <dcterms:created xsi:type="dcterms:W3CDTF">2016-07-07T11:43:00Z</dcterms:created>
  <dcterms:modified xsi:type="dcterms:W3CDTF">2016-07-27T07:52:00Z</dcterms:modified>
</cp:coreProperties>
</file>