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7D5A90" w:rsidP="00800D80">
            <w:pPr>
              <w:pStyle w:val="Apakvirsraksts"/>
              <w:rPr>
                <w:b/>
                <w:sz w:val="22"/>
              </w:rPr>
            </w:pPr>
            <w:r w:rsidRPr="007D5A90">
              <w:rPr>
                <w:b/>
                <w:szCs w:val="24"/>
              </w:rPr>
              <w:t>Zemes vienību kadastrālā uzmērīšana un dzīvojamām mājām funkcionāli nepieciešamo zemesgabalu plānu aktualizācija atbilstoši aktuālajiem kadastra datiem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7D5A90">
        <w:rPr>
          <w:szCs w:val="24"/>
          <w:u w:val="single"/>
        </w:rPr>
        <w:t>59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574E8">
        <w:rPr>
          <w:szCs w:val="24"/>
          <w:u w:val="single"/>
        </w:rPr>
        <w:t>05.10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  <w:r w:rsidR="007D5A90">
              <w:rPr>
                <w:szCs w:val="24"/>
              </w:rPr>
              <w:t xml:space="preserve"> 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7D5A90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BaltSurvey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B64A8B" w:rsidRDefault="007D5A9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40003761022</w:t>
            </w:r>
          </w:p>
        </w:tc>
        <w:tc>
          <w:tcPr>
            <w:tcW w:w="3005" w:type="dxa"/>
            <w:vAlign w:val="center"/>
          </w:tcPr>
          <w:p w:rsidR="00850EAA" w:rsidRPr="00B64A8B" w:rsidRDefault="007D5A9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Krišjāņa Barona iela 88 k-2-231, Rīga, LV – 1001</w:t>
            </w:r>
          </w:p>
        </w:tc>
        <w:tc>
          <w:tcPr>
            <w:tcW w:w="1843" w:type="dxa"/>
            <w:vAlign w:val="center"/>
          </w:tcPr>
          <w:p w:rsidR="00850EAA" w:rsidRPr="00B64A8B" w:rsidRDefault="007D5A90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1299.00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574E8">
        <w:rPr>
          <w:szCs w:val="24"/>
          <w:u w:val="single"/>
        </w:rPr>
        <w:t>06.10.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371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D5A90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A2DEA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715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2020-10-08T13:04:00Z</cp:lastPrinted>
  <dcterms:created xsi:type="dcterms:W3CDTF">2020-10-08T13:04:00Z</dcterms:created>
  <dcterms:modified xsi:type="dcterms:W3CDTF">2020-10-08T13:04:00Z</dcterms:modified>
</cp:coreProperties>
</file>